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19B" w:rsidRPr="002333B1" w:rsidRDefault="00F14F41" w:rsidP="00815004">
      <w:pPr>
        <w:spacing w:after="120" w:line="312" w:lineRule="auto"/>
        <w:jc w:val="center"/>
        <w:rPr>
          <w:b/>
          <w:sz w:val="28"/>
          <w:szCs w:val="28"/>
        </w:rPr>
      </w:pPr>
      <w:r w:rsidRPr="002333B1">
        <w:rPr>
          <w:b/>
          <w:sz w:val="28"/>
          <w:szCs w:val="28"/>
        </w:rPr>
        <w:t>Bài 1.</w:t>
      </w:r>
      <w:r w:rsidR="005C5667" w:rsidRPr="002333B1">
        <w:rPr>
          <w:b/>
          <w:sz w:val="28"/>
          <w:szCs w:val="28"/>
        </w:rPr>
        <w:t xml:space="preserve"> </w:t>
      </w:r>
      <w:r w:rsidR="0010019B" w:rsidRPr="002333B1">
        <w:rPr>
          <w:b/>
          <w:sz w:val="28"/>
          <w:szCs w:val="28"/>
        </w:rPr>
        <w:t>NHỮNG VẤN ĐỀ CHUNG VỀ CHĂM SÓC, GIÁO DỤC</w:t>
      </w:r>
    </w:p>
    <w:p w:rsidR="00FA130C" w:rsidRPr="002333B1" w:rsidRDefault="0010019B" w:rsidP="00815004">
      <w:pPr>
        <w:spacing w:after="120" w:line="312" w:lineRule="auto"/>
        <w:jc w:val="center"/>
        <w:rPr>
          <w:b/>
          <w:sz w:val="28"/>
          <w:szCs w:val="28"/>
        </w:rPr>
      </w:pPr>
      <w:r w:rsidRPr="002333B1">
        <w:rPr>
          <w:b/>
          <w:sz w:val="28"/>
          <w:szCs w:val="28"/>
        </w:rPr>
        <w:t>TRẺ EM LỨA TUỔI MẦM NON</w:t>
      </w:r>
    </w:p>
    <w:p w:rsidR="004250B1" w:rsidRPr="002333B1" w:rsidRDefault="004250B1" w:rsidP="00815004">
      <w:pPr>
        <w:spacing w:after="120" w:line="312" w:lineRule="auto"/>
        <w:jc w:val="both"/>
        <w:rPr>
          <w:sz w:val="28"/>
          <w:szCs w:val="28"/>
        </w:rPr>
      </w:pPr>
    </w:p>
    <w:p w:rsidR="00F14F41" w:rsidRPr="002333B1" w:rsidRDefault="00441AFF" w:rsidP="00815004">
      <w:pPr>
        <w:spacing w:after="120" w:line="312" w:lineRule="auto"/>
        <w:jc w:val="both"/>
        <w:rPr>
          <w:sz w:val="28"/>
          <w:szCs w:val="28"/>
        </w:rPr>
      </w:pPr>
      <w:r w:rsidRPr="002333B1">
        <w:rPr>
          <w:sz w:val="28"/>
          <w:szCs w:val="28"/>
        </w:rPr>
        <w:t>MỤC TIÊU</w:t>
      </w:r>
      <w:r w:rsidR="00F14F41" w:rsidRPr="002333B1">
        <w:rPr>
          <w:sz w:val="28"/>
          <w:szCs w:val="28"/>
        </w:rPr>
        <w:t>:</w:t>
      </w:r>
    </w:p>
    <w:p w:rsidR="005A0B2B" w:rsidRPr="002333B1" w:rsidRDefault="005A0B2B" w:rsidP="00815004">
      <w:pPr>
        <w:pStyle w:val="ListParagraph"/>
        <w:numPr>
          <w:ilvl w:val="0"/>
          <w:numId w:val="6"/>
        </w:numPr>
        <w:suppressAutoHyphens/>
        <w:spacing w:after="120" w:line="312" w:lineRule="auto"/>
        <w:contextualSpacing w:val="0"/>
        <w:jc w:val="both"/>
        <w:rPr>
          <w:sz w:val="28"/>
          <w:szCs w:val="28"/>
        </w:rPr>
      </w:pPr>
      <w:r w:rsidRPr="002333B1">
        <w:rPr>
          <w:sz w:val="28"/>
          <w:szCs w:val="28"/>
        </w:rPr>
        <w:t xml:space="preserve">Trình bày được </w:t>
      </w:r>
      <w:r w:rsidR="002333B1" w:rsidRPr="002333B1">
        <w:rPr>
          <w:sz w:val="28"/>
          <w:szCs w:val="28"/>
        </w:rPr>
        <w:t>đối tượng, nhiệm vụ và phương pháp nghiên cứu của giáo dục học mầm non</w:t>
      </w:r>
    </w:p>
    <w:p w:rsidR="005A0B2B" w:rsidRPr="002333B1" w:rsidRDefault="005A0B2B" w:rsidP="00815004">
      <w:pPr>
        <w:pStyle w:val="ListParagraph"/>
        <w:numPr>
          <w:ilvl w:val="0"/>
          <w:numId w:val="6"/>
        </w:numPr>
        <w:suppressAutoHyphens/>
        <w:spacing w:after="120" w:line="312" w:lineRule="auto"/>
        <w:contextualSpacing w:val="0"/>
        <w:jc w:val="both"/>
        <w:rPr>
          <w:sz w:val="28"/>
          <w:szCs w:val="28"/>
        </w:rPr>
      </w:pPr>
      <w:r w:rsidRPr="002333B1">
        <w:rPr>
          <w:sz w:val="28"/>
          <w:szCs w:val="28"/>
        </w:rPr>
        <w:t xml:space="preserve">Phân tích được </w:t>
      </w:r>
      <w:r w:rsidR="002333B1" w:rsidRPr="002333B1">
        <w:rPr>
          <w:sz w:val="28"/>
          <w:szCs w:val="28"/>
        </w:rPr>
        <w:t xml:space="preserve">các xu hướng giáo dục mầm non trên thế giới và ở Việt Nam. </w:t>
      </w:r>
    </w:p>
    <w:p w:rsidR="00F14F41" w:rsidRPr="002333B1" w:rsidRDefault="002333B1" w:rsidP="00815004">
      <w:pPr>
        <w:pStyle w:val="ListParagraph"/>
        <w:numPr>
          <w:ilvl w:val="0"/>
          <w:numId w:val="6"/>
        </w:numPr>
        <w:suppressAutoHyphens/>
        <w:spacing w:after="120" w:line="312" w:lineRule="auto"/>
        <w:contextualSpacing w:val="0"/>
        <w:jc w:val="both"/>
        <w:rPr>
          <w:sz w:val="28"/>
          <w:szCs w:val="28"/>
        </w:rPr>
      </w:pPr>
      <w:r w:rsidRPr="002333B1">
        <w:rPr>
          <w:sz w:val="28"/>
          <w:szCs w:val="28"/>
        </w:rPr>
        <w:t>Phân tích được những ảnh hưởng của xu hướn</w:t>
      </w:r>
      <w:r w:rsidR="00633B4C">
        <w:rPr>
          <w:sz w:val="28"/>
          <w:szCs w:val="28"/>
        </w:rPr>
        <w:t>g</w:t>
      </w:r>
      <w:r w:rsidRPr="002333B1">
        <w:rPr>
          <w:sz w:val="28"/>
          <w:szCs w:val="28"/>
        </w:rPr>
        <w:t xml:space="preserve"> giáo dục mầm non trên thế giới đối với giáo dục mầm non ở Việt Nam.</w:t>
      </w:r>
    </w:p>
    <w:p w:rsidR="002333B1" w:rsidRPr="002333B1" w:rsidRDefault="002333B1" w:rsidP="00815004">
      <w:pPr>
        <w:pStyle w:val="ListParagraph"/>
        <w:suppressAutoHyphens/>
        <w:spacing w:after="120" w:line="312" w:lineRule="auto"/>
        <w:contextualSpacing w:val="0"/>
        <w:jc w:val="both"/>
        <w:rPr>
          <w:sz w:val="28"/>
          <w:szCs w:val="28"/>
        </w:rPr>
      </w:pPr>
    </w:p>
    <w:p w:rsidR="00F14F41" w:rsidRPr="002333B1" w:rsidRDefault="00441AFF" w:rsidP="00815004">
      <w:pPr>
        <w:spacing w:after="120" w:line="312" w:lineRule="auto"/>
        <w:jc w:val="both"/>
        <w:rPr>
          <w:sz w:val="28"/>
          <w:szCs w:val="28"/>
        </w:rPr>
      </w:pPr>
      <w:r w:rsidRPr="002333B1">
        <w:rPr>
          <w:sz w:val="28"/>
          <w:szCs w:val="28"/>
        </w:rPr>
        <w:t>THỜI GIAN</w:t>
      </w:r>
      <w:r w:rsidR="00F14F41" w:rsidRPr="002333B1">
        <w:rPr>
          <w:sz w:val="28"/>
          <w:szCs w:val="28"/>
        </w:rPr>
        <w:t xml:space="preserve">: </w:t>
      </w:r>
      <w:r w:rsidR="005A0B2B" w:rsidRPr="002333B1">
        <w:rPr>
          <w:sz w:val="28"/>
          <w:szCs w:val="28"/>
        </w:rPr>
        <w:t>140</w:t>
      </w:r>
      <w:r w:rsidR="00F14F41" w:rsidRPr="002333B1">
        <w:rPr>
          <w:sz w:val="28"/>
          <w:szCs w:val="28"/>
        </w:rPr>
        <w:t xml:space="preserve"> phút</w:t>
      </w:r>
    </w:p>
    <w:p w:rsidR="00F14F41" w:rsidRPr="002333B1" w:rsidRDefault="00F14F41" w:rsidP="00815004">
      <w:pPr>
        <w:spacing w:after="120" w:line="312" w:lineRule="auto"/>
        <w:jc w:val="both"/>
        <w:rPr>
          <w:sz w:val="28"/>
          <w:szCs w:val="28"/>
        </w:rPr>
      </w:pPr>
    </w:p>
    <w:p w:rsidR="00F14F41" w:rsidRPr="002333B1" w:rsidRDefault="00441AFF" w:rsidP="00815004">
      <w:pPr>
        <w:spacing w:after="120" w:line="312" w:lineRule="auto"/>
        <w:jc w:val="both"/>
        <w:rPr>
          <w:sz w:val="28"/>
          <w:szCs w:val="28"/>
        </w:rPr>
      </w:pPr>
      <w:r w:rsidRPr="002333B1">
        <w:rPr>
          <w:sz w:val="28"/>
          <w:szCs w:val="28"/>
        </w:rPr>
        <w:t>NỘI DUNG</w:t>
      </w:r>
    </w:p>
    <w:p w:rsidR="005A0B2B" w:rsidRPr="002333B1" w:rsidRDefault="005A0B2B" w:rsidP="00815004">
      <w:pPr>
        <w:pStyle w:val="BodyText2"/>
        <w:spacing w:after="120" w:line="312" w:lineRule="auto"/>
        <w:ind w:right="29"/>
        <w:rPr>
          <w:rFonts w:ascii="Times New Roman" w:hAnsi="Times New Roman"/>
          <w:b/>
          <w:i w:val="0"/>
          <w:szCs w:val="28"/>
          <w:lang w:val="af-ZA"/>
        </w:rPr>
      </w:pPr>
      <w:r w:rsidRPr="002333B1">
        <w:rPr>
          <w:rFonts w:ascii="Times New Roman" w:hAnsi="Times New Roman"/>
          <w:b/>
          <w:i w:val="0"/>
          <w:szCs w:val="28"/>
          <w:lang w:val="af-ZA"/>
        </w:rPr>
        <w:t xml:space="preserve">1. </w:t>
      </w:r>
      <w:r w:rsidR="002333B1" w:rsidRPr="002333B1">
        <w:rPr>
          <w:rFonts w:ascii="Times New Roman" w:hAnsi="Times New Roman"/>
          <w:b/>
          <w:i w:val="0"/>
          <w:szCs w:val="28"/>
          <w:lang w:val="af-ZA"/>
        </w:rPr>
        <w:t>Đối tượng, nhiệm vụ và phương pháp nghiên cứu của giáo dục học mầm non</w:t>
      </w:r>
    </w:p>
    <w:p w:rsidR="0010019B" w:rsidRPr="00815004" w:rsidRDefault="0010019B" w:rsidP="00815004">
      <w:pPr>
        <w:numPr>
          <w:ilvl w:val="1"/>
          <w:numId w:val="12"/>
        </w:numPr>
        <w:spacing w:after="120" w:line="312" w:lineRule="auto"/>
        <w:jc w:val="both"/>
        <w:rPr>
          <w:b/>
          <w:i/>
          <w:spacing w:val="6"/>
          <w:sz w:val="28"/>
          <w:szCs w:val="28"/>
        </w:rPr>
      </w:pPr>
      <w:r w:rsidRPr="00815004">
        <w:rPr>
          <w:b/>
          <w:i/>
          <w:spacing w:val="6"/>
          <w:sz w:val="28"/>
          <w:szCs w:val="28"/>
        </w:rPr>
        <w:t>Đối tượng của Giáo dục học mầm non</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 xml:space="preserve">Giáo dục học mầm non là một chuyên ngành của giáo dục học với tư cách là khoa học giáo dục con người trước tuổi đến trường phổ thông. </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Đối tượng của giáo dục học mầm non là quá trình giáo dục trẻ em từ 0 - 6 tuổi, được tổ chức và thực hiện một cách có ý thức, có mục đích, có kế hoạch, nhằm hình thành ở trẻ những cơ sở ban đầu của nhân cách.</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Quá trình giáo dục trẻ từ 0- 6 tuổi là một bộ phận của quá trình giáo dục tổng thể. Cấu trúc của quá trình này bao gồm các yếu tố hợp thành như: mục tiêu giáo dục, nội dung giáo dục, phương pháp giáo dục, nhà giáo dục, đối tượng giáo dục, điều kiện giáo dục và kết quả giáo dục.</w:t>
      </w:r>
    </w:p>
    <w:p w:rsidR="0010019B" w:rsidRPr="00815004" w:rsidRDefault="0010019B" w:rsidP="00815004">
      <w:pPr>
        <w:numPr>
          <w:ilvl w:val="1"/>
          <w:numId w:val="12"/>
        </w:numPr>
        <w:spacing w:after="120" w:line="312" w:lineRule="auto"/>
        <w:jc w:val="both"/>
        <w:rPr>
          <w:b/>
          <w:i/>
          <w:spacing w:val="6"/>
          <w:sz w:val="28"/>
          <w:szCs w:val="28"/>
        </w:rPr>
      </w:pPr>
      <w:r w:rsidRPr="00815004">
        <w:rPr>
          <w:b/>
          <w:i/>
          <w:spacing w:val="6"/>
          <w:sz w:val="28"/>
          <w:szCs w:val="28"/>
        </w:rPr>
        <w:t>Nhiệm vụ của giáo dục học mầm non</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lastRenderedPageBreak/>
        <w:t>Giáo dục học mầm non có nhiệm vụ xây dựng lý luận và tổ chức khoa học quá trình giáo dục trẻ em ở độ tuổi (0 - 6tuổi) trước tuổi đến trường phổ thông.</w:t>
      </w:r>
    </w:p>
    <w:p w:rsidR="00633B4C" w:rsidRDefault="0010019B" w:rsidP="00815004">
      <w:pPr>
        <w:spacing w:after="120" w:line="312" w:lineRule="auto"/>
        <w:ind w:firstLine="720"/>
        <w:jc w:val="both"/>
        <w:rPr>
          <w:spacing w:val="6"/>
          <w:sz w:val="28"/>
          <w:szCs w:val="28"/>
        </w:rPr>
      </w:pPr>
      <w:r w:rsidRPr="002333B1">
        <w:rPr>
          <w:spacing w:val="6"/>
          <w:sz w:val="28"/>
          <w:szCs w:val="28"/>
        </w:rPr>
        <w:t>Dựa trên cơ sở khoa học mang tính quy luật chung của giáo dục học và tính đến những đặc điểm, đặc trưng riêng của sự phát triển sinh lý và tâm lý của trẻ để hình thành nhân cách và phát triển trẻ em nói chung ở lứa tuổi này. Giáo dục học mầm non có nhiệm vụ nghiên cứu</w:t>
      </w:r>
      <w:r w:rsidR="00633B4C">
        <w:rPr>
          <w:spacing w:val="6"/>
          <w:sz w:val="28"/>
          <w:szCs w:val="28"/>
        </w:rPr>
        <w:t xml:space="preserve"> lí luận giáo dục mầm non. Nó chỉ ra bản chất của quá trình giáo dục mầm non, phân biệt các mối quan hệ trong giáo dục mầm non có tính qui luật và ngầu nhiên, tìm ra các qui luật chi phối quá trình giáo dục trẻ để tổ chức thực hiện giáo dục trẻ tốt hơn, hiệu quả hơn.</w:t>
      </w:r>
    </w:p>
    <w:p w:rsidR="00633B4C" w:rsidRDefault="00633B4C" w:rsidP="00815004">
      <w:pPr>
        <w:spacing w:after="120" w:line="312" w:lineRule="auto"/>
        <w:ind w:firstLine="720"/>
        <w:jc w:val="both"/>
        <w:rPr>
          <w:spacing w:val="6"/>
          <w:sz w:val="28"/>
          <w:szCs w:val="28"/>
        </w:rPr>
      </w:pPr>
      <w:r>
        <w:rPr>
          <w:spacing w:val="6"/>
          <w:sz w:val="28"/>
          <w:szCs w:val="28"/>
        </w:rPr>
        <w:t>Giáo dục học mầm non nghiên cứu dự báo tương lai gần và tương lai xa của giáo dục mầm non</w:t>
      </w:r>
      <w:r w:rsidR="0010019B" w:rsidRPr="002333B1">
        <w:rPr>
          <w:spacing w:val="6"/>
          <w:sz w:val="28"/>
          <w:szCs w:val="28"/>
        </w:rPr>
        <w:t>,</w:t>
      </w:r>
      <w:r>
        <w:rPr>
          <w:spacing w:val="6"/>
          <w:sz w:val="28"/>
          <w:szCs w:val="28"/>
        </w:rPr>
        <w:t xml:space="preserve"> nghiên cứu các xu hướng phát triển giáo dục mầm non và mục tiêu chiến lược của giáo dục mầm non trong từng giai đoạn phát triển của xã hội để từ đó xây dựng chương trình giáo dục trẻ mầm non phù hợp.</w:t>
      </w:r>
    </w:p>
    <w:p w:rsidR="00633B4C" w:rsidRDefault="00633B4C" w:rsidP="00815004">
      <w:pPr>
        <w:spacing w:after="120" w:line="312" w:lineRule="auto"/>
        <w:ind w:firstLine="720"/>
        <w:jc w:val="both"/>
        <w:rPr>
          <w:spacing w:val="6"/>
          <w:sz w:val="28"/>
          <w:szCs w:val="28"/>
        </w:rPr>
      </w:pPr>
      <w:r>
        <w:rPr>
          <w:spacing w:val="6"/>
          <w:sz w:val="28"/>
          <w:szCs w:val="28"/>
        </w:rPr>
        <w:t xml:space="preserve">Giáo dục học mầm non nghiên cứu và xây dựng các lí thuyết giáo dục mầm non mới, phân tích kinh nghiệm giáo dục, tìm ra </w:t>
      </w:r>
      <w:r w:rsidRPr="002333B1">
        <w:rPr>
          <w:spacing w:val="6"/>
          <w:sz w:val="28"/>
          <w:szCs w:val="28"/>
        </w:rPr>
        <w:t>phương pháp</w:t>
      </w:r>
      <w:r>
        <w:rPr>
          <w:spacing w:val="6"/>
          <w:sz w:val="28"/>
          <w:szCs w:val="28"/>
        </w:rPr>
        <w:t>,</w:t>
      </w:r>
      <w:r w:rsidRPr="002333B1">
        <w:rPr>
          <w:spacing w:val="6"/>
          <w:sz w:val="28"/>
          <w:szCs w:val="28"/>
        </w:rPr>
        <w:t xml:space="preserve"> hình thức</w:t>
      </w:r>
      <w:r>
        <w:rPr>
          <w:spacing w:val="6"/>
          <w:sz w:val="28"/>
          <w:szCs w:val="28"/>
        </w:rPr>
        <w:t xml:space="preserve">, phương tiện </w:t>
      </w:r>
      <w:r w:rsidRPr="002333B1">
        <w:rPr>
          <w:spacing w:val="6"/>
          <w:sz w:val="28"/>
          <w:szCs w:val="28"/>
        </w:rPr>
        <w:t xml:space="preserve">giáo dục </w:t>
      </w:r>
      <w:r>
        <w:rPr>
          <w:spacing w:val="6"/>
          <w:sz w:val="28"/>
          <w:szCs w:val="28"/>
        </w:rPr>
        <w:t>mầm non mới và vận dụng vào thực tiễn nhằm nâng cao chất lượng chăm sóc, giáo dục mầm non.</w:t>
      </w:r>
    </w:p>
    <w:p w:rsidR="0079186C" w:rsidRDefault="00633B4C" w:rsidP="00815004">
      <w:pPr>
        <w:spacing w:after="120" w:line="312" w:lineRule="auto"/>
        <w:ind w:firstLine="720"/>
        <w:jc w:val="both"/>
        <w:rPr>
          <w:spacing w:val="6"/>
          <w:sz w:val="28"/>
          <w:szCs w:val="28"/>
        </w:rPr>
      </w:pPr>
      <w:r>
        <w:rPr>
          <w:spacing w:val="6"/>
          <w:sz w:val="28"/>
          <w:szCs w:val="28"/>
        </w:rPr>
        <w:t xml:space="preserve">Giáo dục học mầm non nghiên cứu cơ sở lí luận và thực tiễn của quá trình giáo dục trẻ em ở độ tuổi mầm non trong tính tỏng thể, toàn vẹn của nó cũng như các bộ phận, các yếu tố của quá trình đó để nhận thức bản chất, cấu trúc và tính qui luật của quá trình giáo dục trẻ. Trên cơ sở đó, </w:t>
      </w:r>
      <w:r w:rsidR="0010019B" w:rsidRPr="002333B1">
        <w:rPr>
          <w:spacing w:val="6"/>
          <w:sz w:val="28"/>
          <w:szCs w:val="28"/>
        </w:rPr>
        <w:t xml:space="preserve">xác định mục tiêu, </w:t>
      </w:r>
      <w:r>
        <w:rPr>
          <w:spacing w:val="6"/>
          <w:sz w:val="28"/>
          <w:szCs w:val="28"/>
        </w:rPr>
        <w:t xml:space="preserve">nguyên tắc, </w:t>
      </w:r>
      <w:r w:rsidR="0010019B" w:rsidRPr="002333B1">
        <w:rPr>
          <w:spacing w:val="6"/>
          <w:sz w:val="28"/>
          <w:szCs w:val="28"/>
        </w:rPr>
        <w:t>nội dung, phương pháp</w:t>
      </w:r>
      <w:r>
        <w:rPr>
          <w:spacing w:val="6"/>
          <w:sz w:val="28"/>
          <w:szCs w:val="28"/>
        </w:rPr>
        <w:t>, phương tiện</w:t>
      </w:r>
      <w:r w:rsidR="0079186C">
        <w:rPr>
          <w:spacing w:val="6"/>
          <w:sz w:val="28"/>
          <w:szCs w:val="28"/>
        </w:rPr>
        <w:t xml:space="preserve"> và hình thức tổ chức các hoạt động </w:t>
      </w:r>
      <w:r w:rsidR="0010019B" w:rsidRPr="002333B1">
        <w:rPr>
          <w:spacing w:val="6"/>
          <w:sz w:val="28"/>
          <w:szCs w:val="28"/>
        </w:rPr>
        <w:t>giáo dục trẻ</w:t>
      </w:r>
      <w:r w:rsidR="0079186C">
        <w:rPr>
          <w:spacing w:val="6"/>
          <w:sz w:val="28"/>
          <w:szCs w:val="28"/>
        </w:rPr>
        <w:t xml:space="preserve">, xác định lực lượng và điều kiện để quá trình giáo dục trẻ </w:t>
      </w:r>
      <w:r w:rsidR="0010019B" w:rsidRPr="002333B1">
        <w:rPr>
          <w:spacing w:val="6"/>
          <w:sz w:val="28"/>
          <w:szCs w:val="28"/>
        </w:rPr>
        <w:t xml:space="preserve">em lứa tuổi </w:t>
      </w:r>
      <w:r w:rsidR="0079186C">
        <w:rPr>
          <w:spacing w:val="6"/>
          <w:sz w:val="28"/>
          <w:szCs w:val="28"/>
        </w:rPr>
        <w:t>mầm nôn được vận hành một cách có hiệu quả.</w:t>
      </w:r>
    </w:p>
    <w:p w:rsidR="0010019B" w:rsidRPr="00815004" w:rsidRDefault="0010019B" w:rsidP="00815004">
      <w:pPr>
        <w:spacing w:after="120" w:line="312" w:lineRule="auto"/>
        <w:jc w:val="both"/>
        <w:rPr>
          <w:b/>
          <w:i/>
          <w:spacing w:val="6"/>
          <w:sz w:val="28"/>
          <w:szCs w:val="28"/>
        </w:rPr>
      </w:pPr>
      <w:r w:rsidRPr="00815004">
        <w:rPr>
          <w:b/>
          <w:i/>
          <w:spacing w:val="6"/>
          <w:sz w:val="28"/>
          <w:szCs w:val="28"/>
        </w:rPr>
        <w:t>1.3.  Phương pháp nghiên cứu của giáo dục học mầm non</w:t>
      </w:r>
    </w:p>
    <w:p w:rsidR="0010019B" w:rsidRDefault="0010019B" w:rsidP="00815004">
      <w:pPr>
        <w:spacing w:after="120" w:line="312" w:lineRule="auto"/>
        <w:ind w:firstLine="567"/>
        <w:jc w:val="both"/>
        <w:rPr>
          <w:spacing w:val="6"/>
          <w:sz w:val="28"/>
          <w:szCs w:val="28"/>
        </w:rPr>
      </w:pPr>
      <w:r w:rsidRPr="002333B1">
        <w:rPr>
          <w:spacing w:val="6"/>
          <w:sz w:val="28"/>
          <w:szCs w:val="28"/>
        </w:rPr>
        <w:t xml:space="preserve">Giáo dục học mầm non là một khoa học có đối tượng nghiên cứu, nhiệm vụ và hệ thống phương pháp nghiên cứu của mình. Khi nghiên cứu giáo dục </w:t>
      </w:r>
      <w:r w:rsidRPr="002333B1">
        <w:rPr>
          <w:spacing w:val="6"/>
          <w:sz w:val="28"/>
          <w:szCs w:val="28"/>
        </w:rPr>
        <w:lastRenderedPageBreak/>
        <w:t>học mầm non với tư cách là một chuyên ngành của giáo dục học, chúng ta cần sử dụng các phương pháp nghiên cứu khoa học giáo dục nói chung, nhưng xuất phát từ đặc điểm của đối tượng phải đặc biệt chú ý đến một số phương pháp sau:</w:t>
      </w:r>
    </w:p>
    <w:p w:rsidR="0079186C" w:rsidRPr="00815004" w:rsidRDefault="0079186C" w:rsidP="00815004">
      <w:pPr>
        <w:spacing w:after="120" w:line="312" w:lineRule="auto"/>
        <w:ind w:firstLine="567"/>
        <w:jc w:val="both"/>
        <w:rPr>
          <w:i/>
          <w:spacing w:val="6"/>
          <w:sz w:val="28"/>
          <w:szCs w:val="28"/>
        </w:rPr>
      </w:pPr>
      <w:r w:rsidRPr="00815004">
        <w:rPr>
          <w:i/>
          <w:spacing w:val="6"/>
          <w:sz w:val="28"/>
          <w:szCs w:val="28"/>
        </w:rPr>
        <w:t>1.3.1. Nhóm phương pháp nghiên cứu lý luận</w:t>
      </w:r>
    </w:p>
    <w:p w:rsidR="0079186C" w:rsidRDefault="0079186C" w:rsidP="00815004">
      <w:pPr>
        <w:spacing w:after="120" w:line="312" w:lineRule="auto"/>
        <w:ind w:firstLine="567"/>
        <w:jc w:val="both"/>
        <w:rPr>
          <w:spacing w:val="6"/>
          <w:sz w:val="28"/>
          <w:szCs w:val="28"/>
        </w:rPr>
      </w:pPr>
      <w:r>
        <w:rPr>
          <w:spacing w:val="6"/>
          <w:sz w:val="28"/>
          <w:szCs w:val="28"/>
        </w:rPr>
        <w:t>- Các phương pháp logic bao gồm: phương pháp phân tích, tổng hợp; phương pháp qui nạp và diễn dịch; phương pháp suy luận (phương pháp giả thuyết); phương pháp so sánh; hệ thống hóa lí thuyết; mô hình hóa.</w:t>
      </w:r>
    </w:p>
    <w:p w:rsidR="0079186C" w:rsidRDefault="0079186C" w:rsidP="00815004">
      <w:pPr>
        <w:spacing w:after="120" w:line="312" w:lineRule="auto"/>
        <w:ind w:firstLine="567"/>
        <w:jc w:val="both"/>
        <w:rPr>
          <w:spacing w:val="6"/>
          <w:sz w:val="28"/>
          <w:szCs w:val="28"/>
        </w:rPr>
      </w:pPr>
      <w:r>
        <w:rPr>
          <w:spacing w:val="6"/>
          <w:sz w:val="28"/>
          <w:szCs w:val="28"/>
        </w:rPr>
        <w:t>- Các phương pháp thống kê giáo dục thường được sử dụng trong bước xử lí tài liệu, liên kết số liệu và sự kiện, làm sáng tỏ các mối quan hệ giữa chúng, tạo điều kiện so sánh, đối chiếu, phân tích, tổng hợp trong quá trình nhận thức bản chất và qui luật của đối tượng nghiên cứu.</w:t>
      </w:r>
    </w:p>
    <w:p w:rsidR="0079186C" w:rsidRPr="00815004" w:rsidRDefault="0079186C" w:rsidP="00815004">
      <w:pPr>
        <w:spacing w:after="120" w:line="312" w:lineRule="auto"/>
        <w:ind w:firstLine="567"/>
        <w:jc w:val="both"/>
        <w:rPr>
          <w:i/>
          <w:spacing w:val="6"/>
          <w:sz w:val="28"/>
          <w:szCs w:val="28"/>
        </w:rPr>
      </w:pPr>
      <w:r w:rsidRPr="00815004">
        <w:rPr>
          <w:i/>
          <w:spacing w:val="6"/>
          <w:sz w:val="28"/>
          <w:szCs w:val="28"/>
        </w:rPr>
        <w:t>1.3.2. Nhóm phương pháp nghiên cứu thực tiễn</w:t>
      </w:r>
    </w:p>
    <w:p w:rsidR="0010019B" w:rsidRPr="002333B1" w:rsidRDefault="0010019B" w:rsidP="00815004">
      <w:pPr>
        <w:numPr>
          <w:ilvl w:val="0"/>
          <w:numId w:val="13"/>
        </w:numPr>
        <w:spacing w:after="120" w:line="312" w:lineRule="auto"/>
        <w:jc w:val="both"/>
        <w:rPr>
          <w:spacing w:val="6"/>
          <w:sz w:val="28"/>
          <w:szCs w:val="28"/>
        </w:rPr>
      </w:pPr>
      <w:r w:rsidRPr="002333B1">
        <w:rPr>
          <w:spacing w:val="6"/>
          <w:sz w:val="28"/>
          <w:szCs w:val="28"/>
        </w:rPr>
        <w:t>Phương pháp quan sát sư phạm</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Quan sát sư phạm là phương pháp thu thập các thông tin về đối tượng nghiên cứu bằng cách tri giác có chủ định đối tượng và các yếu tố liên quan đến đối tượng.</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Phương pháp quan sát sư phạm trong giáo dục mầm non được phân thành các loại như sau:</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Quan sát trực tiếp- quan sát gián tiếp.</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Quan sát toàn diện- quan sát có bố trí.</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Quan sát lâu dài- quan sát thời gian ngắn.</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Quan sát phát hiện- quan sát kiểm nghiệm.</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Muốn quan sát đạt hiệu quả cao cần đảm bảo những yêu cầu:</w:t>
      </w:r>
    </w:p>
    <w:p w:rsidR="0010019B" w:rsidRPr="002333B1" w:rsidRDefault="0010019B" w:rsidP="00815004">
      <w:pPr>
        <w:numPr>
          <w:ilvl w:val="0"/>
          <w:numId w:val="15"/>
        </w:numPr>
        <w:tabs>
          <w:tab w:val="clear" w:pos="360"/>
          <w:tab w:val="num" w:pos="927"/>
        </w:tabs>
        <w:spacing w:after="120" w:line="312" w:lineRule="auto"/>
        <w:ind w:left="927"/>
        <w:jc w:val="both"/>
        <w:rPr>
          <w:spacing w:val="6"/>
          <w:sz w:val="28"/>
          <w:szCs w:val="28"/>
        </w:rPr>
      </w:pPr>
      <w:r w:rsidRPr="002333B1">
        <w:rPr>
          <w:spacing w:val="6"/>
          <w:sz w:val="28"/>
          <w:szCs w:val="28"/>
        </w:rPr>
        <w:t>Xác định mục đích quan sát rõ ràng</w:t>
      </w:r>
    </w:p>
    <w:p w:rsidR="0010019B" w:rsidRPr="002333B1" w:rsidRDefault="0010019B" w:rsidP="00815004">
      <w:pPr>
        <w:numPr>
          <w:ilvl w:val="0"/>
          <w:numId w:val="14"/>
        </w:numPr>
        <w:tabs>
          <w:tab w:val="clear" w:pos="360"/>
          <w:tab w:val="num" w:pos="927"/>
        </w:tabs>
        <w:spacing w:after="120" w:line="312" w:lineRule="auto"/>
        <w:ind w:left="927"/>
        <w:jc w:val="both"/>
        <w:rPr>
          <w:spacing w:val="6"/>
          <w:sz w:val="28"/>
          <w:szCs w:val="28"/>
        </w:rPr>
      </w:pPr>
      <w:r w:rsidRPr="002333B1">
        <w:rPr>
          <w:spacing w:val="6"/>
          <w:sz w:val="28"/>
          <w:szCs w:val="28"/>
        </w:rPr>
        <w:t>Xây dựng kế hoạch, tiến trình quan sát.</w:t>
      </w:r>
    </w:p>
    <w:p w:rsidR="0010019B" w:rsidRPr="002333B1" w:rsidRDefault="0010019B" w:rsidP="00815004">
      <w:pPr>
        <w:numPr>
          <w:ilvl w:val="0"/>
          <w:numId w:val="14"/>
        </w:numPr>
        <w:tabs>
          <w:tab w:val="clear" w:pos="360"/>
          <w:tab w:val="num" w:pos="927"/>
        </w:tabs>
        <w:spacing w:after="120" w:line="312" w:lineRule="auto"/>
        <w:ind w:left="927"/>
        <w:jc w:val="both"/>
        <w:rPr>
          <w:spacing w:val="6"/>
          <w:sz w:val="28"/>
          <w:szCs w:val="28"/>
        </w:rPr>
      </w:pPr>
      <w:r w:rsidRPr="002333B1">
        <w:rPr>
          <w:spacing w:val="6"/>
          <w:sz w:val="28"/>
          <w:szCs w:val="28"/>
        </w:rPr>
        <w:lastRenderedPageBreak/>
        <w:t>Chuẩn bị chu đáo về mọi mặt: lý luận, thực tiễn, các phương tiện cần thiết có liên quan đến mục đích quan sát.</w:t>
      </w:r>
    </w:p>
    <w:p w:rsidR="0010019B" w:rsidRPr="002333B1" w:rsidRDefault="0010019B" w:rsidP="00815004">
      <w:pPr>
        <w:numPr>
          <w:ilvl w:val="0"/>
          <w:numId w:val="14"/>
        </w:numPr>
        <w:tabs>
          <w:tab w:val="clear" w:pos="360"/>
          <w:tab w:val="num" w:pos="927"/>
        </w:tabs>
        <w:spacing w:after="120" w:line="312" w:lineRule="auto"/>
        <w:ind w:left="927"/>
        <w:jc w:val="both"/>
        <w:rPr>
          <w:spacing w:val="6"/>
          <w:sz w:val="28"/>
          <w:szCs w:val="28"/>
        </w:rPr>
      </w:pPr>
      <w:r w:rsidRPr="002333B1">
        <w:rPr>
          <w:spacing w:val="6"/>
          <w:sz w:val="28"/>
          <w:szCs w:val="28"/>
        </w:rPr>
        <w:t>Tiến hành quan sát cẩn thận, có hệ thống.</w:t>
      </w:r>
    </w:p>
    <w:p w:rsidR="0010019B" w:rsidRPr="002333B1" w:rsidRDefault="0010019B" w:rsidP="00815004">
      <w:pPr>
        <w:numPr>
          <w:ilvl w:val="0"/>
          <w:numId w:val="14"/>
        </w:numPr>
        <w:tabs>
          <w:tab w:val="clear" w:pos="360"/>
          <w:tab w:val="num" w:pos="927"/>
        </w:tabs>
        <w:spacing w:after="120" w:line="312" w:lineRule="auto"/>
        <w:ind w:left="927"/>
        <w:jc w:val="both"/>
        <w:rPr>
          <w:spacing w:val="6"/>
          <w:sz w:val="28"/>
          <w:szCs w:val="28"/>
        </w:rPr>
      </w:pPr>
      <w:r w:rsidRPr="002333B1">
        <w:rPr>
          <w:spacing w:val="6"/>
          <w:sz w:val="28"/>
          <w:szCs w:val="28"/>
        </w:rPr>
        <w:t>Ghi chép khách quan, chính xác các sự kiện, hiện tượng, số liệu đúng như đối tượng bộc lộ.</w:t>
      </w:r>
    </w:p>
    <w:p w:rsidR="0010019B" w:rsidRPr="002333B1" w:rsidRDefault="0010019B" w:rsidP="00815004">
      <w:pPr>
        <w:numPr>
          <w:ilvl w:val="0"/>
          <w:numId w:val="14"/>
        </w:numPr>
        <w:tabs>
          <w:tab w:val="clear" w:pos="360"/>
          <w:tab w:val="num" w:pos="927"/>
        </w:tabs>
        <w:spacing w:after="120" w:line="312" w:lineRule="auto"/>
        <w:ind w:left="927"/>
        <w:jc w:val="both"/>
        <w:rPr>
          <w:spacing w:val="6"/>
          <w:sz w:val="28"/>
          <w:szCs w:val="28"/>
        </w:rPr>
      </w:pPr>
      <w:r w:rsidRPr="002333B1">
        <w:rPr>
          <w:spacing w:val="6"/>
          <w:sz w:val="28"/>
          <w:szCs w:val="28"/>
        </w:rPr>
        <w:t>Lưu giữ tài liệu quan sát phải cẩn thận và dễ sử dụng.</w:t>
      </w:r>
    </w:p>
    <w:p w:rsidR="0010019B" w:rsidRPr="002333B1" w:rsidRDefault="0010019B" w:rsidP="00815004">
      <w:pPr>
        <w:spacing w:after="120" w:line="312" w:lineRule="auto"/>
        <w:ind w:firstLine="567"/>
        <w:jc w:val="both"/>
        <w:rPr>
          <w:spacing w:val="6"/>
          <w:sz w:val="28"/>
          <w:szCs w:val="28"/>
        </w:rPr>
      </w:pPr>
      <w:r w:rsidRPr="002333B1">
        <w:rPr>
          <w:spacing w:val="6"/>
          <w:sz w:val="28"/>
          <w:szCs w:val="28"/>
        </w:rPr>
        <w:t>Phương pháp quan sát sư phạm có khả năng thu thập được nhiều tài liệu cụ thể, sinh động, tự nhiên, làm cơ sở cho quá trình tư duy khoa học. Song đây là phương pháp phụ thuộc nhiều vào chủ quan của người quan sát, nếu người quan sát không được trang bị những tri thức cần thiết và kỹ năng sử dụng phương pháp này thì sẽ dẫn đến tình trạng tài liệu thu được thiếu khách quan, không đảm bảo chất lượng.</w:t>
      </w:r>
    </w:p>
    <w:p w:rsidR="0010019B" w:rsidRPr="002333B1" w:rsidRDefault="0010019B" w:rsidP="00815004">
      <w:pPr>
        <w:numPr>
          <w:ilvl w:val="0"/>
          <w:numId w:val="13"/>
        </w:numPr>
        <w:spacing w:after="120" w:line="312" w:lineRule="auto"/>
        <w:jc w:val="both"/>
        <w:rPr>
          <w:spacing w:val="6"/>
          <w:sz w:val="28"/>
          <w:szCs w:val="28"/>
        </w:rPr>
      </w:pPr>
      <w:r w:rsidRPr="002333B1">
        <w:rPr>
          <w:spacing w:val="6"/>
          <w:sz w:val="28"/>
          <w:szCs w:val="28"/>
        </w:rPr>
        <w:t>Phương pháp trò chuyện (đàm thoại)</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Trò chuyện là phương pháp đặt ra câu hỏi cho người đối thoại và dựa vào câu trả lời của họ để thu thập thông tin về vấn đề nghiên cứu.</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Tuỳ thuộc vào mục đích, điều kiện, hoàn cảnh và đặc điểm của đối tượng mà vận dụng các hình thức trò chuyện cho phù hợp như: trò chuyện trực tiếp, gián tiếp, trò chuyện thẳng, đường vòng, trò chuyện bổ sung, đi sâu, trò chuyện phát hiện, kiểm nghiệm...</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Yêu cầu khi trò chuyện:</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Xác định rõ mục đích yêu cầu.</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Cần tìm hiểu người đối thoại để lựa chọn cách trò chuyện phù hợp.</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Quá trình trò chuyện phải có ý thức khéo léo lái câu chuyện theo đúng mục đích, tránh tràn lan làm loãng chủ đề.</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Cần tạo không khí tự nhiên, thân mật, cởi mở trong khi trò chuyện. Không nhất thiết phải ghi chép tất cả các câu trả lời của đối tượng.</w:t>
      </w:r>
    </w:p>
    <w:p w:rsidR="0010019B" w:rsidRPr="002333B1" w:rsidRDefault="0010019B" w:rsidP="00815004">
      <w:pPr>
        <w:numPr>
          <w:ilvl w:val="0"/>
          <w:numId w:val="13"/>
        </w:numPr>
        <w:spacing w:after="120" w:line="312" w:lineRule="auto"/>
        <w:jc w:val="both"/>
        <w:rPr>
          <w:spacing w:val="6"/>
          <w:sz w:val="28"/>
          <w:szCs w:val="28"/>
        </w:rPr>
      </w:pPr>
      <w:r w:rsidRPr="002333B1">
        <w:rPr>
          <w:spacing w:val="6"/>
          <w:sz w:val="28"/>
          <w:szCs w:val="28"/>
        </w:rPr>
        <w:t>Phương pháp điều tra.</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lastRenderedPageBreak/>
        <w:t>Điều tra là phương pháp dùng một số câu hỏi nhất loạt đặt ra cho một số lượng đối tượng được nghiên cứu nhằm thu thập ý kiến của họ về một vấn đề nào đó.</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Ý kiến trả lời được viết ra hoặc trình bày bằng miệng do người điều tra ghi lại.</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Căn cứ vào mục đích, tính chất của việc điều tra, người ta có thể sử dụng nhiều dạng câu hỏi khác nhau: Câu hỏi đóng hoặc câu hỏi mở.</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Sử dụng phương pháp điều tra có thể trong một thời gian ngắn thu thập được ý kiến của nhiều người ở một phạm vi rộng, tuy nhiên độ tin cậy của tài liệu thu thập được bị hạn chế vì nó phụ thuộc vào chủ quan của người trả lời. Để có tài liệu tương đối chính xác phải điều tra nhiều lần và đảm bảo số lượng người được hỏi đủ lớn. Các câu hỏi cần xây dựng theo một hệ thống, chúng ràng buộc lẫn nhau, kiểm tra lẫn nhau để có thể buộc người trả lời phải bộc lộ ý nghĩ thật của mình.</w:t>
      </w:r>
    </w:p>
    <w:p w:rsidR="0010019B" w:rsidRPr="002333B1" w:rsidRDefault="0010019B" w:rsidP="00815004">
      <w:pPr>
        <w:numPr>
          <w:ilvl w:val="0"/>
          <w:numId w:val="13"/>
        </w:numPr>
        <w:spacing w:after="120" w:line="312" w:lineRule="auto"/>
        <w:jc w:val="both"/>
        <w:rPr>
          <w:spacing w:val="6"/>
          <w:sz w:val="28"/>
          <w:szCs w:val="28"/>
        </w:rPr>
      </w:pPr>
      <w:r w:rsidRPr="002333B1">
        <w:rPr>
          <w:spacing w:val="6"/>
          <w:sz w:val="28"/>
          <w:szCs w:val="28"/>
        </w:rPr>
        <w:t>Phương pháp tổng kết kinh nghiệm giáo dục</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Tổng kết kinh nghiệm giáo dục là phương pháp đi từ thực tiễn giáo dục, dùng lý luận phân tích thực tiễn, từ phân tích thực tiễn mà rút ra kết luận.</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Khi sử dụng phương pháp tổng kết kinh nghiệm giáo dục cần đảm bảo một số yêu cầu:</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Phát hiện, xác định đúng đối tượng nghiên cứu.</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Khi thu thập, xử lý các tài liệu phải hết sức khách quan</w:t>
      </w:r>
    </w:p>
    <w:p w:rsidR="0010019B" w:rsidRPr="002333B1" w:rsidRDefault="0010019B" w:rsidP="00815004">
      <w:pPr>
        <w:numPr>
          <w:ilvl w:val="0"/>
          <w:numId w:val="14"/>
        </w:numPr>
        <w:tabs>
          <w:tab w:val="clear" w:pos="360"/>
          <w:tab w:val="num" w:pos="1080"/>
        </w:tabs>
        <w:spacing w:after="120" w:line="312" w:lineRule="auto"/>
        <w:ind w:left="1080"/>
        <w:jc w:val="both"/>
        <w:rPr>
          <w:spacing w:val="6"/>
          <w:sz w:val="28"/>
          <w:szCs w:val="28"/>
        </w:rPr>
      </w:pPr>
      <w:r w:rsidRPr="002333B1">
        <w:rPr>
          <w:spacing w:val="6"/>
          <w:sz w:val="28"/>
          <w:szCs w:val="28"/>
        </w:rPr>
        <w:t>Những lý luận tổng kết từ kinh nghiệm cần tiếp tục khẳng định và phát triển, đồng thời phải đem ứng dụng vào thực tế để "nhân" kinh nghiệm bằng cách chỉ đạo điểm hoặc thực nghiệm khoa học.</w:t>
      </w:r>
    </w:p>
    <w:p w:rsidR="0010019B" w:rsidRPr="002333B1" w:rsidRDefault="0010019B" w:rsidP="00815004">
      <w:pPr>
        <w:numPr>
          <w:ilvl w:val="0"/>
          <w:numId w:val="13"/>
        </w:numPr>
        <w:spacing w:after="120" w:line="312" w:lineRule="auto"/>
        <w:jc w:val="both"/>
        <w:rPr>
          <w:spacing w:val="6"/>
          <w:sz w:val="28"/>
          <w:szCs w:val="28"/>
        </w:rPr>
      </w:pPr>
      <w:r w:rsidRPr="002333B1">
        <w:rPr>
          <w:spacing w:val="6"/>
          <w:sz w:val="28"/>
          <w:szCs w:val="28"/>
        </w:rPr>
        <w:t>Phương pháp nghiên cứu sản phẩm hoạt động</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Nghiên cứu sản phẩm hoạt động là phương pháp tìm hiểu con người thông qua sản phẩm do họ tạo ra.</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lastRenderedPageBreak/>
        <w:t>Khi nghiên cứu sản phẩm hoạt động cần nắm được đầy đủ điều kiện và quá trình hoạt động của con người đưa sản phẩm. Tức là chúng ta không chỉ tìm hiểu con người làm ra cái gì, mà quan trọng hơn là làm như thế nào? Bởi vì các phẩm chất và năng lực con người thường bộc lộ qua những điều kiện và quá trình làm ra sản phẩm.</w:t>
      </w:r>
    </w:p>
    <w:p w:rsidR="0010019B" w:rsidRPr="002333B1" w:rsidRDefault="0010019B" w:rsidP="00815004">
      <w:pPr>
        <w:numPr>
          <w:ilvl w:val="0"/>
          <w:numId w:val="13"/>
        </w:numPr>
        <w:spacing w:after="120" w:line="312" w:lineRule="auto"/>
        <w:jc w:val="both"/>
        <w:rPr>
          <w:spacing w:val="6"/>
          <w:sz w:val="28"/>
          <w:szCs w:val="28"/>
        </w:rPr>
      </w:pPr>
      <w:r w:rsidRPr="002333B1">
        <w:rPr>
          <w:spacing w:val="6"/>
          <w:sz w:val="28"/>
          <w:szCs w:val="28"/>
        </w:rPr>
        <w:t>Phương pháp thực nghiệm sư phạm</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Thực nghiệm sư phạm là phương pháp nghiên cứu một cách chủ động, có hệ thống một hiện tượng giáo dục nhằm xác định mối quan hệ giữa tác động sư phạm với hiện tượng giáo dục cần được nghiên cứu trong những điều kiện đã được khống chế.</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Thường có 2 loại thực nghiệm: Thực nghiệm tự nhiên và thực nghiệm trong phòng thí nghiệm.</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Phương pháp thực nghiệm cho phép nhà nghiên cứu tìm hiểu sâu bản chất của hiện tượng giáo dục để từ đó phát hiện ra cái mới nhưng đây là phương pháp đòi hỏi sự chuẩn bị công phu cả về lý luận cũng như công việc và trang thiết bị kỹ thuật khi tiến hành thực nghiệm.</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Yêu cầu nghiêm ngặt của thực nghiệm sư phạm là khi tiến hành thực nghiệm sư phạm, không được làm đảo lộn hoạt động bình thường của quá trình sư phạm và chỉ tiến hành trong những điều kiện và tiêu chuẩn nghiêm ngặt với luận cứ khoa học để đảm bảo việc đưa những cái mới đã được kiểm tra  vào quá trình sư phạm chỉ có thể đem lại hiệu quả giáo dục cao hơn hoặc ít ra không gây hậu quả xấu.</w:t>
      </w:r>
    </w:p>
    <w:p w:rsidR="0010019B" w:rsidRPr="002333B1" w:rsidRDefault="0010019B" w:rsidP="00815004">
      <w:pPr>
        <w:spacing w:after="120" w:line="312" w:lineRule="auto"/>
        <w:ind w:firstLine="720"/>
        <w:jc w:val="both"/>
        <w:rPr>
          <w:spacing w:val="6"/>
          <w:sz w:val="28"/>
          <w:szCs w:val="28"/>
        </w:rPr>
      </w:pPr>
      <w:r w:rsidRPr="002333B1">
        <w:rPr>
          <w:spacing w:val="6"/>
          <w:sz w:val="28"/>
          <w:szCs w:val="28"/>
        </w:rPr>
        <w:t>Trên đây là những phương pháp phổ biến của việc nghiên cứu giáo dục học mầm non. Mỗi phương pháp đều có những ưu điểm và hạn chế nhất định. Muốn nghiên cứu hiện tượng hay quá trình giáo dục đòi hỏi phải biết sử dụng phối hợp đồng bộ các phương pháp trong một hệ thống và thích hợp với vấn đề nghiên cứu để đem lại kết quả khách quan, chính xác và toàn diện.</w:t>
      </w:r>
    </w:p>
    <w:p w:rsidR="002333B1" w:rsidRPr="005E7BA2" w:rsidRDefault="002333B1" w:rsidP="00815004">
      <w:pPr>
        <w:numPr>
          <w:ilvl w:val="0"/>
          <w:numId w:val="12"/>
        </w:numPr>
        <w:spacing w:after="120" w:line="312" w:lineRule="auto"/>
        <w:jc w:val="both"/>
        <w:rPr>
          <w:b/>
          <w:spacing w:val="6"/>
          <w:sz w:val="28"/>
          <w:szCs w:val="28"/>
        </w:rPr>
      </w:pPr>
      <w:r w:rsidRPr="005E7BA2">
        <w:rPr>
          <w:b/>
          <w:spacing w:val="6"/>
          <w:sz w:val="28"/>
          <w:szCs w:val="28"/>
        </w:rPr>
        <w:t>Xu hướng giáo dục mầm non trên thế giới</w:t>
      </w:r>
    </w:p>
    <w:p w:rsidR="005E7BA2" w:rsidRPr="00C37E4E" w:rsidRDefault="005E7BA2" w:rsidP="00815004">
      <w:pPr>
        <w:numPr>
          <w:ilvl w:val="0"/>
          <w:numId w:val="18"/>
        </w:numPr>
        <w:tabs>
          <w:tab w:val="clear" w:pos="720"/>
          <w:tab w:val="num" w:pos="0"/>
          <w:tab w:val="left" w:pos="1080"/>
        </w:tabs>
        <w:spacing w:after="120" w:line="312" w:lineRule="auto"/>
        <w:ind w:left="0" w:firstLine="810"/>
        <w:jc w:val="both"/>
        <w:rPr>
          <w:bCs/>
          <w:sz w:val="28"/>
          <w:szCs w:val="28"/>
        </w:rPr>
      </w:pPr>
      <w:r w:rsidRPr="00C37E4E">
        <w:rPr>
          <w:bCs/>
          <w:sz w:val="28"/>
          <w:szCs w:val="28"/>
        </w:rPr>
        <w:lastRenderedPageBreak/>
        <w:t>Giáo dục trẻ theo quan điểm lấy trẻ em làm trung tâm, trẻ được hoạt động theo nhu cầu, hứng thú và sở thích.</w:t>
      </w:r>
      <w:r>
        <w:rPr>
          <w:bCs/>
          <w:sz w:val="28"/>
          <w:szCs w:val="28"/>
        </w:rPr>
        <w:t xml:space="preserve"> </w:t>
      </w:r>
      <w:r w:rsidR="0079186C">
        <w:rPr>
          <w:bCs/>
          <w:sz w:val="28"/>
          <w:szCs w:val="28"/>
        </w:rPr>
        <w:t>Đây là xu hướng phát triển mạnh mẽ ở các nước phương Tây. Khi tổ chức hoạt động, nhà giáo dục không áp đặt trẻ theo ý muốn chủ quan của mình mà luôn cho trẻ tự do chọn góc chơi, tự do hoạt động theo nhu cầu, hứng thú của mình</w:t>
      </w:r>
      <w:r w:rsidR="00341242">
        <w:rPr>
          <w:bCs/>
          <w:sz w:val="28"/>
          <w:szCs w:val="28"/>
        </w:rPr>
        <w:t>. Tạo cơ hội, điều kiện cho trẻ được trải nghiệm, được thực hành, được chia sẻ, được khám phá trong thế giới muôn hình muôn vẻ xung quanh chúng. Họ cùng chia sẻ ý tưởng, tăng cường sự hợp tác giữa giáo viên và trẻ.</w:t>
      </w:r>
    </w:p>
    <w:p w:rsidR="005E7BA2" w:rsidRPr="00C37E4E" w:rsidRDefault="005E7BA2" w:rsidP="00815004">
      <w:pPr>
        <w:numPr>
          <w:ilvl w:val="0"/>
          <w:numId w:val="18"/>
        </w:numPr>
        <w:tabs>
          <w:tab w:val="clear" w:pos="720"/>
          <w:tab w:val="num" w:pos="0"/>
          <w:tab w:val="left" w:pos="1080"/>
        </w:tabs>
        <w:spacing w:after="120" w:line="312" w:lineRule="auto"/>
        <w:ind w:left="0" w:firstLine="810"/>
        <w:jc w:val="both"/>
        <w:rPr>
          <w:bCs/>
          <w:sz w:val="28"/>
          <w:szCs w:val="28"/>
        </w:rPr>
      </w:pPr>
      <w:r w:rsidRPr="00C37E4E">
        <w:rPr>
          <w:bCs/>
          <w:sz w:val="28"/>
          <w:szCs w:val="28"/>
        </w:rPr>
        <w:t>Phát huy tính tích cực, sáng tạo của trẻ trong hoạt động. Quan tâm đến ý‎ tưởng của trẻ, tạo cơ hội</w:t>
      </w:r>
      <w:r>
        <w:rPr>
          <w:bCs/>
          <w:sz w:val="28"/>
          <w:szCs w:val="28"/>
        </w:rPr>
        <w:t xml:space="preserve"> cho trẻ được</w:t>
      </w:r>
      <w:r w:rsidRPr="00C37E4E">
        <w:rPr>
          <w:bCs/>
          <w:sz w:val="28"/>
          <w:szCs w:val="28"/>
        </w:rPr>
        <w:t xml:space="preserve"> bộc lộ, chia sẻ và thực hiện ‎ý tưởng của mình.</w:t>
      </w:r>
      <w:r>
        <w:rPr>
          <w:bCs/>
          <w:sz w:val="28"/>
          <w:szCs w:val="28"/>
        </w:rPr>
        <w:t xml:space="preserve"> </w:t>
      </w:r>
      <w:r w:rsidR="00341242">
        <w:rPr>
          <w:bCs/>
          <w:sz w:val="28"/>
          <w:szCs w:val="28"/>
        </w:rPr>
        <w:t>Với tư cách là “thang đỡ”, “điểm tựa” của trẻ, trong quá trình giáo dục trẻ, giáo viên quan tâm đến dòng suy nghĩ của trẻ, đến cách học của trẻ hơn là học cái gì.</w:t>
      </w:r>
    </w:p>
    <w:p w:rsidR="005E7BA2" w:rsidRPr="00C37E4E" w:rsidRDefault="005E7BA2" w:rsidP="00815004">
      <w:pPr>
        <w:numPr>
          <w:ilvl w:val="0"/>
          <w:numId w:val="18"/>
        </w:numPr>
        <w:tabs>
          <w:tab w:val="clear" w:pos="720"/>
          <w:tab w:val="num" w:pos="0"/>
          <w:tab w:val="left" w:pos="1080"/>
        </w:tabs>
        <w:spacing w:after="120" w:line="312" w:lineRule="auto"/>
        <w:ind w:left="0" w:firstLine="810"/>
        <w:jc w:val="both"/>
        <w:rPr>
          <w:bCs/>
          <w:sz w:val="28"/>
          <w:szCs w:val="28"/>
        </w:rPr>
      </w:pPr>
      <w:r w:rsidRPr="00C37E4E">
        <w:rPr>
          <w:bCs/>
          <w:sz w:val="28"/>
          <w:szCs w:val="28"/>
        </w:rPr>
        <w:t xml:space="preserve">Coi </w:t>
      </w:r>
      <w:r>
        <w:rPr>
          <w:bCs/>
          <w:sz w:val="28"/>
          <w:szCs w:val="28"/>
        </w:rPr>
        <w:t xml:space="preserve">chơi </w:t>
      </w:r>
      <w:r w:rsidRPr="00C37E4E">
        <w:rPr>
          <w:bCs/>
          <w:sz w:val="28"/>
          <w:szCs w:val="28"/>
        </w:rPr>
        <w:t>là hoạt động tr</w:t>
      </w:r>
      <w:r>
        <w:rPr>
          <w:bCs/>
          <w:sz w:val="28"/>
          <w:szCs w:val="28"/>
        </w:rPr>
        <w:t>ọng tâm trong chương trình giáo</w:t>
      </w:r>
      <w:r w:rsidRPr="00C37E4E">
        <w:rPr>
          <w:bCs/>
          <w:sz w:val="28"/>
          <w:szCs w:val="28"/>
        </w:rPr>
        <w:t xml:space="preserve"> dục trẻ ở trường mầm non</w:t>
      </w:r>
      <w:r>
        <w:rPr>
          <w:bCs/>
          <w:sz w:val="28"/>
          <w:szCs w:val="28"/>
        </w:rPr>
        <w:t>.</w:t>
      </w:r>
      <w:r w:rsidR="00341242">
        <w:rPr>
          <w:bCs/>
          <w:sz w:val="28"/>
          <w:szCs w:val="28"/>
        </w:rPr>
        <w:t xml:space="preserve"> Ở trường mầm non trẻ chơi là chủ yếu, giáo viên giúp trẻ học thông qua chơi. Trẻ được chơi, được học trong một môi trường hoạt động đa dạng, phong phú và hấp dẫn dưới sự hướng dẫn của giáo viên.</w:t>
      </w:r>
    </w:p>
    <w:p w:rsidR="005C1849" w:rsidRDefault="005C1849" w:rsidP="00815004">
      <w:pPr>
        <w:spacing w:after="120" w:line="312" w:lineRule="auto"/>
        <w:ind w:firstLine="720"/>
        <w:jc w:val="both"/>
        <w:rPr>
          <w:sz w:val="26"/>
          <w:szCs w:val="26"/>
          <w:shd w:val="clear" w:color="auto" w:fill="FFFFFF"/>
        </w:rPr>
      </w:pPr>
      <w:r>
        <w:rPr>
          <w:bCs/>
          <w:sz w:val="28"/>
          <w:szCs w:val="28"/>
        </w:rPr>
        <w:t xml:space="preserve">-   </w:t>
      </w:r>
      <w:r w:rsidR="005E7BA2" w:rsidRPr="00C37E4E">
        <w:rPr>
          <w:bCs/>
          <w:sz w:val="28"/>
          <w:szCs w:val="28"/>
        </w:rPr>
        <w:t>Giáo dục tích hợp theo chủ đề</w:t>
      </w:r>
      <w:r w:rsidR="00341242">
        <w:rPr>
          <w:bCs/>
          <w:sz w:val="28"/>
          <w:szCs w:val="28"/>
        </w:rPr>
        <w:t xml:space="preserve"> là xu hướng giáo dục mầm non của các nước khu vực châu Á, Thái Bình Dương. </w:t>
      </w:r>
      <w:r w:rsidRPr="005C1849">
        <w:rPr>
          <w:bCs/>
          <w:sz w:val="28"/>
          <w:szCs w:val="28"/>
        </w:rPr>
        <w:t xml:space="preserve">Xu hướng này dựa trên quan điểm rằng tích hợp là một cách tiếp cận phù hợp với giáo dục mầm non. Bredekamp cho rằng “việc học của trẻ không chỉ xảy ra trong phạm vi hạn hẹp của mỗi môn học; sự phát triển và học của trẻ mang tính tích hợp”. Các nhà giáo dục cũng cho rằng: trẻ nhìn nhận thế giới một cách tổng thể và tự nhiên như là nó vốn có, không chia cắt rạch ròi các sự vật hiện tượng, có nghĩa là trẻ không nhìn nhận, phân tích thế giới từng chi tiết mà nhìn một cách tổng thể, học một vấn đề và nhiều khía cạnh theo vấn đề đó. Fisher viết “trẻ nhỏ học qua con đường chỉnh thể thống nhất chứ không phải qua những ngăn hộp ngăn nắp và gọn gàng chứa đựng tri thức”. Như vậy, cách tổ chức nội dung học “lồng ghép nhiều môn học trong một hoạt động và đảm bảo sự liên kết giữa các mảng kiến thức bằng cách tổ chức nội dung chương trình giáo dục thành các chủ đề” phù hợp với trẻ mầm non. Bên cạnh đó, tốc độ tăng </w:t>
      </w:r>
      <w:r w:rsidRPr="005C1849">
        <w:rPr>
          <w:bCs/>
          <w:sz w:val="28"/>
          <w:szCs w:val="28"/>
        </w:rPr>
        <w:lastRenderedPageBreak/>
        <w:t>trọng lượng não rất nhanh đặc biệt là giai đoạn 0 đến 3 tuổi; mỗi người có bộ não rất riêng, phong cách riêng khi xử lý thông tin và dạy học tích hợp não sẽ xử lý thông tin tốt hơn dạy học rời rạc; dạy học tích hợp giúp trẻ nhìn thấy các mối liên hệ về kiến thức và kỹ năng giữa các lĩnh vực. Hoạt động học tập của trẻ em được tổ chức theo hướng tiếp cận tích hợp thì các nội dung học tập không phân chia thành các “bộ môn” mà kết hợp trong một chủ đề có chứa đựng những tri thức sơ đẳng của đời sống văn hóa – xã hội và tự nhiên. Có nghĩa khi trẻ khám phá chủ đề cũng đồng thời khám phá nhiều lĩnh vực kiến thức khác nhau trong đời sống tạo cơ hội cho trẻ trở thành “nhà nghiên cứu” tích cực, năng động, có khả năng vận dụng kiến thức, kĩ năng vào cuộc sống thực có ý nghĩa. Nếu các môn học bị chia cắt có nghĩa là mối liên hệ tự nhiên của chúng đã bị chặt đứt, kiến thức sẽ rời rạc, tách rời, nội dung kiến thức được đặt trong các “khoang kín nước” sẽ nằm mãi trong đó và “không thể có giá trị trong những điều kiện thực của cuộc sống”.</w:t>
      </w:r>
    </w:p>
    <w:p w:rsidR="005E7BA2" w:rsidRDefault="005E7BA2" w:rsidP="00815004">
      <w:pPr>
        <w:numPr>
          <w:ilvl w:val="0"/>
          <w:numId w:val="18"/>
        </w:numPr>
        <w:tabs>
          <w:tab w:val="clear" w:pos="720"/>
          <w:tab w:val="num" w:pos="0"/>
          <w:tab w:val="left" w:pos="1080"/>
        </w:tabs>
        <w:spacing w:after="120" w:line="312" w:lineRule="auto"/>
        <w:ind w:left="0" w:firstLine="810"/>
        <w:jc w:val="both"/>
        <w:rPr>
          <w:bCs/>
          <w:sz w:val="28"/>
          <w:szCs w:val="28"/>
        </w:rPr>
      </w:pPr>
      <w:r w:rsidRPr="00C37E4E">
        <w:rPr>
          <w:bCs/>
          <w:sz w:val="28"/>
          <w:szCs w:val="28"/>
        </w:rPr>
        <w:t>Xã hội hóa giáo dục mầm non</w:t>
      </w:r>
      <w:r>
        <w:rPr>
          <w:bCs/>
          <w:sz w:val="28"/>
          <w:szCs w:val="28"/>
        </w:rPr>
        <w:t xml:space="preserve">. </w:t>
      </w:r>
      <w:r w:rsidR="005C1849">
        <w:rPr>
          <w:bCs/>
          <w:sz w:val="28"/>
          <w:szCs w:val="28"/>
        </w:rPr>
        <w:t>Có sự phối hợp chặt chẽ giữa gia đình, nhà trường mầm non và các lực lượng xã hội.</w:t>
      </w:r>
    </w:p>
    <w:p w:rsidR="005C1849" w:rsidRDefault="002333B1" w:rsidP="00815004">
      <w:pPr>
        <w:numPr>
          <w:ilvl w:val="0"/>
          <w:numId w:val="12"/>
        </w:numPr>
        <w:spacing w:after="120" w:line="312" w:lineRule="auto"/>
        <w:jc w:val="both"/>
        <w:rPr>
          <w:b/>
          <w:spacing w:val="6"/>
          <w:sz w:val="28"/>
          <w:szCs w:val="28"/>
        </w:rPr>
      </w:pPr>
      <w:r w:rsidRPr="005C1849">
        <w:rPr>
          <w:b/>
          <w:spacing w:val="6"/>
          <w:sz w:val="28"/>
          <w:szCs w:val="28"/>
        </w:rPr>
        <w:t>Xu hướng giáo dục mầm non ở Việt Nam</w:t>
      </w:r>
    </w:p>
    <w:p w:rsidR="005C1849" w:rsidRDefault="005C1849" w:rsidP="00815004">
      <w:pPr>
        <w:spacing w:after="120" w:line="312" w:lineRule="auto"/>
        <w:ind w:firstLine="720"/>
        <w:jc w:val="both"/>
        <w:rPr>
          <w:bCs/>
          <w:sz w:val="28"/>
          <w:szCs w:val="28"/>
        </w:rPr>
      </w:pPr>
      <w:r w:rsidRPr="005C1849">
        <w:rPr>
          <w:bCs/>
          <w:sz w:val="28"/>
          <w:szCs w:val="28"/>
        </w:rPr>
        <w:t>Nhận thức được sự cần thiết phải đổi mới để phù hợp với xu hướng giáo dục mầm non chung trên thế giới, trong khu vực và đồng thời đáp ứng được yêu cầu, đòi hỏi của thực tiễn giáo dục mầm non ở trong nước, từ cuối những năm 90 của thế kỉ XX, bậc học mầm non Việt Nam đã tiến hành đổi mới giáo dục mầm non theo xu hướng tích hợp theo chủ đề</w:t>
      </w:r>
      <w:r>
        <w:rPr>
          <w:bCs/>
          <w:sz w:val="28"/>
          <w:szCs w:val="28"/>
        </w:rPr>
        <w:t>.</w:t>
      </w:r>
    </w:p>
    <w:p w:rsidR="005C1849" w:rsidRPr="00815004" w:rsidRDefault="005C1849" w:rsidP="00815004">
      <w:pPr>
        <w:spacing w:after="120" w:line="312" w:lineRule="auto"/>
        <w:ind w:firstLine="720"/>
        <w:jc w:val="both"/>
        <w:rPr>
          <w:sz w:val="28"/>
          <w:szCs w:val="28"/>
        </w:rPr>
      </w:pPr>
      <w:r w:rsidRPr="00815004">
        <w:rPr>
          <w:sz w:val="28"/>
          <w:szCs w:val="28"/>
        </w:rPr>
        <w:t>Tích hợp theo chủ đề trong GDMN nước ta được thể hiện:</w:t>
      </w:r>
    </w:p>
    <w:p w:rsidR="005C1849" w:rsidRPr="00815004" w:rsidRDefault="005C1849" w:rsidP="00815004">
      <w:pPr>
        <w:spacing w:after="120" w:line="312" w:lineRule="auto"/>
        <w:ind w:firstLine="720"/>
        <w:jc w:val="both"/>
        <w:rPr>
          <w:sz w:val="28"/>
          <w:szCs w:val="28"/>
        </w:rPr>
      </w:pPr>
      <w:r w:rsidRPr="00815004">
        <w:rPr>
          <w:sz w:val="28"/>
          <w:szCs w:val="28"/>
        </w:rPr>
        <w:t xml:space="preserve">+ Sự phát triển của trẻ ở lứa tuổi mầm non bao gồm nhiều lĩnh vực (thể chất, nhận thức, ngôn ngữ, tình cảm và kĩ năng xã hội, thẩm mĩ) có liên quan chặt chẽ với nhau và việc giáo dục phát triển ở tất cả các lĩnh vực nói trên đều được xảy ra đồng thời trẻ không có sự tách bạch. Sự phát triển của lĩnh vực này có ảnh hưởng đến lĩnh vực khác và tất cả các lĩnh vực cần phải được tác động, phát triển một cách đồng thời theo quan điểm sư phạm tích hợp. Do đó, việc chăm sóc, nuôi </w:t>
      </w:r>
      <w:r w:rsidRPr="00815004">
        <w:rPr>
          <w:sz w:val="28"/>
          <w:szCs w:val="28"/>
        </w:rPr>
        <w:lastRenderedPageBreak/>
        <w:t>dưỡng và giáo dục trẻ có mối quan hệ chặt chẽ với nhau và các mặt giáo dục trẻ cần được thực hiện kết hợp một cách chặt chẽ, đan cài vào nhau.</w:t>
      </w:r>
    </w:p>
    <w:p w:rsidR="005C1849" w:rsidRPr="00815004" w:rsidRDefault="005C1849" w:rsidP="00815004">
      <w:pPr>
        <w:spacing w:after="120" w:line="312" w:lineRule="auto"/>
        <w:ind w:firstLine="720"/>
        <w:jc w:val="both"/>
        <w:rPr>
          <w:sz w:val="28"/>
          <w:szCs w:val="28"/>
        </w:rPr>
      </w:pPr>
      <w:r w:rsidRPr="00815004">
        <w:rPr>
          <w:sz w:val="28"/>
          <w:szCs w:val="28"/>
        </w:rPr>
        <w:t xml:space="preserve">+ Lồng ghép, đan cài các hoạt động của trẻ vào nhau theo các chủ đề gần gũi, quen thuộc trên cơ sở hoạt động chủ đạo của trẻ mầm non ở mỗi độ tuổi giữ vị trí trung tâm. </w:t>
      </w:r>
      <w:r w:rsidRPr="00815004">
        <w:rPr>
          <w:iCs/>
          <w:sz w:val="28"/>
          <w:szCs w:val="28"/>
        </w:rPr>
        <w:t>T</w:t>
      </w:r>
      <w:r w:rsidRPr="00815004">
        <w:rPr>
          <w:iCs/>
          <w:sz w:val="28"/>
          <w:szCs w:val="28"/>
          <w:lang w:val="vi-VN"/>
        </w:rPr>
        <w:t>hực hiện</w:t>
      </w:r>
      <w:r w:rsidRPr="00815004">
        <w:rPr>
          <w:iCs/>
          <w:sz w:val="28"/>
          <w:szCs w:val="28"/>
        </w:rPr>
        <w:t xml:space="preserve"> tích hợp trong tổ chức hoạt động giáo dục trẻ ở trường mầm non</w:t>
      </w:r>
      <w:r w:rsidRPr="00815004">
        <w:rPr>
          <w:sz w:val="28"/>
          <w:szCs w:val="28"/>
        </w:rPr>
        <w:t xml:space="preserve"> </w:t>
      </w:r>
      <w:r w:rsidRPr="00815004">
        <w:rPr>
          <w:iCs/>
          <w:sz w:val="28"/>
          <w:szCs w:val="28"/>
        </w:rPr>
        <w:t xml:space="preserve">đòi hỏi phải thiết kế nội dung và triển khai hoạt động giáo dục thành một thể thống nhất trong khung cảnh có ý nghĩa để trẻ hứng thú, tích cực tham gia hoạt động tạo nên tác động đồng bộ đến đứa trẻ như một chỉnh thể trọn vẹn. </w:t>
      </w:r>
      <w:r w:rsidRPr="00815004">
        <w:rPr>
          <w:sz w:val="28"/>
          <w:szCs w:val="28"/>
        </w:rPr>
        <w:t xml:space="preserve">Đối với trẻ mầm non, tổ chức hoạt động chơi cho trẻ là trung tâm của tổ chức hoạt động giáo dục vì chơi là hoạt động vốn mang tính tích hợp và chính trong hoạt động chơi trẻ tiếp thu kinh nghiệm xã hội ở nhiều góc độ, nhiều lĩnh vực khác nhau. </w:t>
      </w:r>
    </w:p>
    <w:p w:rsidR="005C1849" w:rsidRDefault="005C1849" w:rsidP="00815004">
      <w:pPr>
        <w:spacing w:after="120" w:line="312" w:lineRule="auto"/>
        <w:ind w:firstLine="720"/>
        <w:jc w:val="both"/>
        <w:rPr>
          <w:sz w:val="28"/>
          <w:szCs w:val="28"/>
        </w:rPr>
      </w:pPr>
      <w:r w:rsidRPr="00815004">
        <w:rPr>
          <w:sz w:val="28"/>
          <w:szCs w:val="28"/>
        </w:rPr>
        <w:t>+ Xây dựng chương trình giáo dục mầm non không xuất phát từ phân chia thành các bộ môn khoa học như ở trường phổ thông mà xuất phát từ yêu cầu hình thành những năng lực chung, mang tính nền tảng cho sự phát triển chung của trẻ và hình thành, phát triển nhân cách ở các giai đoạn tiếp theo. Trẻ em ở lứa tuổi mầm non chưa thể lĩnh hội tri thức khoa học theo các phân môn riêng biệt mà chỉ có thể tiếp nhận tri thức, văn hoá theo các hình thức mang tính tích hợp, trong đó các lĩnh vực tri thức, văn hoá được lồng ghép, đan cài, hoà quyện vào nhau theo chủ đề hay được dùng để giải quyết những tình huống tích hợp như trong cuộc sống thực vậy. Mặt khác, tích hợp trong GDMN nhấn mạnh đến việc hình thành năng lực chung cho trẻ em mà không phải là dạy cho trẻ các kiến thức hay kĩ năng đơn lẻ. Điều này làm giảm bớt được sự quá tải về nội dung học tập của trẻ.</w:t>
      </w:r>
    </w:p>
    <w:p w:rsidR="00815004" w:rsidRDefault="00815004" w:rsidP="00815004">
      <w:pPr>
        <w:spacing w:after="120" w:line="312" w:lineRule="auto"/>
        <w:ind w:firstLine="720"/>
        <w:jc w:val="both"/>
        <w:rPr>
          <w:bCs/>
          <w:sz w:val="28"/>
          <w:szCs w:val="28"/>
        </w:rPr>
      </w:pPr>
      <w:r>
        <w:rPr>
          <w:sz w:val="28"/>
          <w:szCs w:val="28"/>
        </w:rPr>
        <w:t>Bên cạnh đổi mới chương trình giáo dục mầm non theo hướng tích hợp, ngành học mầm non còn tiến hành đ</w:t>
      </w:r>
      <w:r w:rsidR="005E7BA2">
        <w:rPr>
          <w:bCs/>
          <w:sz w:val="28"/>
          <w:szCs w:val="28"/>
        </w:rPr>
        <w:t>a dạng hóa các loại hình giáo dục mầm non</w:t>
      </w:r>
      <w:r>
        <w:rPr>
          <w:bCs/>
          <w:sz w:val="28"/>
          <w:szCs w:val="28"/>
        </w:rPr>
        <w:t xml:space="preserve"> nhằm đảm bảo cho đa số trẻ em mầm non đều được hưởng sự chăm sóc, giáo dục theo khoa học. Đồng thời đa dạng hóa các loại hình giáo dục mầm non nhằm thu hút</w:t>
      </w:r>
      <w:r w:rsidR="005E7BA2">
        <w:rPr>
          <w:bCs/>
          <w:sz w:val="28"/>
          <w:szCs w:val="28"/>
        </w:rPr>
        <w:t xml:space="preserve"> </w:t>
      </w:r>
      <w:r>
        <w:rPr>
          <w:bCs/>
          <w:sz w:val="28"/>
          <w:szCs w:val="28"/>
        </w:rPr>
        <w:t>thêm các nguồn lực đầu tư cho giáo dục mầm non.</w:t>
      </w:r>
    </w:p>
    <w:p w:rsidR="005E7BA2" w:rsidRPr="00C37E4E" w:rsidRDefault="00815004" w:rsidP="00815004">
      <w:pPr>
        <w:spacing w:after="120" w:line="312" w:lineRule="auto"/>
        <w:ind w:firstLine="720"/>
        <w:jc w:val="both"/>
        <w:rPr>
          <w:bCs/>
          <w:sz w:val="28"/>
          <w:szCs w:val="28"/>
        </w:rPr>
      </w:pPr>
      <w:r>
        <w:rPr>
          <w:bCs/>
          <w:sz w:val="28"/>
          <w:szCs w:val="28"/>
        </w:rPr>
        <w:t>Tăng cường công tác x</w:t>
      </w:r>
      <w:r w:rsidR="005E7BA2">
        <w:rPr>
          <w:bCs/>
          <w:sz w:val="28"/>
          <w:szCs w:val="28"/>
        </w:rPr>
        <w:t>ã hội hóa giáo dục mầm non</w:t>
      </w:r>
      <w:r>
        <w:rPr>
          <w:bCs/>
          <w:sz w:val="28"/>
          <w:szCs w:val="28"/>
        </w:rPr>
        <w:t xml:space="preserve">, đẩy mạnh sự kết hợp chặt chẽ giữa gia đình, trường mầm non và các lực lượng xã hội khác trong công </w:t>
      </w:r>
      <w:r>
        <w:rPr>
          <w:bCs/>
          <w:sz w:val="28"/>
          <w:szCs w:val="28"/>
        </w:rPr>
        <w:lastRenderedPageBreak/>
        <w:t>tác chăm sóc- giáo dục trẻ. Thực hiện bình đẳng, công bằng với trẻ, tạo điều kiện cho trẻ được phát triển.</w:t>
      </w:r>
    </w:p>
    <w:p w:rsidR="00815004" w:rsidRDefault="00815004" w:rsidP="00815004">
      <w:pPr>
        <w:spacing w:after="120" w:line="312" w:lineRule="auto"/>
        <w:jc w:val="both"/>
        <w:rPr>
          <w:sz w:val="28"/>
          <w:szCs w:val="28"/>
        </w:rPr>
      </w:pPr>
    </w:p>
    <w:p w:rsidR="00F14F41" w:rsidRPr="002333B1" w:rsidRDefault="00F14F41" w:rsidP="00815004">
      <w:pPr>
        <w:spacing w:after="120" w:line="312" w:lineRule="auto"/>
        <w:jc w:val="both"/>
        <w:rPr>
          <w:sz w:val="28"/>
          <w:szCs w:val="28"/>
        </w:rPr>
      </w:pPr>
      <w:r w:rsidRPr="002333B1">
        <w:rPr>
          <w:sz w:val="28"/>
          <w:szCs w:val="28"/>
        </w:rPr>
        <w:t>C</w:t>
      </w:r>
      <w:r w:rsidR="00DF195D" w:rsidRPr="002333B1">
        <w:rPr>
          <w:sz w:val="28"/>
          <w:szCs w:val="28"/>
        </w:rPr>
        <w:t>ÂU HỎI, BÀI TẬP</w:t>
      </w:r>
    </w:p>
    <w:p w:rsidR="005A0B2B" w:rsidRPr="002333B1" w:rsidRDefault="005A0B2B" w:rsidP="00815004">
      <w:pPr>
        <w:numPr>
          <w:ilvl w:val="0"/>
          <w:numId w:val="9"/>
        </w:numPr>
        <w:spacing w:after="120" w:line="312" w:lineRule="auto"/>
        <w:jc w:val="both"/>
        <w:rPr>
          <w:sz w:val="28"/>
          <w:szCs w:val="28"/>
          <w:lang w:val="nb-NO"/>
        </w:rPr>
      </w:pPr>
      <w:r w:rsidRPr="002333B1">
        <w:rPr>
          <w:sz w:val="28"/>
          <w:szCs w:val="28"/>
          <w:lang w:val="af-ZA"/>
        </w:rPr>
        <w:t xml:space="preserve">Phân tích </w:t>
      </w:r>
      <w:r w:rsidR="002F25B0">
        <w:rPr>
          <w:sz w:val="28"/>
          <w:szCs w:val="28"/>
          <w:lang w:val="af-ZA"/>
        </w:rPr>
        <w:t>đố</w:t>
      </w:r>
      <w:r w:rsidR="005E7BA2">
        <w:rPr>
          <w:sz w:val="28"/>
          <w:szCs w:val="28"/>
          <w:lang w:val="af-ZA"/>
        </w:rPr>
        <w:t>i tượng, nhiệm vụ của giáo dục học mầm non</w:t>
      </w:r>
      <w:r w:rsidRPr="002333B1">
        <w:rPr>
          <w:sz w:val="28"/>
          <w:szCs w:val="28"/>
          <w:lang w:val="af-ZA"/>
        </w:rPr>
        <w:t xml:space="preserve">. </w:t>
      </w:r>
    </w:p>
    <w:p w:rsidR="00300668" w:rsidRPr="002333B1" w:rsidRDefault="005E7BA2" w:rsidP="00815004">
      <w:pPr>
        <w:numPr>
          <w:ilvl w:val="0"/>
          <w:numId w:val="9"/>
        </w:numPr>
        <w:spacing w:after="120" w:line="312" w:lineRule="auto"/>
        <w:jc w:val="both"/>
        <w:rPr>
          <w:sz w:val="28"/>
          <w:szCs w:val="28"/>
          <w:lang w:val="nb-NO"/>
        </w:rPr>
      </w:pPr>
      <w:r>
        <w:rPr>
          <w:sz w:val="28"/>
          <w:szCs w:val="28"/>
          <w:lang w:val="nb-NO"/>
        </w:rPr>
        <w:t>Xu hướng giáo dục mầm non trên thế giới</w:t>
      </w:r>
      <w:r w:rsidR="00300668" w:rsidRPr="002333B1">
        <w:rPr>
          <w:sz w:val="28"/>
          <w:szCs w:val="28"/>
          <w:lang w:val="nb-NO"/>
        </w:rPr>
        <w:t>? Đưa ra một số min</w:t>
      </w:r>
      <w:r>
        <w:rPr>
          <w:sz w:val="28"/>
          <w:szCs w:val="28"/>
          <w:lang w:val="nb-NO"/>
        </w:rPr>
        <w:t>h chứng cho các xu hướng</w:t>
      </w:r>
      <w:r w:rsidR="00300668" w:rsidRPr="002333B1">
        <w:rPr>
          <w:sz w:val="28"/>
          <w:szCs w:val="28"/>
          <w:lang w:val="nb-NO"/>
        </w:rPr>
        <w:t xml:space="preserve"> này.</w:t>
      </w:r>
    </w:p>
    <w:p w:rsidR="00F14F41" w:rsidRPr="002333B1" w:rsidRDefault="00065F2E" w:rsidP="00815004">
      <w:pPr>
        <w:widowControl w:val="0"/>
        <w:numPr>
          <w:ilvl w:val="0"/>
          <w:numId w:val="9"/>
        </w:numPr>
        <w:autoSpaceDE w:val="0"/>
        <w:autoSpaceDN w:val="0"/>
        <w:adjustRightInd w:val="0"/>
        <w:spacing w:after="120" w:line="312" w:lineRule="auto"/>
        <w:jc w:val="both"/>
        <w:rPr>
          <w:sz w:val="28"/>
          <w:szCs w:val="28"/>
        </w:rPr>
      </w:pPr>
      <w:r w:rsidRPr="002333B1">
        <w:rPr>
          <w:sz w:val="28"/>
          <w:szCs w:val="28"/>
        </w:rPr>
        <w:t xml:space="preserve">Tìm kiếm thông tin, viết báo cáo về </w:t>
      </w:r>
      <w:r w:rsidR="005E7BA2">
        <w:rPr>
          <w:sz w:val="28"/>
          <w:szCs w:val="28"/>
        </w:rPr>
        <w:t xml:space="preserve">xu hướng giáo dục mầm non ở Việt </w:t>
      </w:r>
      <w:r w:rsidR="00300668" w:rsidRPr="002333B1">
        <w:rPr>
          <w:sz w:val="28"/>
          <w:szCs w:val="28"/>
        </w:rPr>
        <w:t>Nam</w:t>
      </w:r>
      <w:r w:rsidRPr="002333B1">
        <w:rPr>
          <w:sz w:val="28"/>
          <w:szCs w:val="28"/>
        </w:rPr>
        <w:t xml:space="preserve">. </w:t>
      </w:r>
    </w:p>
    <w:p w:rsidR="00065F2E" w:rsidRPr="002333B1" w:rsidRDefault="00065F2E" w:rsidP="00815004">
      <w:pPr>
        <w:widowControl w:val="0"/>
        <w:autoSpaceDE w:val="0"/>
        <w:autoSpaceDN w:val="0"/>
        <w:adjustRightInd w:val="0"/>
        <w:spacing w:after="120" w:line="312" w:lineRule="auto"/>
        <w:ind w:left="720"/>
        <w:jc w:val="both"/>
        <w:rPr>
          <w:sz w:val="28"/>
          <w:szCs w:val="28"/>
        </w:rPr>
      </w:pPr>
    </w:p>
    <w:p w:rsidR="00DF4450" w:rsidRPr="002333B1" w:rsidRDefault="00DF4450" w:rsidP="00815004">
      <w:pPr>
        <w:spacing w:after="120" w:line="312" w:lineRule="auto"/>
        <w:jc w:val="both"/>
        <w:rPr>
          <w:sz w:val="28"/>
          <w:szCs w:val="28"/>
        </w:rPr>
      </w:pPr>
      <w:r w:rsidRPr="002333B1">
        <w:rPr>
          <w:sz w:val="28"/>
          <w:szCs w:val="28"/>
        </w:rPr>
        <w:t>TÀI LIỆU THAM KHẢO</w:t>
      </w:r>
    </w:p>
    <w:p w:rsidR="00A477D0" w:rsidRDefault="00A477D0" w:rsidP="00815004">
      <w:pPr>
        <w:numPr>
          <w:ilvl w:val="0"/>
          <w:numId w:val="10"/>
        </w:numPr>
        <w:spacing w:after="120" w:line="312" w:lineRule="auto"/>
        <w:jc w:val="both"/>
        <w:rPr>
          <w:sz w:val="28"/>
          <w:szCs w:val="28"/>
        </w:rPr>
      </w:pPr>
      <w:r>
        <w:rPr>
          <w:sz w:val="28"/>
          <w:szCs w:val="28"/>
          <w:lang w:val="it-IT"/>
        </w:rPr>
        <w:t>Đào Thanh Âm (chủ biên)</w:t>
      </w:r>
      <w:r>
        <w:rPr>
          <w:sz w:val="28"/>
          <w:szCs w:val="28"/>
        </w:rPr>
        <w:t>,</w:t>
      </w:r>
      <w:r>
        <w:rPr>
          <w:sz w:val="28"/>
          <w:szCs w:val="28"/>
          <w:lang w:val="it-IT"/>
        </w:rPr>
        <w:t xml:space="preserve"> </w:t>
      </w:r>
      <w:r>
        <w:rPr>
          <w:i/>
          <w:sz w:val="28"/>
          <w:szCs w:val="28"/>
          <w:lang w:val="it-IT"/>
        </w:rPr>
        <w:t>Giáo dục học mầm non tập 1, 2,3</w:t>
      </w:r>
      <w:r>
        <w:rPr>
          <w:sz w:val="28"/>
          <w:szCs w:val="28"/>
        </w:rPr>
        <w:t xml:space="preserve">, tái bản lần thứ bảy, Nxb </w:t>
      </w:r>
      <w:r>
        <w:rPr>
          <w:sz w:val="28"/>
          <w:szCs w:val="28"/>
          <w:lang w:val="it-IT"/>
        </w:rPr>
        <w:t>Đại học sư phạm, 2010.</w:t>
      </w:r>
      <w:r>
        <w:rPr>
          <w:sz w:val="28"/>
          <w:szCs w:val="28"/>
        </w:rPr>
        <w:t xml:space="preserve"> </w:t>
      </w:r>
    </w:p>
    <w:p w:rsidR="005E7BA2" w:rsidRDefault="00A477D0" w:rsidP="00815004">
      <w:pPr>
        <w:numPr>
          <w:ilvl w:val="0"/>
          <w:numId w:val="10"/>
        </w:numPr>
        <w:spacing w:after="120" w:line="312" w:lineRule="auto"/>
        <w:jc w:val="both"/>
        <w:rPr>
          <w:sz w:val="28"/>
          <w:szCs w:val="28"/>
        </w:rPr>
      </w:pPr>
      <w:r>
        <w:rPr>
          <w:sz w:val="28"/>
          <w:szCs w:val="28"/>
        </w:rPr>
        <w:t>Nguyễn Thị Hòa</w:t>
      </w:r>
      <w:r w:rsidR="005E7BA2" w:rsidRPr="005E7BA2">
        <w:rPr>
          <w:sz w:val="28"/>
          <w:szCs w:val="28"/>
        </w:rPr>
        <w:t xml:space="preserve">, </w:t>
      </w:r>
      <w:r w:rsidR="005E7BA2">
        <w:rPr>
          <w:sz w:val="28"/>
          <w:szCs w:val="28"/>
        </w:rPr>
        <w:t>Giáo dục học mầm non</w:t>
      </w:r>
      <w:r w:rsidR="005E7BA2" w:rsidRPr="005E7BA2">
        <w:rPr>
          <w:sz w:val="28"/>
          <w:szCs w:val="28"/>
        </w:rPr>
        <w:t xml:space="preserve">, </w:t>
      </w:r>
      <w:r w:rsidR="005E7BA2">
        <w:rPr>
          <w:sz w:val="28"/>
          <w:szCs w:val="28"/>
        </w:rPr>
        <w:t>NXB Đại học sư phạm</w:t>
      </w:r>
      <w:r w:rsidR="005E7BA2" w:rsidRPr="005E7BA2">
        <w:rPr>
          <w:sz w:val="28"/>
          <w:szCs w:val="28"/>
        </w:rPr>
        <w:t>, 2009.</w:t>
      </w:r>
    </w:p>
    <w:p w:rsidR="005E7BA2" w:rsidRPr="005E7BA2" w:rsidRDefault="005E7BA2" w:rsidP="00815004">
      <w:pPr>
        <w:numPr>
          <w:ilvl w:val="0"/>
          <w:numId w:val="10"/>
        </w:numPr>
        <w:spacing w:after="120" w:line="312" w:lineRule="auto"/>
        <w:jc w:val="both"/>
        <w:rPr>
          <w:sz w:val="28"/>
          <w:szCs w:val="28"/>
        </w:rPr>
      </w:pPr>
      <w:r w:rsidRPr="005E7BA2">
        <w:rPr>
          <w:sz w:val="28"/>
          <w:szCs w:val="28"/>
        </w:rPr>
        <w:t>Penny Tassoni, Kath Bulman et al., Early Years Care and Education, Heinemann Educational Publishers, 1999.</w:t>
      </w:r>
    </w:p>
    <w:p w:rsidR="00300668" w:rsidRPr="00A477D0" w:rsidRDefault="005E7BA2" w:rsidP="00815004">
      <w:pPr>
        <w:numPr>
          <w:ilvl w:val="0"/>
          <w:numId w:val="10"/>
        </w:numPr>
        <w:spacing w:after="120" w:line="312" w:lineRule="auto"/>
        <w:jc w:val="both"/>
        <w:rPr>
          <w:sz w:val="28"/>
          <w:szCs w:val="28"/>
        </w:rPr>
      </w:pPr>
      <w:r w:rsidRPr="005E7BA2">
        <w:rPr>
          <w:sz w:val="28"/>
          <w:szCs w:val="28"/>
        </w:rPr>
        <w:t>Penny Tassoni, Certificate Child Care and Education, Heinemann Educational Publishers, 2000.</w:t>
      </w:r>
    </w:p>
    <w:sectPr w:rsidR="00300668" w:rsidRPr="00A477D0"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70B1" w:rsidRDefault="00AF70B1" w:rsidP="0010019B">
      <w:r>
        <w:separator/>
      </w:r>
    </w:p>
  </w:endnote>
  <w:endnote w:type="continuationSeparator" w:id="1">
    <w:p w:rsidR="00AF70B1" w:rsidRDefault="00AF70B1"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70B1" w:rsidRDefault="00AF70B1" w:rsidP="0010019B">
      <w:r>
        <w:separator/>
      </w:r>
    </w:p>
  </w:footnote>
  <w:footnote w:type="continuationSeparator" w:id="1">
    <w:p w:rsidR="00AF70B1" w:rsidRDefault="00AF70B1"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2">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5">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15">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1"/>
  </w:num>
  <w:num w:numId="3">
    <w:abstractNumId w:val="9"/>
  </w:num>
  <w:num w:numId="4">
    <w:abstractNumId w:val="10"/>
  </w:num>
  <w:num w:numId="5">
    <w:abstractNumId w:val="0"/>
  </w:num>
  <w:num w:numId="6">
    <w:abstractNumId w:val="5"/>
  </w:num>
  <w:num w:numId="7">
    <w:abstractNumId w:val="13"/>
  </w:num>
  <w:num w:numId="8">
    <w:abstractNumId w:val="12"/>
  </w:num>
  <w:num w:numId="9">
    <w:abstractNumId w:val="15"/>
  </w:num>
  <w:num w:numId="10">
    <w:abstractNumId w:val="16"/>
  </w:num>
  <w:num w:numId="11">
    <w:abstractNumId w:val="7"/>
  </w:num>
  <w:num w:numId="12">
    <w:abstractNumId w:val="6"/>
  </w:num>
  <w:num w:numId="13">
    <w:abstractNumId w:val="4"/>
  </w:num>
  <w:num w:numId="14">
    <w:abstractNumId w:val="1"/>
  </w:num>
  <w:num w:numId="15">
    <w:abstractNumId w:val="14"/>
  </w:num>
  <w:num w:numId="16">
    <w:abstractNumId w:val="8"/>
  </w:num>
  <w:num w:numId="17">
    <w:abstractNumId w:val="3"/>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3582E"/>
    <w:rsid w:val="00065F2E"/>
    <w:rsid w:val="000E61E7"/>
    <w:rsid w:val="0010019B"/>
    <w:rsid w:val="002333B1"/>
    <w:rsid w:val="00254698"/>
    <w:rsid w:val="00270206"/>
    <w:rsid w:val="002F25B0"/>
    <w:rsid w:val="00300668"/>
    <w:rsid w:val="00341242"/>
    <w:rsid w:val="004250B1"/>
    <w:rsid w:val="00441AFF"/>
    <w:rsid w:val="004B6493"/>
    <w:rsid w:val="005A0B2B"/>
    <w:rsid w:val="005C1849"/>
    <w:rsid w:val="005C5667"/>
    <w:rsid w:val="005E7BA2"/>
    <w:rsid w:val="00633B4C"/>
    <w:rsid w:val="007256AB"/>
    <w:rsid w:val="0075786F"/>
    <w:rsid w:val="0079186C"/>
    <w:rsid w:val="00815004"/>
    <w:rsid w:val="009F1B9D"/>
    <w:rsid w:val="00A477D0"/>
    <w:rsid w:val="00A85836"/>
    <w:rsid w:val="00AC54DC"/>
    <w:rsid w:val="00AF70B1"/>
    <w:rsid w:val="00B3587F"/>
    <w:rsid w:val="00C2277D"/>
    <w:rsid w:val="00C815B3"/>
    <w:rsid w:val="00CE7153"/>
    <w:rsid w:val="00DA0329"/>
    <w:rsid w:val="00DC5C16"/>
    <w:rsid w:val="00DF195D"/>
    <w:rsid w:val="00DF4450"/>
    <w:rsid w:val="00E361F8"/>
    <w:rsid w:val="00E73E07"/>
    <w:rsid w:val="00EB18DA"/>
    <w:rsid w:val="00ED2D95"/>
    <w:rsid w:val="00F14F41"/>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character" w:customStyle="1" w:styleId="apple-converted-space">
    <w:name w:val="apple-converted-space"/>
    <w:basedOn w:val="DefaultParagraphFont"/>
    <w:rsid w:val="005C184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10</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4</cp:revision>
  <dcterms:created xsi:type="dcterms:W3CDTF">2017-04-20T05:14:00Z</dcterms:created>
  <dcterms:modified xsi:type="dcterms:W3CDTF">2017-04-20T07:54:00Z</dcterms:modified>
</cp:coreProperties>
</file>