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5252" w:rsidRPr="000A6DE7" w:rsidRDefault="00F05252" w:rsidP="00F05252">
      <w:pPr>
        <w:spacing w:after="0" w:line="276" w:lineRule="auto"/>
        <w:jc w:val="both"/>
        <w:rPr>
          <w:rFonts w:ascii="Arial" w:eastAsia="Times New Roman" w:hAnsi="Arial" w:cs="Arial"/>
          <w:b/>
          <w:bCs/>
          <w:color w:val="002060"/>
          <w:kern w:val="28"/>
          <w:sz w:val="24"/>
          <w:szCs w:val="24"/>
          <w:lang w:val="uz-Cyrl-UZ" w:eastAsia="ru-RU"/>
        </w:rPr>
      </w:pPr>
      <w:r w:rsidRPr="000A6DE7">
        <w:rPr>
          <w:rFonts w:ascii="Arial" w:eastAsia="Times New Roman" w:hAnsi="Arial" w:cs="Arial"/>
          <w:b/>
          <w:bCs/>
          <w:noProof/>
          <w:color w:val="002060"/>
          <w:kern w:val="28"/>
          <w:sz w:val="24"/>
          <w:szCs w:val="24"/>
          <w:lang w:eastAsia="ru-RU"/>
        </w:rPr>
        <mc:AlternateContent>
          <mc:Choice Requires="wps">
            <w:drawing>
              <wp:anchor distT="0" distB="0" distL="114300" distR="114300" simplePos="0" relativeHeight="251660288" behindDoc="0" locked="0" layoutInCell="1" allowOverlap="1" wp14:anchorId="2CA0E234" wp14:editId="3312AE9F">
                <wp:simplePos x="0" y="0"/>
                <wp:positionH relativeFrom="column">
                  <wp:posOffset>2367914</wp:posOffset>
                </wp:positionH>
                <wp:positionV relativeFrom="paragraph">
                  <wp:posOffset>203835</wp:posOffset>
                </wp:positionV>
                <wp:extent cx="3575685"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5685" cy="579120"/>
                        </a:xfrm>
                        <a:prstGeom prst="rect">
                          <a:avLst/>
                        </a:prstGeom>
                      </wps:spPr>
                      <wps:txbx>
                        <w:txbxContent>
                          <w:p w:rsidR="00F05252" w:rsidRPr="00235015" w:rsidRDefault="00F05252" w:rsidP="0015772D">
                            <w:pPr>
                              <w:pStyle w:val="a7"/>
                              <w:spacing w:line="264" w:lineRule="auto"/>
                              <w:ind w:left="0"/>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F05252" w:rsidRPr="00235015" w:rsidRDefault="00F05252" w:rsidP="0015772D">
                            <w:pPr>
                              <w:pStyle w:val="a7"/>
                              <w:spacing w:line="264" w:lineRule="auto"/>
                              <w:ind w:left="0"/>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2CA0E234" id="_x0000_t202" coordsize="21600,21600" o:spt="202" path="m,l,21600r21600,l21600,xe">
                <v:stroke joinstyle="miter"/>
                <v:path gradientshapeok="t" o:connecttype="rect"/>
              </v:shapetype>
              <v:shape id="Подзаголовок 2" o:spid="_x0000_s1026" type="#_x0000_t202" style="position:absolute;left:0;text-align:left;margin-left:186.45pt;margin-top:16.05pt;width:281.55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" filled="f" stroked="f">
                <v:path arrowok="t"/>
                <v:textbox>
                  <w:txbxContent>
                    <w:p w:rsidR="00F05252" w:rsidRPr="00235015" w:rsidRDefault="00F05252" w:rsidP="0015772D">
                      <w:pPr>
                        <w:pStyle w:val="a7"/>
                        <w:spacing w:line="264" w:lineRule="auto"/>
                        <w:ind w:left="0"/>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F05252" w:rsidRPr="00235015" w:rsidRDefault="00F05252" w:rsidP="0015772D">
                      <w:pPr>
                        <w:pStyle w:val="a7"/>
                        <w:spacing w:line="264" w:lineRule="auto"/>
                        <w:ind w:left="0"/>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r w:rsidRPr="000A6DE7">
        <w:rPr>
          <w:rFonts w:ascii="Arial" w:eastAsia="Times New Roman" w:hAnsi="Arial" w:cs="Arial"/>
          <w:b/>
          <w:bCs/>
          <w:noProof/>
          <w:color w:val="002060"/>
          <w:kern w:val="28"/>
          <w:sz w:val="24"/>
          <w:szCs w:val="24"/>
          <w:lang w:eastAsia="ru-RU"/>
        </w:rPr>
        <w:drawing>
          <wp:anchor distT="0" distB="0" distL="114300" distR="114300" simplePos="0" relativeHeight="251659264" behindDoc="0" locked="0" layoutInCell="1" allowOverlap="1" wp14:anchorId="2326D972" wp14:editId="24709CFE">
            <wp:simplePos x="0" y="0"/>
            <wp:positionH relativeFrom="column">
              <wp:posOffset>1469390</wp:posOffset>
            </wp:positionH>
            <wp:positionV relativeFrom="paragraph">
              <wp:posOffset>31750</wp:posOffset>
            </wp:positionV>
            <wp:extent cx="899160" cy="899160"/>
            <wp:effectExtent l="0" t="0" r="0" b="0"/>
            <wp:wrapSquare wrapText="bothSides"/>
            <wp:docPr id="1" name="Рисунок 1"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5252" w:rsidRPr="000A6DE7" w:rsidRDefault="00F05252" w:rsidP="00CA7425">
      <w:pPr>
        <w:spacing w:after="0" w:line="276" w:lineRule="auto"/>
        <w:jc w:val="center"/>
        <w:rPr>
          <w:rFonts w:ascii="Arial" w:eastAsia="Times New Roman" w:hAnsi="Arial" w:cs="Arial"/>
          <w:b/>
          <w:bCs/>
          <w:color w:val="002060"/>
          <w:kern w:val="28"/>
          <w:sz w:val="24"/>
          <w:szCs w:val="24"/>
          <w:lang w:val="uz-Cyrl-UZ" w:eastAsia="ru-RU"/>
        </w:rPr>
      </w:pPr>
    </w:p>
    <w:p w:rsidR="00F05252" w:rsidRPr="000A6DE7" w:rsidRDefault="00F05252" w:rsidP="00CA7425">
      <w:pPr>
        <w:spacing w:after="0" w:line="276" w:lineRule="auto"/>
        <w:jc w:val="center"/>
        <w:rPr>
          <w:rFonts w:ascii="Arial" w:eastAsia="Times New Roman" w:hAnsi="Arial" w:cs="Arial"/>
          <w:b/>
          <w:bCs/>
          <w:color w:val="002060"/>
          <w:kern w:val="28"/>
          <w:sz w:val="24"/>
          <w:szCs w:val="24"/>
          <w:lang w:val="uz-Cyrl-UZ" w:eastAsia="ru-RU"/>
        </w:rPr>
      </w:pPr>
    </w:p>
    <w:p w:rsidR="00F05252" w:rsidRPr="000A6DE7" w:rsidRDefault="00F05252" w:rsidP="00CA7425">
      <w:pPr>
        <w:spacing w:after="0" w:line="276" w:lineRule="auto"/>
        <w:jc w:val="center"/>
        <w:rPr>
          <w:rFonts w:ascii="Arial" w:eastAsia="Times New Roman" w:hAnsi="Arial" w:cs="Arial"/>
          <w:b/>
          <w:bCs/>
          <w:color w:val="002060"/>
          <w:kern w:val="28"/>
          <w:sz w:val="24"/>
          <w:szCs w:val="24"/>
          <w:lang w:val="uz-Cyrl-UZ" w:eastAsia="ru-RU"/>
        </w:rPr>
      </w:pPr>
    </w:p>
    <w:p w:rsidR="00F05252" w:rsidRPr="000A6DE7" w:rsidRDefault="00F05252" w:rsidP="00CA7425">
      <w:pPr>
        <w:spacing w:after="0" w:line="276" w:lineRule="auto"/>
        <w:jc w:val="center"/>
        <w:rPr>
          <w:rFonts w:ascii="Arial" w:eastAsia="Times New Roman" w:hAnsi="Arial" w:cs="Arial"/>
          <w:b/>
          <w:bCs/>
          <w:color w:val="002060"/>
          <w:kern w:val="28"/>
          <w:sz w:val="24"/>
          <w:szCs w:val="24"/>
          <w:lang w:val="uz-Cyrl-UZ" w:eastAsia="ru-RU"/>
        </w:rPr>
      </w:pPr>
    </w:p>
    <w:p w:rsidR="0015772D" w:rsidRDefault="0015772D" w:rsidP="0015772D">
      <w:pPr>
        <w:spacing w:after="0" w:line="276" w:lineRule="auto"/>
        <w:jc w:val="center"/>
        <w:rPr>
          <w:rFonts w:ascii="Arial" w:eastAsia="Times New Roman" w:hAnsi="Arial" w:cs="Arial"/>
          <w:b/>
          <w:bCs/>
          <w:color w:val="002060"/>
          <w:kern w:val="28"/>
          <w:sz w:val="24"/>
          <w:szCs w:val="24"/>
          <w:lang w:val="uz-Cyrl-UZ" w:eastAsia="ru-RU"/>
        </w:rPr>
      </w:pPr>
    </w:p>
    <w:p w:rsidR="0015772D" w:rsidRPr="0015772D" w:rsidRDefault="0015772D" w:rsidP="0015772D">
      <w:pPr>
        <w:spacing w:after="0" w:line="276" w:lineRule="auto"/>
        <w:jc w:val="center"/>
        <w:rPr>
          <w:rFonts w:ascii="Arial" w:eastAsia="Times New Roman" w:hAnsi="Arial" w:cs="Arial"/>
          <w:b/>
          <w:bCs/>
          <w:color w:val="002060"/>
          <w:kern w:val="28"/>
          <w:sz w:val="24"/>
          <w:szCs w:val="24"/>
          <w:lang w:val="en-US" w:eastAsia="ru-RU"/>
        </w:rPr>
      </w:pPr>
      <w:r w:rsidRPr="000A6DE7">
        <w:rPr>
          <w:rFonts w:ascii="Arial" w:eastAsia="Times New Roman" w:hAnsi="Arial" w:cs="Arial"/>
          <w:b/>
          <w:bCs/>
          <w:color w:val="002060"/>
          <w:kern w:val="28"/>
          <w:sz w:val="24"/>
          <w:szCs w:val="24"/>
          <w:lang w:val="uz-Cyrl-UZ" w:eastAsia="ru-RU"/>
        </w:rPr>
        <w:t>Lecture 3_Science is a socio-cultural phenomenon</w:t>
      </w:r>
      <w:r>
        <w:rPr>
          <w:rFonts w:ascii="Arial" w:eastAsia="Times New Roman" w:hAnsi="Arial" w:cs="Arial"/>
          <w:b/>
          <w:bCs/>
          <w:color w:val="002060"/>
          <w:kern w:val="28"/>
          <w:sz w:val="24"/>
          <w:szCs w:val="24"/>
          <w:lang w:val="en-US" w:eastAsia="ru-RU"/>
        </w:rPr>
        <w:t>.</w:t>
      </w:r>
    </w:p>
    <w:p w:rsidR="0015772D" w:rsidRDefault="0015772D" w:rsidP="00CA7425">
      <w:pPr>
        <w:spacing w:after="0" w:line="276" w:lineRule="auto"/>
        <w:jc w:val="center"/>
        <w:rPr>
          <w:rFonts w:ascii="Arial" w:eastAsia="Times New Roman" w:hAnsi="Arial" w:cs="Arial"/>
          <w:b/>
          <w:bCs/>
          <w:color w:val="002060"/>
          <w:kern w:val="28"/>
          <w:sz w:val="24"/>
          <w:szCs w:val="24"/>
          <w:lang w:val="uz-Cyrl-UZ" w:eastAsia="ru-RU"/>
        </w:rPr>
      </w:pPr>
    </w:p>
    <w:p w:rsidR="00CA7425" w:rsidRPr="000A6DE7" w:rsidRDefault="00CA7425" w:rsidP="00CA7425">
      <w:pPr>
        <w:spacing w:after="0" w:line="276" w:lineRule="auto"/>
        <w:jc w:val="center"/>
        <w:rPr>
          <w:rFonts w:ascii="Arial" w:eastAsia="Times New Roman" w:hAnsi="Arial" w:cs="Arial"/>
          <w:b/>
          <w:bCs/>
          <w:color w:val="002060"/>
          <w:kern w:val="28"/>
          <w:sz w:val="24"/>
          <w:szCs w:val="24"/>
          <w:lang w:val="uz-Cyrl-UZ" w:eastAsia="ru-RU"/>
        </w:rPr>
      </w:pPr>
      <w:r w:rsidRPr="000A6DE7">
        <w:rPr>
          <w:rFonts w:ascii="Arial" w:eastAsia="Times New Roman" w:hAnsi="Arial" w:cs="Arial"/>
          <w:b/>
          <w:bCs/>
          <w:color w:val="002060"/>
          <w:kern w:val="28"/>
          <w:sz w:val="24"/>
          <w:szCs w:val="24"/>
          <w:lang w:val="uz-Cyrl-UZ" w:eastAsia="ru-RU"/>
        </w:rPr>
        <w:t>3-</w:t>
      </w:r>
      <w:r w:rsidR="00A75412" w:rsidRPr="000A6DE7">
        <w:rPr>
          <w:rFonts w:ascii="Arial" w:eastAsia="Times New Roman" w:hAnsi="Arial" w:cs="Arial"/>
          <w:b/>
          <w:bCs/>
          <w:color w:val="002060"/>
          <w:kern w:val="28"/>
          <w:sz w:val="24"/>
          <w:szCs w:val="24"/>
          <w:lang w:val="uz-Cyrl-UZ" w:eastAsia="ru-RU"/>
        </w:rPr>
        <w:t>мавзу</w:t>
      </w:r>
      <w:r w:rsidRPr="000A6DE7">
        <w:rPr>
          <w:rFonts w:ascii="Arial" w:eastAsia="Times New Roman" w:hAnsi="Arial" w:cs="Arial"/>
          <w:b/>
          <w:bCs/>
          <w:color w:val="002060"/>
          <w:kern w:val="28"/>
          <w:sz w:val="24"/>
          <w:szCs w:val="24"/>
          <w:lang w:val="uz-Cyrl-UZ" w:eastAsia="ru-RU"/>
        </w:rPr>
        <w:t xml:space="preserve">. </w:t>
      </w:r>
      <w:r w:rsidR="00A75412" w:rsidRPr="000A6DE7">
        <w:rPr>
          <w:rFonts w:ascii="Arial" w:eastAsia="Times New Roman" w:hAnsi="Arial" w:cs="Arial"/>
          <w:b/>
          <w:bCs/>
          <w:color w:val="002060"/>
          <w:kern w:val="28"/>
          <w:sz w:val="24"/>
          <w:szCs w:val="24"/>
          <w:lang w:val="uz-Cyrl-UZ" w:eastAsia="ru-RU"/>
        </w:rPr>
        <w:t>Фан</w:t>
      </w:r>
      <w:r w:rsidRPr="000A6DE7">
        <w:rPr>
          <w:rFonts w:ascii="Arial" w:eastAsia="Times New Roman" w:hAnsi="Arial" w:cs="Arial"/>
          <w:b/>
          <w:bCs/>
          <w:color w:val="002060"/>
          <w:kern w:val="28"/>
          <w:sz w:val="24"/>
          <w:szCs w:val="24"/>
          <w:lang w:val="uz-Cyrl-UZ" w:eastAsia="ru-RU"/>
        </w:rPr>
        <w:t xml:space="preserve"> – </w:t>
      </w:r>
      <w:r w:rsidR="00A75412" w:rsidRPr="000A6DE7">
        <w:rPr>
          <w:rFonts w:ascii="Arial" w:eastAsia="Times New Roman" w:hAnsi="Arial" w:cs="Arial"/>
          <w:b/>
          <w:bCs/>
          <w:color w:val="002060"/>
          <w:kern w:val="28"/>
          <w:sz w:val="24"/>
          <w:szCs w:val="24"/>
          <w:lang w:val="uz-Cyrl-UZ" w:eastAsia="ru-RU"/>
        </w:rPr>
        <w:t>ижтимоий</w:t>
      </w:r>
      <w:r w:rsidRPr="000A6DE7">
        <w:rPr>
          <w:rFonts w:ascii="Arial" w:eastAsia="Times New Roman" w:hAnsi="Arial" w:cs="Arial"/>
          <w:b/>
          <w:bCs/>
          <w:color w:val="002060"/>
          <w:kern w:val="28"/>
          <w:sz w:val="24"/>
          <w:szCs w:val="24"/>
          <w:lang w:val="uz-Cyrl-UZ" w:eastAsia="ru-RU"/>
        </w:rPr>
        <w:t>-</w:t>
      </w:r>
      <w:r w:rsidR="00A75412" w:rsidRPr="000A6DE7">
        <w:rPr>
          <w:rFonts w:ascii="Arial" w:eastAsia="Times New Roman" w:hAnsi="Arial" w:cs="Arial"/>
          <w:b/>
          <w:bCs/>
          <w:color w:val="002060"/>
          <w:kern w:val="28"/>
          <w:sz w:val="24"/>
          <w:szCs w:val="24"/>
          <w:lang w:val="uz-Cyrl-UZ" w:eastAsia="ru-RU"/>
        </w:rPr>
        <w:t>маданий</w:t>
      </w:r>
      <w:r w:rsidRPr="000A6DE7">
        <w:rPr>
          <w:rFonts w:ascii="Arial" w:eastAsia="Times New Roman" w:hAnsi="Arial" w:cs="Arial"/>
          <w:b/>
          <w:bCs/>
          <w:color w:val="002060"/>
          <w:kern w:val="28"/>
          <w:sz w:val="24"/>
          <w:szCs w:val="24"/>
          <w:lang w:val="uz-Cyrl-UZ" w:eastAsia="ru-RU"/>
        </w:rPr>
        <w:t xml:space="preserve"> </w:t>
      </w:r>
      <w:r w:rsidR="00A75412" w:rsidRPr="000A6DE7">
        <w:rPr>
          <w:rFonts w:ascii="Arial" w:eastAsia="Times New Roman" w:hAnsi="Arial" w:cs="Arial"/>
          <w:b/>
          <w:bCs/>
          <w:color w:val="002060"/>
          <w:kern w:val="28"/>
          <w:sz w:val="24"/>
          <w:szCs w:val="24"/>
          <w:lang w:val="uz-Cyrl-UZ" w:eastAsia="ru-RU"/>
        </w:rPr>
        <w:t>ҳодиса</w:t>
      </w:r>
      <w:r w:rsidRPr="000A6DE7">
        <w:rPr>
          <w:rFonts w:ascii="Arial" w:eastAsia="Times New Roman" w:hAnsi="Arial" w:cs="Arial"/>
          <w:b/>
          <w:bCs/>
          <w:color w:val="002060"/>
          <w:kern w:val="28"/>
          <w:sz w:val="24"/>
          <w:szCs w:val="24"/>
          <w:lang w:val="uz-Cyrl-UZ" w:eastAsia="ru-RU"/>
        </w:rPr>
        <w:t>.</w:t>
      </w:r>
    </w:p>
    <w:p w:rsidR="0015772D" w:rsidRDefault="0015772D" w:rsidP="00CA7425">
      <w:pPr>
        <w:spacing w:after="0" w:line="276" w:lineRule="auto"/>
        <w:jc w:val="center"/>
        <w:rPr>
          <w:rFonts w:ascii="Arial" w:eastAsia="Times New Roman" w:hAnsi="Arial" w:cs="Arial"/>
          <w:b/>
          <w:bCs/>
          <w:color w:val="002060"/>
          <w:kern w:val="28"/>
          <w:sz w:val="24"/>
          <w:szCs w:val="24"/>
          <w:lang w:val="uz-Cyrl-UZ" w:eastAsia="ru-RU"/>
        </w:rPr>
      </w:pPr>
    </w:p>
    <w:p w:rsidR="00CA7425" w:rsidRPr="000A6DE7" w:rsidRDefault="00A75412" w:rsidP="00CA7425">
      <w:pPr>
        <w:spacing w:after="0" w:line="276" w:lineRule="auto"/>
        <w:jc w:val="center"/>
        <w:rPr>
          <w:rFonts w:ascii="Arial" w:eastAsia="Times New Roman" w:hAnsi="Arial" w:cs="Arial"/>
          <w:b/>
          <w:bCs/>
          <w:color w:val="002060"/>
          <w:kern w:val="28"/>
          <w:sz w:val="24"/>
          <w:szCs w:val="24"/>
          <w:lang w:val="uz-Cyrl-UZ" w:eastAsia="ru-RU"/>
        </w:rPr>
      </w:pPr>
      <w:r w:rsidRPr="000A6DE7">
        <w:rPr>
          <w:rFonts w:ascii="Arial" w:eastAsia="Times New Roman" w:hAnsi="Arial" w:cs="Arial"/>
          <w:b/>
          <w:bCs/>
          <w:color w:val="002060"/>
          <w:kern w:val="28"/>
          <w:sz w:val="24"/>
          <w:szCs w:val="24"/>
          <w:lang w:val="uz-Cyrl-UZ" w:eastAsia="ru-RU"/>
        </w:rPr>
        <w:t>Режа</w:t>
      </w:r>
      <w:r w:rsidR="00CA7425" w:rsidRPr="000A6DE7">
        <w:rPr>
          <w:rFonts w:ascii="Arial" w:eastAsia="Times New Roman" w:hAnsi="Arial" w:cs="Arial"/>
          <w:b/>
          <w:bCs/>
          <w:color w:val="002060"/>
          <w:kern w:val="28"/>
          <w:sz w:val="24"/>
          <w:szCs w:val="24"/>
          <w:lang w:val="uz-Cyrl-UZ" w:eastAsia="ru-RU"/>
        </w:rPr>
        <w:t>:</w:t>
      </w:r>
    </w:p>
    <w:tbl>
      <w:tblPr>
        <w:tblStyle w:val="3"/>
        <w:tblW w:w="100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42"/>
      </w:tblGrid>
      <w:tr w:rsidR="00606833" w:rsidRPr="000A6DE7" w:rsidTr="0012133A">
        <w:tc>
          <w:tcPr>
            <w:tcW w:w="8047" w:type="dxa"/>
          </w:tcPr>
          <w:p w:rsidR="00CA7425" w:rsidRPr="000A6DE7" w:rsidRDefault="00A75412" w:rsidP="00A75412">
            <w:pPr>
              <w:numPr>
                <w:ilvl w:val="0"/>
                <w:numId w:val="1"/>
              </w:numPr>
              <w:tabs>
                <w:tab w:val="left" w:pos="426"/>
              </w:tabs>
              <w:spacing w:line="276" w:lineRule="auto"/>
              <w:contextualSpacing/>
              <w:jc w:val="both"/>
              <w:rPr>
                <w:rFonts w:ascii="Arial" w:eastAsia="Calibri" w:hAnsi="Arial" w:cs="Arial"/>
                <w:sz w:val="24"/>
                <w:szCs w:val="24"/>
                <w:lang w:val="uz-Cyrl-UZ"/>
              </w:rPr>
            </w:pPr>
            <w:r w:rsidRPr="000A6DE7">
              <w:rPr>
                <w:rFonts w:ascii="Arial" w:eastAsia="Calibri" w:hAnsi="Arial" w:cs="Arial"/>
                <w:sz w:val="24"/>
                <w:szCs w:val="24"/>
                <w:lang w:val="uz-Cyrl-UZ"/>
              </w:rPr>
              <w:t>Фан</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тушунчаси</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Фан</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тарихига</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оид</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ёндашувлар</w:t>
            </w:r>
          </w:p>
        </w:tc>
      </w:tr>
      <w:tr w:rsidR="00606833" w:rsidRPr="000A6DE7" w:rsidTr="0012133A">
        <w:tc>
          <w:tcPr>
            <w:tcW w:w="8047" w:type="dxa"/>
          </w:tcPr>
          <w:p w:rsidR="00CA7425" w:rsidRPr="000A6DE7" w:rsidRDefault="00A75412" w:rsidP="00CA7425">
            <w:pPr>
              <w:numPr>
                <w:ilvl w:val="0"/>
                <w:numId w:val="1"/>
              </w:numPr>
              <w:tabs>
                <w:tab w:val="left" w:pos="426"/>
              </w:tabs>
              <w:spacing w:line="276" w:lineRule="auto"/>
              <w:contextualSpacing/>
              <w:jc w:val="both"/>
              <w:rPr>
                <w:rFonts w:ascii="Arial" w:eastAsia="Calibri" w:hAnsi="Arial" w:cs="Arial"/>
                <w:sz w:val="24"/>
                <w:szCs w:val="24"/>
                <w:lang w:val="uz-Cyrl-UZ"/>
              </w:rPr>
            </w:pPr>
            <w:r w:rsidRPr="000A6DE7">
              <w:rPr>
                <w:rFonts w:ascii="Arial" w:eastAsia="Calibri" w:hAnsi="Arial" w:cs="Arial"/>
                <w:sz w:val="24"/>
                <w:szCs w:val="24"/>
                <w:lang w:val="uz-Cyrl-UZ"/>
              </w:rPr>
              <w:t>Фаннинг</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функциялари</w:t>
            </w:r>
          </w:p>
        </w:tc>
      </w:tr>
      <w:tr w:rsidR="00606833" w:rsidRPr="000A6DE7" w:rsidTr="0012133A">
        <w:tc>
          <w:tcPr>
            <w:tcW w:w="8047" w:type="dxa"/>
          </w:tcPr>
          <w:p w:rsidR="00CA7425" w:rsidRPr="000A6DE7" w:rsidRDefault="00A75412" w:rsidP="00CA7425">
            <w:pPr>
              <w:numPr>
                <w:ilvl w:val="0"/>
                <w:numId w:val="1"/>
              </w:numPr>
              <w:tabs>
                <w:tab w:val="left" w:pos="426"/>
              </w:tabs>
              <w:spacing w:line="276" w:lineRule="auto"/>
              <w:contextualSpacing/>
              <w:jc w:val="both"/>
              <w:rPr>
                <w:rFonts w:ascii="Arial" w:eastAsia="Calibri" w:hAnsi="Arial" w:cs="Arial"/>
                <w:sz w:val="24"/>
                <w:szCs w:val="24"/>
                <w:lang w:val="uz-Cyrl-UZ"/>
              </w:rPr>
            </w:pPr>
            <w:r w:rsidRPr="000A6DE7">
              <w:rPr>
                <w:rFonts w:ascii="Arial" w:eastAsia="Calibri" w:hAnsi="Arial" w:cs="Arial"/>
                <w:sz w:val="24"/>
                <w:szCs w:val="24"/>
                <w:lang w:val="uz-Cyrl-UZ"/>
              </w:rPr>
              <w:t>Илмийлик</w:t>
            </w:r>
            <w:r w:rsidR="00CA7425" w:rsidRPr="000A6DE7">
              <w:rPr>
                <w:rFonts w:ascii="Arial" w:eastAsia="Calibri" w:hAnsi="Arial" w:cs="Arial"/>
                <w:sz w:val="24"/>
                <w:szCs w:val="24"/>
                <w:lang w:val="uz-Cyrl-UZ"/>
              </w:rPr>
              <w:t xml:space="preserve"> </w:t>
            </w:r>
            <w:r w:rsidRPr="000A6DE7">
              <w:rPr>
                <w:rFonts w:ascii="Arial" w:eastAsia="Calibri" w:hAnsi="Arial" w:cs="Arial"/>
                <w:sz w:val="24"/>
                <w:szCs w:val="24"/>
                <w:lang w:val="uz-Cyrl-UZ"/>
              </w:rPr>
              <w:t>мезонлари</w:t>
            </w:r>
          </w:p>
        </w:tc>
      </w:tr>
    </w:tbl>
    <w:p w:rsidR="00F05252" w:rsidRPr="000A6DE7" w:rsidRDefault="00F05252" w:rsidP="00A75412">
      <w:pPr>
        <w:spacing w:after="0" w:line="240" w:lineRule="auto"/>
        <w:ind w:firstLine="567"/>
        <w:jc w:val="both"/>
        <w:rPr>
          <w:rFonts w:ascii="Arial" w:eastAsia="Times New Roman" w:hAnsi="Arial" w:cs="Arial"/>
          <w:b/>
          <w:sz w:val="24"/>
          <w:szCs w:val="24"/>
          <w:lang w:val="uz-Cyrl-UZ" w:eastAsia="ru-RU"/>
        </w:rPr>
      </w:pPr>
    </w:p>
    <w:p w:rsidR="00CA7425" w:rsidRPr="000A6DE7" w:rsidRDefault="00CA7425" w:rsidP="00A75412">
      <w:pPr>
        <w:spacing w:after="0" w:line="240" w:lineRule="auto"/>
        <w:ind w:firstLine="567"/>
        <w:jc w:val="both"/>
        <w:rPr>
          <w:rFonts w:ascii="Arial" w:eastAsia="Times New Roman" w:hAnsi="Arial" w:cs="Arial"/>
          <w:i/>
          <w:sz w:val="24"/>
          <w:szCs w:val="24"/>
          <w:lang w:val="uz-Cyrl-UZ" w:eastAsia="ru-RU"/>
        </w:rPr>
      </w:pPr>
      <w:r w:rsidRPr="000A6DE7">
        <w:rPr>
          <w:rFonts w:ascii="Arial" w:eastAsia="Times New Roman" w:hAnsi="Arial" w:cs="Arial"/>
          <w:b/>
          <w:sz w:val="24"/>
          <w:szCs w:val="24"/>
          <w:lang w:val="uz-Cyrl-UZ" w:eastAsia="ru-RU"/>
        </w:rPr>
        <w:t>Фан тушунчасининг маъноси.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Фан ижтимоий тараққиёт жараёнида инсониятнинг кундалик эҳтиёжларига жавоб сифатида пайдо бўлди.</w:t>
      </w:r>
      <w:r w:rsidRPr="000A6DE7">
        <w:rPr>
          <w:rFonts w:ascii="Arial" w:eastAsia="Times New Roman" w:hAnsi="Arial" w:cs="Arial"/>
          <w:sz w:val="24"/>
          <w:szCs w:val="24"/>
          <w:lang w:val="uz-Cyrl-UZ" w:eastAsia="ru-RU"/>
        </w:rPr>
        <w:t xml:space="preserve"> Кўп сонли таърифларга кўра фан билим фаолият ва ижтимоий ҳодиса сифатида намоён бўлади. </w:t>
      </w:r>
      <w:r w:rsidRPr="000A6DE7">
        <w:rPr>
          <w:rFonts w:ascii="Arial" w:eastAsia="Times New Roman" w:hAnsi="Arial" w:cs="Arial"/>
          <w:i/>
          <w:sz w:val="24"/>
          <w:szCs w:val="24"/>
          <w:lang w:val="uz-Cyrl-UZ" w:eastAsia="ru-RU"/>
        </w:rPr>
        <w:t>Билим сифатида фан атроф борлиқ нарсалари ва жараёнларини амалда аниқ, изчил ва тадрижий билишга қаратилган.</w:t>
      </w:r>
    </w:p>
    <w:p w:rsidR="00CA7425" w:rsidRPr="000A6DE7" w:rsidRDefault="00CA7425" w:rsidP="00A75412">
      <w:pPr>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Фаолият сифатида фан мақсадларни белгилаш, қарорлар қабул қилиш, йўл танлаш, ўз манфаатларини кўзлаш, масъулиятни тан олиш майдонида амал қилади</w:t>
      </w:r>
      <w:r w:rsidRPr="000A6DE7">
        <w:rPr>
          <w:rFonts w:ascii="Arial" w:eastAsia="Times New Roman" w:hAnsi="Arial" w:cs="Arial"/>
          <w:sz w:val="24"/>
          <w:szCs w:val="24"/>
          <w:lang w:val="uz-Cyrl-UZ" w:eastAsia="ru-RU"/>
        </w:rPr>
        <w:t>. В.И.Вернадский фаннинг айнан фаолият сифатидаги талқинини алоҳида қайд этган эди: «Фаннинг мазмуни илмий назариялар, гипотезалар, моделлар бўлиб, у яратувчи дунёнинг манзараси билан чекланмайди, унинг негизи асосан илмий омиллар ва уларнинг эмпирик хулосаларидан ташкил топади, тирик одамларнинг илмий иши унинг асосий жонли мазмунини ташкил этади»</w:t>
      </w:r>
      <w:r w:rsidRPr="000A6DE7">
        <w:rPr>
          <w:rFonts w:ascii="Arial" w:eastAsia="Times New Roman" w:hAnsi="Arial" w:cs="Arial"/>
          <w:sz w:val="24"/>
          <w:szCs w:val="24"/>
          <w:vertAlign w:val="superscript"/>
          <w:lang w:val="uz-Cyrl-UZ" w:eastAsia="ru-RU"/>
        </w:rPr>
        <w:footnoteReference w:customMarkFollows="1" w:id="1"/>
        <w:t>1</w:t>
      </w:r>
      <w:r w:rsidRPr="000A6DE7">
        <w:rPr>
          <w:rFonts w:ascii="Arial" w:eastAsia="Times New Roman" w:hAnsi="Arial" w:cs="Arial"/>
          <w:sz w:val="24"/>
          <w:szCs w:val="24"/>
          <w:lang w:val="uz-Cyrl-UZ" w:eastAsia="ru-RU"/>
        </w:rPr>
        <w:t>.</w:t>
      </w:r>
    </w:p>
    <w:p w:rsidR="00CA7425" w:rsidRPr="000A6DE7" w:rsidRDefault="00CA7425" w:rsidP="00A75412">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Фаолият сифатидаги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фан объективлик, аниқлик, ҳақиқийлик мезонларига жавоб берувчи билимлар тизими сифатида амал қилувчи илмий билим ўзига эркинлик ҳудудини таъминлашга, мафкуравий ва сиёсий йўналишларга нисбатан бетараф бўлишга ҳаракат қилади</w:t>
      </w:r>
      <w:r w:rsidRPr="000A6DE7">
        <w:rPr>
          <w:rFonts w:ascii="Arial" w:eastAsia="Times New Roman" w:hAnsi="Arial" w:cs="Arial"/>
          <w:sz w:val="24"/>
          <w:szCs w:val="24"/>
          <w:lang w:val="uz-Cyrl-UZ" w:eastAsia="ru-RU"/>
        </w:rPr>
        <w:t xml:space="preserve">. Олимлар ўз умрини бахшида этувчи ҳақиқат йўлидаги изланишлар ҳамма нарсадан устун туради, фаннинг бош омили ва асосий бойлиги ҳисобланади. </w:t>
      </w:r>
    </w:p>
    <w:p w:rsidR="00CA7425" w:rsidRPr="000A6DE7" w:rsidRDefault="00CA7425" w:rsidP="00A75412">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Фаннинг учинчи – институционал талқини унинг ижтимоий табиатига урғу беради ва унинг борлиғини ижтимоий онг шакли сифатида моддийлаштиради. Умуман олганда, фаннинг институционал кўриниши билан ижтимоий онгнинг бошқа шакллари: дин, сиёсат, ҳуқуқ, мафкура, санъат ва ҳоказолар ҳам боғлиқ. </w:t>
      </w:r>
    </w:p>
    <w:p w:rsidR="00CA7425" w:rsidRPr="000A6DE7" w:rsidRDefault="00CA7425" w:rsidP="00A75412">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Ижтимоий институт ёки ижтимоий онг шакли сифатидаги фан илмий ташкилотлар, илмий ҳамжамият аъзолари ўртасидаги ўзаро алоқалар тизимини, меъёрлар ва қадриятлар тизимини ташкил этади</w:t>
      </w:r>
      <w:r w:rsidRPr="000A6DE7">
        <w:rPr>
          <w:rFonts w:ascii="Arial" w:eastAsia="Times New Roman" w:hAnsi="Arial" w:cs="Arial"/>
          <w:sz w:val="24"/>
          <w:szCs w:val="24"/>
          <w:lang w:val="uz-Cyrl-UZ" w:eastAsia="ru-RU"/>
        </w:rPr>
        <w:t xml:space="preserve">. Бироқ ўн минглаб ва ҳатто юз минглаб одамлар ўз касбини топган институт сифатидаги фан яқин ўтмишдаги ривожланиш маҳсулидир. Зотан, фақат ХХ асрга келиб олим касби ўз аҳамиятига кўра руҳоний ва қонунчи касби билан тенглашди. </w:t>
      </w:r>
    </w:p>
    <w:p w:rsidR="00CA7425" w:rsidRPr="000A6DE7" w:rsidRDefault="00CA7425" w:rsidP="00A75412">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Ижтимоий маданий ҳодиса сифатидаги</w:t>
      </w:r>
      <w:r w:rsidRPr="000A6DE7">
        <w:rPr>
          <w:rFonts w:ascii="Arial" w:eastAsia="Times New Roman" w:hAnsi="Arial" w:cs="Arial"/>
          <w:sz w:val="24"/>
          <w:szCs w:val="24"/>
          <w:lang w:val="uz-Cyrl-UZ" w:eastAsia="ru-RU"/>
        </w:rPr>
        <w:t xml:space="preserve"> фан </w:t>
      </w:r>
      <w:r w:rsidRPr="000A6DE7">
        <w:rPr>
          <w:rFonts w:ascii="Arial" w:eastAsia="Times New Roman" w:hAnsi="Arial" w:cs="Arial"/>
          <w:i/>
          <w:sz w:val="24"/>
          <w:szCs w:val="24"/>
          <w:lang w:val="uz-Cyrl-UZ" w:eastAsia="ru-RU"/>
        </w:rPr>
        <w:t>икки йўналишда давлат бошқарув тизими  ва жамоа сифатидаги фанда намоён бўлади</w:t>
      </w:r>
      <w:r w:rsidRPr="000A6DE7">
        <w:rPr>
          <w:rFonts w:ascii="Arial" w:eastAsia="Times New Roman" w:hAnsi="Arial" w:cs="Arial"/>
          <w:sz w:val="24"/>
          <w:szCs w:val="24"/>
          <w:lang w:val="uz-Cyrl-UZ" w:eastAsia="ru-RU"/>
        </w:rPr>
        <w:t>.</w:t>
      </w:r>
    </w:p>
    <w:p w:rsidR="00CA7425" w:rsidRPr="000A6DE7" w:rsidRDefault="00CA7425" w:rsidP="00A75412">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Давлат бошқаруви тизими сифатидаги  фан бу университетлар, илмий тадқиқот институтлари, лабораторияларида бошқарувнинг давлат бошқаруви даражасида амалга ошишини назарда тутади, жамоа сифатидаги фан эса бу </w:t>
      </w:r>
      <w:r w:rsidRPr="000A6DE7">
        <w:rPr>
          <w:rFonts w:ascii="Arial" w:eastAsia="Times New Roman" w:hAnsi="Arial" w:cs="Arial"/>
          <w:sz w:val="24"/>
          <w:szCs w:val="24"/>
          <w:lang w:val="uz-Cyrl-UZ" w:eastAsia="ru-RU"/>
        </w:rPr>
        <w:lastRenderedPageBreak/>
        <w:t>кафедралар, бўлимларда ишлаётган олимлар, ходимлар бўлиб, уларга одамларнинг типик кўринишига хос бўлган барча фазилатлар ва иллатлар  хосдир. Шу боис, жамоа сифатидаги фанда  ҳақиқий фан фидоийлари билан бир қаторда мунофиқлар, фикр ўғрилари ва амалпарастлар ҳам фаолият юритади.</w:t>
      </w:r>
    </w:p>
    <w:p w:rsidR="00CA7425" w:rsidRPr="000A6DE7" w:rsidRDefault="00CA7425" w:rsidP="00CA7425">
      <w:pPr>
        <w:tabs>
          <w:tab w:val="left" w:pos="0"/>
        </w:tabs>
        <w:spacing w:after="0" w:line="240" w:lineRule="auto"/>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Ж.Бернал фан тушунчасига амалда таъриф бериш мумкин эмаслигини қайд этиб, фаннинг моҳиятига яқинлашиш имконини берувчи йўлларни белгилайди. Унинг фикрича фан:</w:t>
      </w:r>
    </w:p>
    <w:p w:rsidR="00CA7425" w:rsidRPr="000A6DE7" w:rsidRDefault="00CA7425" w:rsidP="00CA7425">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1) институт;</w:t>
      </w:r>
    </w:p>
    <w:p w:rsidR="00CA7425" w:rsidRPr="000A6DE7" w:rsidRDefault="00CA7425" w:rsidP="00CA7425">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2) метод;</w:t>
      </w:r>
    </w:p>
    <w:p w:rsidR="00CA7425" w:rsidRPr="000A6DE7" w:rsidRDefault="00CA7425" w:rsidP="00CA7425">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3) илмий анъаналарнинг шаклланиши;</w:t>
      </w:r>
    </w:p>
    <w:p w:rsidR="00CA7425" w:rsidRPr="000A6DE7" w:rsidRDefault="00CA7425" w:rsidP="00CA7425">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4) ишлаб чиқаришнинг ривожланиш омили;</w:t>
      </w:r>
    </w:p>
    <w:p w:rsidR="00CA7425" w:rsidRPr="000A6DE7" w:rsidRDefault="00CA7425" w:rsidP="00CA7425">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5) эътиқодлар ва инсоннинг дунёга муносабатини шакллантирувчи энг кучли омил сифатида намоён бўлади</w:t>
      </w:r>
      <w:r w:rsidRPr="000A6DE7">
        <w:rPr>
          <w:rFonts w:ascii="Arial" w:eastAsia="Times New Roman" w:hAnsi="Arial" w:cs="Arial"/>
          <w:sz w:val="24"/>
          <w:szCs w:val="24"/>
          <w:vertAlign w:val="superscript"/>
          <w:lang w:val="uz-Cyrl-UZ" w:eastAsia="ru-RU"/>
        </w:rPr>
        <w:footnoteReference w:id="2"/>
      </w:r>
      <w:r w:rsidRPr="000A6DE7">
        <w:rPr>
          <w:rFonts w:ascii="Arial" w:eastAsia="Times New Roman" w:hAnsi="Arial" w:cs="Arial"/>
          <w:sz w:val="24"/>
          <w:szCs w:val="24"/>
          <w:lang w:val="uz-Cyrl-UZ" w:eastAsia="ru-RU"/>
        </w:rPr>
        <w:t xml:space="preserve">. </w:t>
      </w:r>
    </w:p>
    <w:p w:rsidR="00CA7425" w:rsidRPr="000A6DE7" w:rsidRDefault="00CA7425" w:rsidP="00CA7425">
      <w:pPr>
        <w:tabs>
          <w:tab w:val="left" w:pos="0"/>
        </w:tabs>
        <w:spacing w:after="0" w:line="240" w:lineRule="auto"/>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«Этимологик луғат»да фанга «табиий ҳодисаларни кузатиш, таснифлаш, тавсифлаш, тажрибада синаш ва назарий тушунтириш таомилларини кўрсатиш воситаси» деб таъриф берилган</w:t>
      </w:r>
      <w:r w:rsidRPr="000A6DE7">
        <w:rPr>
          <w:rFonts w:ascii="Arial" w:eastAsia="Times New Roman" w:hAnsi="Arial" w:cs="Arial"/>
          <w:sz w:val="24"/>
          <w:szCs w:val="24"/>
          <w:vertAlign w:val="superscript"/>
          <w:lang w:val="uz-Cyrl-UZ" w:eastAsia="ru-RU"/>
        </w:rPr>
        <w:footnoteReference w:id="3"/>
      </w:r>
      <w:r w:rsidRPr="000A6DE7">
        <w:rPr>
          <w:rFonts w:ascii="Arial" w:eastAsia="Times New Roman" w:hAnsi="Arial" w:cs="Arial"/>
          <w:sz w:val="24"/>
          <w:szCs w:val="24"/>
          <w:lang w:val="uz-Cyrl-UZ" w:eastAsia="ru-RU"/>
        </w:rPr>
        <w:t xml:space="preserve">. Бу таъриф асосан амалий хусусият касб этади.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Э.Агацци фан «объектлар ҳақидаги фикр-мулоҳазаларнинг оддий мажмуи сифатида эмас, балки объектларнинг муайян соҳаси ҳақидаги назария сифатида» қаралиши лозимлигини қайд этади</w:t>
      </w:r>
      <w:r w:rsidRPr="000A6DE7">
        <w:rPr>
          <w:rFonts w:ascii="Arial" w:eastAsia="Times New Roman" w:hAnsi="Arial" w:cs="Arial"/>
          <w:sz w:val="24"/>
          <w:szCs w:val="24"/>
          <w:vertAlign w:val="superscript"/>
          <w:lang w:val="uz-Cyrl-UZ" w:eastAsia="ru-RU"/>
        </w:rPr>
        <w:footnoteReference w:id="4"/>
      </w:r>
      <w:r w:rsidRPr="000A6DE7">
        <w:rPr>
          <w:rFonts w:ascii="Arial" w:eastAsia="Times New Roman" w:hAnsi="Arial" w:cs="Arial"/>
          <w:sz w:val="24"/>
          <w:szCs w:val="24"/>
          <w:lang w:val="uz-Cyrl-UZ" w:eastAsia="ru-RU"/>
        </w:rPr>
        <w:t xml:space="preserve">. Бу таърифда илмий ва оддий билимни фарқлашга даъво, фан объектни ўрганишни уни назарий таҳлил қилиш даражасига етказган тақдирдагина тўлақонли хусусият касб этишига ишора мавжуд.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val="uz-Cyrl-UZ" w:eastAsia="ru-RU"/>
        </w:rPr>
        <w:t xml:space="preserve">Шундай қилиб, фан билан фақат далиллар мажмуини қайд этиш ва уларни тавсифлашни боғлаш мумкин эмас. Биз нарсалар ва ҳодисаларни тушунтириш ва уларни тахмин қилиш тамойилларини аниқлашга муваффақ бўлган тақдирдагина тўлақонли фанга эга бўламиз. Кўпгина олимлар маълум тамойиллар, соддалик мавжуд бўлмаса, фан ҳам мавжуд бўлмайди, деб ҳисоблайдилар. </w:t>
      </w:r>
      <w:r w:rsidRPr="000A6DE7">
        <w:rPr>
          <w:rFonts w:ascii="Arial" w:eastAsia="Times New Roman" w:hAnsi="Arial" w:cs="Arial"/>
          <w:sz w:val="24"/>
          <w:szCs w:val="24"/>
          <w:lang w:eastAsia="ru-RU"/>
        </w:rPr>
        <w:t xml:space="preserve">Бу баҳсли фикр. Чунки фаннинг етуклиги нафақат соддалик ва аниқлик, балки теран назарий, концептуал даража билан ҳам белгиланади. Агар инсон мушоҳада юритишни эмас, балки унга барча </w:t>
      </w:r>
      <w:r w:rsidRPr="000A6DE7">
        <w:rPr>
          <w:rFonts w:ascii="Arial" w:eastAsia="Times New Roman" w:hAnsi="Arial" w:cs="Arial"/>
          <w:sz w:val="24"/>
          <w:szCs w:val="24"/>
          <w:lang w:val="uz-Cyrl-UZ" w:eastAsia="ru-RU"/>
        </w:rPr>
        <w:t>далил</w:t>
      </w:r>
      <w:r w:rsidRPr="000A6DE7">
        <w:rPr>
          <w:rFonts w:ascii="Arial" w:eastAsia="Times New Roman" w:hAnsi="Arial" w:cs="Arial"/>
          <w:sz w:val="24"/>
          <w:szCs w:val="24"/>
          <w:lang w:eastAsia="ru-RU"/>
        </w:rPr>
        <w:t xml:space="preserve">лар тақдим этилишини хоҳлаётган бўлса, у фаннинг дастлабки босқичида эмас, балки бу босқичнинг нуқтаи назарида турган бўлади.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 xml:space="preserve">Ҳозирги вақтда фан аввало ижтимоий-маданий ҳодиса сифатида намоён бўлади. Бу фан жамиятда амал қилувчи ранг-баранг кучлар ва таъсирларга боғлиқ эканлиги, ижтимоий контекстда ўз устувор вазифаларини белгилаши, муросаи мадорага мойиллиги ва ўзи ҳам жамият ҳаётини сезиларли даражада белгилашини англатади. Шу тариқа икки хил муносабат қайд этилади: </w:t>
      </w:r>
      <w:r w:rsidRPr="000A6DE7">
        <w:rPr>
          <w:rFonts w:ascii="Arial" w:eastAsia="Times New Roman" w:hAnsi="Arial" w:cs="Arial"/>
          <w:i/>
          <w:sz w:val="24"/>
          <w:szCs w:val="24"/>
          <w:lang w:eastAsia="ru-RU"/>
        </w:rPr>
        <w:t>фан ижтимоий-маданий ҳодиса сифатида инсониятнинг дунё ҳақида ҳақиқий, аниқ билим олиш ва яратишга бўлган муайян эҳтиёжига жавоб тариқасида юзага келган ва ўз мавжудлик жараёнида жамият ҳаётининг барча жабҳалари ривожланишига анча кучли таъсир кўрсатади.</w:t>
      </w:r>
      <w:r w:rsidRPr="000A6DE7">
        <w:rPr>
          <w:rFonts w:ascii="Arial" w:eastAsia="Times New Roman" w:hAnsi="Arial" w:cs="Arial"/>
          <w:sz w:val="24"/>
          <w:szCs w:val="24"/>
          <w:lang w:eastAsia="ru-RU"/>
        </w:rPr>
        <w:t xml:space="preserve">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Фанга ижтимоий-маданий ҳодиса сифатида қаралиши шу билан изоҳланадики, унинг асосларини ўрганиш тўғрисида сўз  юритилган тақдирда бугунги кунда биз фан деб атайдиган ҳодисанинг чегараси «маданият» чегарасигача кенгаяди. Бошқа томондан, фан ўзининг дастлабки – фаолият ва технология сифатидаги талқинида маданиятнинг бирдан-бир барқарор ва «ҳақиқий» пойдевори ролига даъвогар бўлади.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Ижтимоийлик муносабатларининг ўзи одамларнинг одамлар хусусидаги муносабатлари ва одамларнинг нарсалар хусусидаги муносабатлари сифатида тушунилади. Бундан фан ижтимоий-маданий ҳодиса сифатида инсоний муносабатларнинг барча жабҳаларига кириб боради, у одамлар ўртасидаги </w:t>
      </w:r>
      <w:r w:rsidRPr="000A6DE7">
        <w:rPr>
          <w:rFonts w:ascii="Arial" w:eastAsia="Times New Roman" w:hAnsi="Arial" w:cs="Arial"/>
          <w:sz w:val="24"/>
          <w:szCs w:val="24"/>
          <w:lang w:val="uz-Cyrl-UZ" w:eastAsia="ru-RU"/>
        </w:rPr>
        <w:lastRenderedPageBreak/>
        <w:t xml:space="preserve">муносабатларнинг асосий негизларидан ҳам, нарсаларни ишлаб чиқариш, айирбошлаш, тақсимлаш ва истеъмол қилиш билан боғлиқ барча фаолият шаклларидан ҳам ўрин олади, деган хулоса келиб чиқади. Ҳозирги технократик аср қонуни шундай янграйди: «Ҳамма нарса илмий, илмий асосланган ва илмий текширилган бўлиши лозим». Фаннинг бундай юксак мақомидан у инсон ҳаётининг барча жабҳаларига расман фаол кириб бориши керак, деган хулоса келиб чиқадими ёки, аксинча, бу фанга инсоният ҳаётидаги барча салбий жараёнлар учун масъулият юклайдими? Бу савол очиқ қолмоқда. Шу нарса аниқки, фан, ижтимоий-маданий ҳодиса сифатида, доим жамиятда шаклланган маданий анъналарга, қабул қилинган қадриятлар ва меъёрларга таянади.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Ижтимоий-маданий ҳодиса сифатида тушуниладиган фан жамият мулкига айланган ва ижтимоий хотирада сақланаётган билимларни ўзлаштирмасдан ривожлана олмайди.</w:t>
      </w:r>
      <w:r w:rsidRPr="000A6DE7">
        <w:rPr>
          <w:rFonts w:ascii="Arial" w:eastAsia="Times New Roman" w:hAnsi="Arial" w:cs="Arial"/>
          <w:sz w:val="24"/>
          <w:szCs w:val="24"/>
          <w:lang w:val="uz-Cyrl-UZ" w:eastAsia="ru-RU"/>
        </w:rPr>
        <w:t xml:space="preserve"> Фаннинг маданий моҳияти унинг ахлоқий тамойиллар ва қадриятлар билан бойиб боришига сабаб бўлади. </w:t>
      </w:r>
      <w:r w:rsidRPr="000A6DE7">
        <w:rPr>
          <w:rFonts w:ascii="Arial" w:eastAsia="Times New Roman" w:hAnsi="Arial" w:cs="Arial"/>
          <w:i/>
          <w:sz w:val="24"/>
          <w:szCs w:val="24"/>
          <w:lang w:val="uz-Cyrl-UZ" w:eastAsia="ru-RU"/>
        </w:rPr>
        <w:t>Фан этосининг</w:t>
      </w:r>
      <w:r w:rsidRPr="000A6DE7">
        <w:rPr>
          <w:rFonts w:ascii="Arial" w:eastAsia="Times New Roman" w:hAnsi="Arial" w:cs="Arial"/>
          <w:sz w:val="24"/>
          <w:szCs w:val="24"/>
          <w:lang w:val="uz-Cyrl-UZ" w:eastAsia="ru-RU"/>
        </w:rPr>
        <w:t xml:space="preserve"> янги имкониятлари интеллектуал ва ижтимоий масъулият муаммоси, қарорлар қабул қилишнинг шахсий жиҳатлари, илмий ҳамжамият ва жамоадаги маънавий муҳит муаммоларида намоён бўлади.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Ижтимоий-маданий ҳодиса сифатидаги фанни тушунтиришнинг мушкуллиги шу билан изоҳланадики, фан ўз эркинлигидан воз кечмайди ва ижтимоий муносабатлар контекстига бутунлай сингиб кетмайди. Фан, ҳеч шубҳасиз, «коммунитар (коллектив) корхона»дир. Бирон-бир олим ўз ҳамкасбларининг ютуқларига, одамзотнинг умумий хотирасига таянмаслиги мумкин эмас. Фан жуда кўп одамларнинг ҳамкорлигини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 xml:space="preserve">талаб қилади, у интерсубъективдир.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Ижтимоий-маданий ҳодиса сифатида тушуниладиган фан цивилизацион ривожланиш типи билан таққослашни назарда тутади. А.Тойнби таклиф қилган таснифга кўра цивилизациянинг 21 типи фарқланади. Энг умумий ёндашув цивилизацияларнинг икки хили: </w:t>
      </w:r>
      <w:r w:rsidRPr="000A6DE7">
        <w:rPr>
          <w:rFonts w:ascii="Arial" w:eastAsia="Times New Roman" w:hAnsi="Arial" w:cs="Arial"/>
          <w:i/>
          <w:sz w:val="24"/>
          <w:szCs w:val="24"/>
          <w:lang w:val="uz-Cyrl-UZ" w:eastAsia="ru-RU"/>
        </w:rPr>
        <w:t>анъанавий ва техноген цивилизацияларни ҳисобга олиб, умумий цивилизацион фарқлашни таклиф қилади</w:t>
      </w:r>
      <w:r w:rsidRPr="000A6DE7">
        <w:rPr>
          <w:rFonts w:ascii="Arial" w:eastAsia="Times New Roman" w:hAnsi="Arial" w:cs="Arial"/>
          <w:sz w:val="24"/>
          <w:szCs w:val="24"/>
          <w:lang w:val="uz-Cyrl-UZ" w:eastAsia="ru-RU"/>
        </w:rPr>
        <w:t xml:space="preserve">. Техноген цивилизациялар XV-XVII асрларда Европа минтақасида техноген жамиятлар пайдо бўлиши муносабати билан юзага келган. Айрим анъанавий жамиятлар техноген жамиятларга қўшилиб кетган, айримлари эса, техноген ва анъанавий мўлжаллар ўртасида ривожланиб, аралаш хусусият касб этган.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eastAsia="ru-RU"/>
        </w:rPr>
        <w:t>Техноген ривожланишнинг маданий матрицаси уч босқич:</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eastAsia="ru-RU"/>
        </w:rPr>
        <w:t>олдиндустриал, индустриал ва постиндустриал босқичлардан ўтади</w:t>
      </w:r>
      <w:r w:rsidRPr="000A6DE7">
        <w:rPr>
          <w:rFonts w:ascii="Arial" w:eastAsia="Times New Roman" w:hAnsi="Arial" w:cs="Arial"/>
          <w:sz w:val="24"/>
          <w:szCs w:val="24"/>
          <w:lang w:eastAsia="ru-RU"/>
        </w:rPr>
        <w:t>. Техника ва технологиянинг ривожланиши унинг муҳим кўрсаткичига айланади. Ривожланишнинг техноген типи – бу табиий муҳитнинг жадал суръатларда ўзгариши, унинг одамлар ижтимоий алоқаларининг фаол ўзгариши билан бирикишидир. Техноген цивилизация юзага келганига 300 йилдан сал кўпроқ вақт бўлган. У анча агрессив бўлиб, кўпгина эски маданий анъаналарнинг ҳалокатига сабаб бўлади. Ташқи дунё инсон фаолияти майдонига айланади. Инсон ўзгартирувчи ва забт этувчи фаолиятга туртки берувчи марказ сифатида амал қилади. «Куч» тушунчаси иштирокидаги умумий маданий муносабатлар тавсифи шундан келиб чиқади: ишлаб чиқариш кучлари, илмий кучлар, интеллектуал кучлар ва ҳ.к.</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eastAsia="ru-RU"/>
        </w:rPr>
      </w:pPr>
      <w:r w:rsidRPr="000A6DE7">
        <w:rPr>
          <w:rFonts w:ascii="Arial" w:eastAsia="Times New Roman" w:hAnsi="Arial" w:cs="Arial"/>
          <w:sz w:val="24"/>
          <w:szCs w:val="24"/>
          <w:lang w:eastAsia="ru-RU"/>
        </w:rPr>
        <w:t>Анъанавий ва техноген жамиятларда шахс эркинлиги муаммосига нисбатан муносабат ҳам ҳар хилдир</w:t>
      </w:r>
      <w:r w:rsidRPr="000A6DE7">
        <w:rPr>
          <w:rFonts w:ascii="Arial" w:eastAsia="Times New Roman" w:hAnsi="Arial" w:cs="Arial"/>
          <w:i/>
          <w:sz w:val="24"/>
          <w:szCs w:val="24"/>
          <w:lang w:eastAsia="ru-RU"/>
        </w:rPr>
        <w:t xml:space="preserve">. Анъанавий жамиятга шахс эркинлиги умуман хос эмас, шахс имкониятларини фақат муайян корпорацияга мансублик орқали, корпоратив алоқалар элементи сифатида рўёбга чиқариш мумкин.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eastAsia="ru-RU"/>
        </w:rPr>
        <w:t>Техноген жамиятда ҳар хил ижтимоий бирликлар ва маданий анъаналар билан ўзаро муносабатларга киришиш имконини берувчи шахс эркинлиги ҳимоя қилинади.</w:t>
      </w:r>
      <w:r w:rsidRPr="000A6DE7">
        <w:rPr>
          <w:rFonts w:ascii="Arial" w:eastAsia="Times New Roman" w:hAnsi="Arial" w:cs="Arial"/>
          <w:sz w:val="24"/>
          <w:szCs w:val="24"/>
          <w:lang w:eastAsia="ru-RU"/>
        </w:rPr>
        <w:t xml:space="preserve"> Инсон фаол мавжудот сифатида тушунилади. Унинг фаолияти экстенсив бўлиб, сиртга, ташқи дунё ва табиатни бўйсундириш ва ўзгартиришга қаратилади. </w:t>
      </w:r>
      <w:r w:rsidRPr="000A6DE7">
        <w:rPr>
          <w:rFonts w:ascii="Arial" w:eastAsia="Times New Roman" w:hAnsi="Arial" w:cs="Arial"/>
          <w:sz w:val="24"/>
          <w:szCs w:val="24"/>
          <w:lang w:eastAsia="ru-RU"/>
        </w:rPr>
        <w:lastRenderedPageBreak/>
        <w:t xml:space="preserve">Бироқ табиат ҳар хил техноген машғулотлар учун тубсиз резервуар бўлиши мумкин эмас, чунки инсон фаолияти азалдан биосфера доминанти эмас, балки унинг компоненти ҳисобланади. </w:t>
      </w:r>
    </w:p>
    <w:p w:rsidR="00CA7425" w:rsidRPr="000A6DE7" w:rsidRDefault="00CA7425" w:rsidP="00CA7425">
      <w:pPr>
        <w:tabs>
          <w:tab w:val="left" w:pos="0"/>
        </w:tabs>
        <w:spacing w:after="0" w:line="240" w:lineRule="auto"/>
        <w:ind w:firstLine="851"/>
        <w:jc w:val="both"/>
        <w:rPr>
          <w:rFonts w:ascii="Arial" w:eastAsia="Batang" w:hAnsi="Arial" w:cs="Arial"/>
          <w:sz w:val="24"/>
          <w:szCs w:val="24"/>
          <w:lang w:eastAsia="ko-KR"/>
        </w:rPr>
      </w:pPr>
      <w:r w:rsidRPr="000A6DE7">
        <w:rPr>
          <w:rFonts w:ascii="Arial" w:eastAsia="Batang" w:hAnsi="Arial" w:cs="Arial"/>
          <w:b/>
          <w:sz w:val="24"/>
          <w:szCs w:val="24"/>
          <w:lang w:val="uz-Cyrl-UZ" w:eastAsia="ko-KR"/>
        </w:rPr>
        <w:t xml:space="preserve">Фан тараққиётига оид ёндошувлар таснифи. </w:t>
      </w:r>
      <w:r w:rsidRPr="000A6DE7">
        <w:rPr>
          <w:rFonts w:ascii="Arial" w:eastAsia="Batang" w:hAnsi="Arial" w:cs="Arial"/>
          <w:i/>
          <w:sz w:val="24"/>
          <w:szCs w:val="24"/>
          <w:lang w:val="uz-Cyrl-UZ" w:eastAsia="ko-KR"/>
        </w:rPr>
        <w:t>Фан тарихининг эмпирик базасини ўтмишдаги илмий матнлар, китоблар, журнал мақолалари, олимларнинг ўзаро ёзган хатлари, нашр қилинмаган қўлёзмалар ва ҳ.к. ташкил қилади.</w:t>
      </w:r>
      <w:r w:rsidRPr="000A6DE7">
        <w:rPr>
          <w:rFonts w:ascii="Arial" w:eastAsia="Batang" w:hAnsi="Arial" w:cs="Arial"/>
          <w:sz w:val="24"/>
          <w:szCs w:val="24"/>
          <w:lang w:val="uz-Cyrl-UZ" w:eastAsia="ko-KR"/>
        </w:rPr>
        <w:t xml:space="preserve"> </w:t>
      </w:r>
      <w:r w:rsidRPr="000A6DE7">
        <w:rPr>
          <w:rFonts w:ascii="Arial" w:eastAsia="Batang" w:hAnsi="Arial" w:cs="Arial"/>
          <w:sz w:val="24"/>
          <w:szCs w:val="24"/>
          <w:lang w:eastAsia="ko-KR"/>
        </w:rPr>
        <w:t>Лекин, бу билан фан тарихчиси ўз тадқиқоти учун етарли материалга эга бўла оладими? Йўқ, чунки олим бирор нарсани кашф қилганда, уни ёлғон хулосаларга олиб келган турли хато йўлларни унутишга ҳаракат қилади ва бунда тарихни объектив ўрганишга ҳаракат қилади.</w:t>
      </w:r>
    </w:p>
    <w:p w:rsidR="00CA7425" w:rsidRPr="000A6DE7" w:rsidRDefault="00CA7425" w:rsidP="00CA7425">
      <w:pPr>
        <w:tabs>
          <w:tab w:val="left" w:pos="0"/>
        </w:tabs>
        <w:spacing w:after="0" w:line="240" w:lineRule="auto"/>
        <w:ind w:firstLine="851"/>
        <w:jc w:val="both"/>
        <w:rPr>
          <w:rFonts w:ascii="Arial" w:eastAsia="Batang" w:hAnsi="Arial" w:cs="Arial"/>
          <w:i/>
          <w:sz w:val="24"/>
          <w:szCs w:val="24"/>
          <w:lang w:val="uz-Cyrl-UZ" w:eastAsia="ko-KR"/>
        </w:rPr>
      </w:pPr>
      <w:r w:rsidRPr="000A6DE7">
        <w:rPr>
          <w:rFonts w:ascii="Arial" w:eastAsia="Batang" w:hAnsi="Arial" w:cs="Arial"/>
          <w:sz w:val="24"/>
          <w:szCs w:val="24"/>
          <w:lang w:eastAsia="ko-KR"/>
        </w:rPr>
        <w:t xml:space="preserve">Агар тарихий илмий тадқиқот объекти ўтмиш бўлса унда бундай тадқиқот доимо объективликка даъво қилишга интилади. Барча тарихчилар каби фан тарихчиларига ҳам тадқиқотларда асос бўладиган, бир-биридан фарқ қиладиган икки йўналиш маълум: </w:t>
      </w:r>
      <w:r w:rsidRPr="000A6DE7">
        <w:rPr>
          <w:rFonts w:ascii="Arial" w:eastAsia="Batang" w:hAnsi="Arial" w:cs="Arial"/>
          <w:bCs/>
          <w:i/>
          <w:sz w:val="24"/>
          <w:szCs w:val="24"/>
          <w:lang w:eastAsia="ko-KR"/>
        </w:rPr>
        <w:t>презентизм</w:t>
      </w:r>
      <w:r w:rsidRPr="000A6DE7">
        <w:rPr>
          <w:rFonts w:ascii="Arial" w:eastAsia="Batang" w:hAnsi="Arial" w:cs="Arial"/>
          <w:i/>
          <w:sz w:val="24"/>
          <w:szCs w:val="24"/>
          <w:lang w:eastAsia="ko-KR"/>
        </w:rPr>
        <w:t xml:space="preserve"> (ўтмишни ҳозирги замон тилида тушунтирилиши) ва </w:t>
      </w:r>
      <w:r w:rsidRPr="000A6DE7">
        <w:rPr>
          <w:rFonts w:ascii="Arial" w:eastAsia="Batang" w:hAnsi="Arial" w:cs="Arial"/>
          <w:bCs/>
          <w:i/>
          <w:sz w:val="24"/>
          <w:szCs w:val="24"/>
          <w:lang w:eastAsia="ko-KR"/>
        </w:rPr>
        <w:t>антикваризм</w:t>
      </w:r>
      <w:r w:rsidRPr="000A6DE7">
        <w:rPr>
          <w:rFonts w:ascii="Arial" w:eastAsia="Batang" w:hAnsi="Arial" w:cs="Arial"/>
          <w:i/>
          <w:sz w:val="24"/>
          <w:szCs w:val="24"/>
          <w:lang w:eastAsia="ko-KR"/>
        </w:rPr>
        <w:t xml:space="preserve"> (ўтмишнинг тўлиқ манзарасини ҳозирги замонга боғламасдан тиклаш).</w:t>
      </w:r>
      <w:r w:rsidRPr="000A6DE7">
        <w:rPr>
          <w:rFonts w:ascii="Arial" w:eastAsia="Batang" w:hAnsi="Arial" w:cs="Arial"/>
          <w:sz w:val="24"/>
          <w:szCs w:val="24"/>
          <w:lang w:eastAsia="ko-KR"/>
        </w:rPr>
        <w:t xml:space="preserve"> Ҳозирги кунда фанда умуман фойдаланилмаган ўзга тарих, маданият, тафаккур услуби, ўзга билимни ўрганар экан, фан тарихчиси ўз даврининг инъикосинигина тиклашга ҳаракат қилмаётганмикан? Бу маънода презентизм ҳам, антикваризм ҳам фан тарихчилари эътироф қилган бартараф қилиб бўлмайдиган қийинчиликларга дуч келади.  </w:t>
      </w:r>
      <w:r w:rsidRPr="000A6DE7">
        <w:rPr>
          <w:rFonts w:ascii="Arial" w:eastAsia="Batang" w:hAnsi="Arial" w:cs="Arial"/>
          <w:i/>
          <w:sz w:val="24"/>
          <w:szCs w:val="24"/>
          <w:lang w:eastAsia="ko-KR"/>
        </w:rPr>
        <w:t>Зеро, ўтмишни ҳозирги замон тилида тушунтириш  мафкуранинг тазйиқи остида қолишни ифодаласа, ўтмишни ҳозирги замонга боғламасдан тиклаш  тарихий ворисийликни инкор қилади. ( тарихий ваоқеалардан мисоллар келтиринг).</w:t>
      </w:r>
    </w:p>
    <w:p w:rsidR="00CA7425" w:rsidRPr="000A6DE7" w:rsidRDefault="00CA7425" w:rsidP="00CA7425">
      <w:pPr>
        <w:tabs>
          <w:tab w:val="left" w:pos="0"/>
        </w:tabs>
        <w:spacing w:after="0" w:line="240" w:lineRule="auto"/>
        <w:ind w:firstLine="851"/>
        <w:jc w:val="both"/>
        <w:rPr>
          <w:rFonts w:ascii="Arial" w:eastAsia="Batang" w:hAnsi="Arial" w:cs="Arial"/>
          <w:i/>
          <w:sz w:val="24"/>
          <w:szCs w:val="24"/>
          <w:lang w:eastAsia="ko-KR"/>
        </w:rPr>
      </w:pPr>
      <w:r w:rsidRPr="000A6DE7">
        <w:rPr>
          <w:rFonts w:ascii="Arial" w:eastAsia="Batang" w:hAnsi="Arial" w:cs="Arial"/>
          <w:sz w:val="24"/>
          <w:szCs w:val="24"/>
          <w:lang w:val="uz-Cyrl-UZ" w:eastAsia="ko-KR"/>
        </w:rPr>
        <w:t>Фан тараққиёти ҳақидаги тарихий тадқиқотларда ўзига хос из қолдирган яна икки оқим ХХ асрнинг 30 йилларида пайдо бўлди. 1931 йилдаги жаҳон файласуфларининг Лондонда ўтказилган конгрессида Б.М.Гассен Ньютон механикасининг ижтимоий-иқтисодий илдизлари ҳақида маъруза қилади. Бу маъруза конгресс иштирокчиларида катта таассурот қолдиради ва у фан тарихи билан шуғулланувчи инглиз файласуфларини икки гуруҳга бўлади. Ғ</w:t>
      </w:r>
      <w:r w:rsidRPr="000A6DE7">
        <w:rPr>
          <w:rFonts w:ascii="Arial" w:eastAsia="Batang" w:hAnsi="Arial" w:cs="Arial"/>
          <w:sz w:val="24"/>
          <w:szCs w:val="24"/>
          <w:lang w:eastAsia="ko-KR"/>
        </w:rPr>
        <w:t xml:space="preserve">арб фани тарихида пайдо бўлган бу йўналишлар </w:t>
      </w:r>
      <w:r w:rsidRPr="000A6DE7">
        <w:rPr>
          <w:rFonts w:ascii="Arial" w:eastAsia="Batang" w:hAnsi="Arial" w:cs="Arial"/>
          <w:bCs/>
          <w:i/>
          <w:sz w:val="24"/>
          <w:szCs w:val="24"/>
          <w:lang w:eastAsia="ko-KR"/>
        </w:rPr>
        <w:t>экстернализм ва интернализмдир</w:t>
      </w:r>
      <w:r w:rsidRPr="000A6DE7">
        <w:rPr>
          <w:rFonts w:ascii="Arial" w:eastAsia="Batang" w:hAnsi="Arial" w:cs="Arial"/>
          <w:i/>
          <w:sz w:val="24"/>
          <w:szCs w:val="24"/>
          <w:lang w:eastAsia="ko-KR"/>
        </w:rPr>
        <w:t>.</w:t>
      </w:r>
    </w:p>
    <w:p w:rsidR="00CA7425" w:rsidRPr="000A6DE7" w:rsidRDefault="00CA7425" w:rsidP="00CA7425">
      <w:pPr>
        <w:tabs>
          <w:tab w:val="left" w:pos="0"/>
        </w:tabs>
        <w:spacing w:after="0" w:line="240" w:lineRule="auto"/>
        <w:ind w:firstLine="851"/>
        <w:jc w:val="both"/>
        <w:rPr>
          <w:rFonts w:ascii="Arial" w:eastAsia="Batang" w:hAnsi="Arial" w:cs="Arial"/>
          <w:i/>
          <w:sz w:val="24"/>
          <w:szCs w:val="24"/>
          <w:lang w:val="uz-Cyrl-UZ" w:eastAsia="ko-KR"/>
        </w:rPr>
      </w:pPr>
      <w:r w:rsidRPr="000A6DE7">
        <w:rPr>
          <w:rFonts w:ascii="Arial" w:eastAsia="Batang" w:hAnsi="Arial" w:cs="Arial"/>
          <w:i/>
          <w:sz w:val="24"/>
          <w:szCs w:val="24"/>
          <w:lang w:val="uz-Cyrl-UZ" w:eastAsia="ko-KR"/>
        </w:rPr>
        <w:t>Интернализм ва экстернализм</w:t>
      </w:r>
      <w:r w:rsidRPr="000A6DE7">
        <w:rPr>
          <w:rFonts w:ascii="Arial" w:eastAsia="Batang" w:hAnsi="Arial" w:cs="Arial"/>
          <w:sz w:val="24"/>
          <w:szCs w:val="24"/>
          <w:lang w:val="uz-Cyrl-UZ" w:eastAsia="ko-KR"/>
        </w:rPr>
        <w:t>. Илмий билимнинг ўсиш йўллари ва йўналишларини қайси омиллар белгилайди? Фаннинг ривожланиш мантиқи нима билан белгиланади? Бу саволларга жавоб топиш йўлидаги ҳаракатлар икки тарихий-методологик ёндашув – интернализм ва экстернализм ўртасида баҳс-мунозараларга сабаб бўлди.</w:t>
      </w:r>
      <w:r w:rsidRPr="000A6DE7">
        <w:rPr>
          <w:rFonts w:ascii="Arial" w:eastAsia="Batang" w:hAnsi="Arial" w:cs="Arial"/>
          <w:b/>
          <w:sz w:val="24"/>
          <w:szCs w:val="24"/>
          <w:lang w:val="uz-Cyrl-UZ" w:eastAsia="ko-KR"/>
        </w:rPr>
        <w:t xml:space="preserve"> </w:t>
      </w:r>
      <w:r w:rsidRPr="000A6DE7">
        <w:rPr>
          <w:rFonts w:ascii="Arial" w:eastAsia="Batang" w:hAnsi="Arial" w:cs="Arial"/>
          <w:sz w:val="24"/>
          <w:szCs w:val="24"/>
          <w:lang w:val="uz-Cyrl-UZ" w:eastAsia="ko-KR"/>
        </w:rPr>
        <w:t xml:space="preserve">Инглиз физик ва фаншунос олими Ж.Бернал (1901-1971) «Фаннинг ижтимоий функциялари», «Фан ва жамият», «Жамият тарихида фан» каби мақолаларини нашр қилади ва экстернализмга асос солади. Бу йўналиш намоёндалари Э.Цильзель, Р.Мертон, А.Кромби, С.Липпи ва ҳ.к. </w:t>
      </w:r>
      <w:r w:rsidRPr="000A6DE7">
        <w:rPr>
          <w:rFonts w:ascii="Arial" w:eastAsia="Batang" w:hAnsi="Arial" w:cs="Arial"/>
          <w:i/>
          <w:sz w:val="24"/>
          <w:szCs w:val="24"/>
          <w:lang w:val="uz-Cyrl-UZ" w:eastAsia="ko-KR"/>
        </w:rPr>
        <w:t>фан тараққиёти ва ижтимоий-иқтисодий ўзгаришлар орасида ўзаро боғлиқлик борлигини асослашга ҳаракат қилганлар. Яъни,</w:t>
      </w:r>
      <w:r w:rsidRPr="000A6DE7">
        <w:rPr>
          <w:rFonts w:ascii="Arial" w:eastAsia="Batang" w:hAnsi="Arial" w:cs="Arial"/>
          <w:sz w:val="24"/>
          <w:szCs w:val="24"/>
          <w:lang w:val="uz-Cyrl-UZ" w:eastAsia="ko-KR"/>
        </w:rPr>
        <w:t xml:space="preserve"> э</w:t>
      </w:r>
      <w:r w:rsidRPr="000A6DE7">
        <w:rPr>
          <w:rFonts w:ascii="Arial" w:eastAsia="Batang" w:hAnsi="Arial" w:cs="Arial"/>
          <w:i/>
          <w:sz w:val="24"/>
          <w:szCs w:val="24"/>
          <w:lang w:val="uz-Cyrl-UZ" w:eastAsia="ko-KR"/>
        </w:rPr>
        <w:t>кстернализм тамойилига кўра</w:t>
      </w:r>
      <w:r w:rsidRPr="000A6DE7">
        <w:rPr>
          <w:rFonts w:ascii="Arial" w:eastAsia="Batang" w:hAnsi="Arial" w:cs="Arial"/>
          <w:b/>
          <w:sz w:val="24"/>
          <w:szCs w:val="24"/>
          <w:lang w:val="uz-Cyrl-UZ" w:eastAsia="ko-KR"/>
        </w:rPr>
        <w:t xml:space="preserve"> </w:t>
      </w:r>
      <w:r w:rsidRPr="000A6DE7">
        <w:rPr>
          <w:rFonts w:ascii="Arial" w:eastAsia="Batang" w:hAnsi="Arial" w:cs="Arial"/>
          <w:i/>
          <w:sz w:val="24"/>
          <w:szCs w:val="24"/>
          <w:lang w:val="uz-Cyrl-UZ" w:eastAsia="ko-KR"/>
        </w:rPr>
        <w:t xml:space="preserve">фаннинг ривожланиши ташқи детерминация билан тавсифланади, яъни ташқи, ижтимоий-тарихий омиллар таъсири билан белгиланади </w:t>
      </w:r>
    </w:p>
    <w:p w:rsidR="00CA7425" w:rsidRPr="000A6DE7" w:rsidRDefault="00CA7425" w:rsidP="00CA7425">
      <w:pPr>
        <w:tabs>
          <w:tab w:val="left" w:pos="0"/>
        </w:tabs>
        <w:spacing w:after="0" w:line="240" w:lineRule="auto"/>
        <w:ind w:firstLine="851"/>
        <w:jc w:val="both"/>
        <w:rPr>
          <w:rFonts w:ascii="Arial" w:eastAsia="Batang" w:hAnsi="Arial" w:cs="Arial"/>
          <w:i/>
          <w:sz w:val="24"/>
          <w:szCs w:val="24"/>
          <w:lang w:val="uz-Cyrl-UZ" w:eastAsia="ko-KR"/>
        </w:rPr>
      </w:pPr>
      <w:r w:rsidRPr="000A6DE7">
        <w:rPr>
          <w:rFonts w:ascii="Arial" w:eastAsia="Batang" w:hAnsi="Arial" w:cs="Arial"/>
          <w:sz w:val="24"/>
          <w:szCs w:val="24"/>
          <w:lang w:val="uz-Cyrl-UZ" w:eastAsia="ko-KR"/>
        </w:rPr>
        <w:t xml:space="preserve">Фан тарихи ҳақидаги экстернализм концепцияси баъзи фаншунос олимлар орасида норозиликни уйғотади ва унга қарама-қарши </w:t>
      </w:r>
      <w:r w:rsidRPr="000A6DE7">
        <w:rPr>
          <w:rFonts w:ascii="Arial" w:eastAsia="Batang" w:hAnsi="Arial" w:cs="Arial"/>
          <w:bCs/>
          <w:sz w:val="24"/>
          <w:szCs w:val="24"/>
          <w:lang w:val="uz-Cyrl-UZ" w:eastAsia="ko-KR"/>
        </w:rPr>
        <w:t>интернализм</w:t>
      </w:r>
      <w:r w:rsidRPr="000A6DE7">
        <w:rPr>
          <w:rFonts w:ascii="Arial" w:eastAsia="Batang" w:hAnsi="Arial" w:cs="Arial"/>
          <w:sz w:val="24"/>
          <w:szCs w:val="24"/>
          <w:lang w:val="uz-Cyrl-UZ" w:eastAsia="ko-KR"/>
        </w:rPr>
        <w:t xml:space="preserve">, яъни </w:t>
      </w:r>
      <w:r w:rsidRPr="000A6DE7">
        <w:rPr>
          <w:rFonts w:ascii="Arial" w:eastAsia="Batang" w:hAnsi="Arial" w:cs="Arial"/>
          <w:bCs/>
          <w:sz w:val="24"/>
          <w:szCs w:val="24"/>
          <w:lang w:val="uz-Cyrl-UZ" w:eastAsia="ko-KR"/>
        </w:rPr>
        <w:t>имманент концепция</w:t>
      </w:r>
      <w:r w:rsidRPr="000A6DE7">
        <w:rPr>
          <w:rFonts w:ascii="Arial" w:eastAsia="Batang" w:hAnsi="Arial" w:cs="Arial"/>
          <w:sz w:val="24"/>
          <w:szCs w:val="24"/>
          <w:lang w:val="uz-Cyrl-UZ" w:eastAsia="ko-KR"/>
        </w:rPr>
        <w:t xml:space="preserve"> шаклланади. Интернализм вакиллари А.Койре, Дж.Прайз, Р.Холл, Дж.Ренделл, Дж.Агасси ва бошқалар фикрига кўра, </w:t>
      </w:r>
      <w:r w:rsidRPr="000A6DE7">
        <w:rPr>
          <w:rFonts w:ascii="Arial" w:eastAsia="Batang" w:hAnsi="Arial" w:cs="Arial"/>
          <w:i/>
          <w:sz w:val="24"/>
          <w:szCs w:val="24"/>
          <w:lang w:val="uz-Cyrl-UZ" w:eastAsia="ko-KR"/>
        </w:rPr>
        <w:t>фан ижтимоий воқеликдаги ташқи таъсир воситасида эмас, балки ўзининг ички эволюцияси, тафаккур услубининг ижодий салоҳияти натижасида ривожланади.  Демак</w:t>
      </w:r>
      <w:r w:rsidRPr="000A6DE7">
        <w:rPr>
          <w:rFonts w:ascii="Arial" w:eastAsia="Batang" w:hAnsi="Arial" w:cs="Arial"/>
          <w:sz w:val="24"/>
          <w:szCs w:val="24"/>
          <w:lang w:val="uz-Cyrl-UZ" w:eastAsia="ko-KR"/>
        </w:rPr>
        <w:t xml:space="preserve"> и</w:t>
      </w:r>
      <w:r w:rsidRPr="000A6DE7">
        <w:rPr>
          <w:rFonts w:ascii="Arial" w:eastAsia="Batang" w:hAnsi="Arial" w:cs="Arial"/>
          <w:i/>
          <w:sz w:val="24"/>
          <w:szCs w:val="24"/>
          <w:lang w:val="uz-Cyrl-UZ" w:eastAsia="ko-KR"/>
        </w:rPr>
        <w:t>нтернализм тамойилига кўра:</w:t>
      </w:r>
      <w:r w:rsidRPr="000A6DE7">
        <w:rPr>
          <w:rFonts w:ascii="Arial" w:eastAsia="Batang" w:hAnsi="Arial" w:cs="Arial"/>
          <w:sz w:val="24"/>
          <w:szCs w:val="24"/>
          <w:lang w:val="uz-Cyrl-UZ" w:eastAsia="ko-KR"/>
        </w:rPr>
        <w:t xml:space="preserve"> </w:t>
      </w:r>
      <w:r w:rsidRPr="000A6DE7">
        <w:rPr>
          <w:rFonts w:ascii="Arial" w:eastAsia="Batang" w:hAnsi="Arial" w:cs="Arial"/>
          <w:i/>
          <w:sz w:val="24"/>
          <w:szCs w:val="24"/>
          <w:lang w:val="uz-Cyrl-UZ" w:eastAsia="ko-KR"/>
        </w:rPr>
        <w:t xml:space="preserve">фаннинг ривожланиши ички детерминация билан тавсифланади, яъни илмий билишга ичдан хос бўлган қонуниятлар билан белгиланади.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lastRenderedPageBreak/>
        <w:t xml:space="preserve">Интерналистлар ғоялар фақат ғоялардан келиб чиқишини таъкидлайдилар. Уларнинг фикрича, ғоялар пайдо бўлишининг тадрижий кетма-кетлиги мавжуд. Бу кетма-кетликни бузишга ҳеч қандай ташқи таъсирлар қодир эмас. Фан ривожланишининг ички детерминацияси яна шу билан ҳам белгиланадики, экспериментал тадқиқотлар учун махсус аппаратура талаб этилади, уни яратиш учун эса металлар ва бошқа хил материалларнинг хоссалари, уларга ишлов бериш усуллари, механик, кимёвий, электрик, оптик ва бошқа жараёнлар ҳақида илмий билимларнинг зарурий даражасига эришиш талаб этилади.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 xml:space="preserve">Интернализм ижтимоий шароитлар фаннинг ривожланиш жараёнига таъсир кўрсатишини, албатта, инкор этмайди, лекин бу таъсирни аҳамиятга молик эмас деб ҳисоблайди.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 xml:space="preserve">Экстерналистлар эса, аксинча, фан ривожланишининг ижтимоий шароитларига таянган ҳолда мазкур ривожланиш сабабларини тушуниш мумкин эмаслигини таъкидлайдилар. </w:t>
      </w:r>
      <w:r w:rsidRPr="000A6DE7">
        <w:rPr>
          <w:rFonts w:ascii="Arial" w:eastAsia="Times New Roman" w:hAnsi="Arial" w:cs="Arial"/>
          <w:sz w:val="24"/>
          <w:szCs w:val="24"/>
          <w:lang w:val="uz-Cyrl-UZ" w:eastAsia="ru-RU"/>
        </w:rPr>
        <w:t xml:space="preserve">Уларнинг фикрича, фан жамият фаолиятининг маҳсулидир, у ижтимоий меҳнат тармоқларидан бири ҳисобланади. Ҳар қандай ижтимоий меҳнат каби, илмий фаолият ҳам жамият эҳтиёжларини қондиришга қаратилади. Фан ўз ривожланишининг алоҳида қонуниятларига эга эканлигини экстерналистлар тан оладилар. Аммо унинг ривожланиш жараёнини ҳаракатлантирувчи кучлар – бу ижтимоий эҳтиёжлардир. Олимларни турли-туман муаммолар қизиқтириши мумкин, лекин ҳар бир тарихий даврда фан ривожланишининг умумий йўналиши охир-оқибатда жамият эҳтиёжлари билан боғлиқ вазифаларни ечишга қаратилган.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Масалан, қадимги Мисрда геометриянинг ривожланиши ҳар йили Нил дарёсининг тошқинидан сўнг ер майдонларининг чегараларини ўрнатиш зарурияти билан белгиланган («геометрия» сўзининг ўзи аслида «ер ўлчаш» деган маънони англатади). Янги даврда математика ва механиканинг тараққиёти машинада ишлаб чиқаришнинг вужудга келиши билан боғлиқ бўлган. Сиёсий иқтисод бозор иқтисодиётининг ривожланиш эҳтиёжларини қондириш учун яратилган фан сифатида эътироф этилади.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Интерналистлар илмий билимнинг кумулятивистик талқинини қўллаб-қувватлашга мойил бўлсалар, экстернализмга антикумулятивистик қарашларнинг тарафдорлари мойилдирлар. Кун ва Фейерабенд ғояларида илмий ҳамжамият қарашларининг шаклланишида ва унинг янги илмий назариялар ва парадигмаларга ўтишини асослашда ижтимоий-тарихий ва психологик омиллар биринчи даражали аҳамият касб этади.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eastAsia="ru-RU"/>
        </w:rPr>
        <w:t xml:space="preserve">Экстерналистлар интерналистларни фанга жамиятнинг ижтимоий буюртмаси ролини камситишда айблайдилар. Уларнинг фикрича, интернализм илмий билимларнинг ўсишига «шахссиз» жараён сифатида қарайди, аслида бу жараёнга тарихан конкрет жамият аъзолари саналган фан бунёдкорларида шаклланувчи ижтимоий-сиёсий, маданий ва дунёқарашга доир мўлжаллар ҳамда уларнинг индивидуал шахсий-психологик фазилатлари, ақл ва истеъдод хусусиятлари кучли таъсир кўрсатишини эътиборга олмайди. Фанга интерналистик ёндашув нима учун илмий билимларнинг ўсиши тарихан мутаносиб эмаслигини, нима сабабдан у айрим мамлакатларда жадал суръатларда кечиши ва айни вақтда баъзи мамлакатларда ҳеч қандай илмий ютуқлар қўлга киритилмаслигини тушуниш имкониятини бермайди.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Масалан, антик Грецияда илмий-фалсафий тафаккурнинг мисли кўрилмаган даражада ривожланишини нима билан тушунтириш мумкин? Нима учун алгебра христиан мамлакатларида эмас, балки араб дунёсида пайдо бўлган? Нима учун XVI-XVII асрлардаги илмий инқилоб Шарқда эмас, балки Европада юз берган, ахир Хитой, Ҳиндистон, араб давлатлари ўз вақтида маданий ривожланишда Европадан анча олдинда бўлган-ку? Бундай саволларга интерналистлар жавоб </w:t>
      </w:r>
      <w:r w:rsidRPr="000A6DE7">
        <w:rPr>
          <w:rFonts w:ascii="Arial" w:eastAsia="Times New Roman" w:hAnsi="Arial" w:cs="Arial"/>
          <w:sz w:val="24"/>
          <w:szCs w:val="24"/>
          <w:lang w:val="uz-Cyrl-UZ" w:eastAsia="ru-RU"/>
        </w:rPr>
        <w:lastRenderedPageBreak/>
        <w:t xml:space="preserve">бера олмайдилар, чунки бу ерда сабабларни фан ичида эмас, балки фан мавжудлигининг ижтимоий сабабларидан излаш керак.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Бунга жавобан интерналистлар экстернализм фан ютуқларининг ноилмий омилларга боғлиқлигини бир ёқлама ва юзаки талқин қилишини важ қилиб кўрсатадилар. Улар фан ютуқларининг ўзи ҳам ижтимоий эҳтиёжларнинг шаклланишига таъсир кўрсатишини эътиборга олмайдилар. Улар илмий ғояларнинг ривожланиш мантиқини ҳамда ўзи ечаётган вазифалар доирасини ўзи танлайдиган олимнинг илмий тадқиқот эркинлигини эътибордан соқит этадилар.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Ижтимоий эҳтиёжлар фанни ўз имкониятлари чегарасидан четга чиқишга мажбур эта олмайди. Ижтимоий буюртма фан фақат у табиат қонунларига зид бўлмаган ва илмий билим ривожланишининг ички механизмлари уни мазкур буюртмани бажариш учун зарурий ҳолатга олиб келган тақдирдагина бажариши мумкин.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Масалан, ўрта асрлар Европасида ўлатга қарши кураш воситаларига эҳтиёж жуда кучли бўлса-да, фан бу ижтимоий эҳтиёжни қондиришга ожиз бўлган. Сув тошқини ва зилзилаларни башорат қилиш ва уларнинг олдини олиш асрлар мобайнида муҳим ижтимоий вазифа бўлиб келмоқда. Фан бу вазифани ҳам ҳанузгача еча олгани йўқ.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«Интернализм – экстернализм» жумбоғи ечиб бўлмайдиган жумбоғ эмас. Уни фақат мазкур йўналишлар доирасида илгари сурилаётган ғоялар мутлақлаштирилган ҳолдагина ечиб бўлмайди. Аммо иккала оқим вакиллари ўртасидаги мунозараларда  фан ривожланиши ички ва ташқи детерминациясининг диалектик бирлиги манзараси намоён бўлади. Булар фаннинг қўшимчалилик муносабатида бўлган ҳаракатлантирувчи кучларидир.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 xml:space="preserve">Ички детерминация илмий ғояларнинг ривожланиши ва илмий билимларнинг бир даражасидан бошқа даражасига ўтиш мантиқини, фан ривожланиш босқичларининг тадрижийлигини, илмий тадқиқотлар (кашфиётлар, лойиҳалар, эмпирик маълумотлар, назарий тизимлар) натижаларининг объектив мазмунини белгилайди. Ташқи детерминация у ёки бу ижтимоий шароитларда илмий билимлар ривожланишининг етакчи тенденцияларини, фанни ривожлантиришнинг устувор йўналишларини танлашни, унинг ривожланиш суръатларини, фан мақсадлари ва идеалларини, унинг маданиятдаги ўрни ва аҳамиятини қандай талқин қилишни белгилайди. </w:t>
      </w:r>
      <w:r w:rsidRPr="000A6DE7">
        <w:rPr>
          <w:rFonts w:ascii="Arial" w:eastAsia="Times New Roman" w:hAnsi="Arial" w:cs="Arial"/>
          <w:sz w:val="24"/>
          <w:szCs w:val="24"/>
          <w:lang w:val="uz-Cyrl-UZ" w:eastAsia="ru-RU"/>
        </w:rPr>
        <w:t xml:space="preserve">Бунда ички ва ташқи омиллар бир-бири билан бирикиши ва ўзаро алоқага киришишини, фаннинг ривожланиш жараёнининг тарихан белгиланган ранг-баранг стимуллари, шакллари ва механизмларини яратишини эътиборга олиш зарур.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Экстернализм ва интернализм йўналиши намоёндалари учун умумий бўлган фикрга кўра, фан ўрта асрлардан Янги даврга ўтиш жараёнидаги маданият тарихидаги оламшумул воқеадир</w:t>
      </w:r>
      <w:r w:rsidRPr="000A6DE7">
        <w:rPr>
          <w:rFonts w:ascii="Arial" w:eastAsia="Times New Roman" w:hAnsi="Arial" w:cs="Arial"/>
          <w:sz w:val="24"/>
          <w:szCs w:val="24"/>
          <w:lang w:val="uz-Cyrl-UZ" w:eastAsia="ru-RU"/>
        </w:rPr>
        <w:t xml:space="preserve">. Позитивизмнинг фан ҳақидаги фикрларига қарши ўлароқ, улар илмий метод инсонда объектив воқеликни идрок қилишнинг табиий воситаси эмас, балки ҳар хил омиллар таъсирида шаклланишини таъкидлайдилар, бироқ бу омилларни улар турлича тушунадилар. Масалан, экстернализм вакиллари Э.Цильзель ва Дж.Нидам бу омилларни капитализм пайдо бўлиши ҳамда шаклланиши даврида ҳунармандларнинг юқори табақалари ва университет олимлари фаолияти ўртасидаги ижтимоий тўсиқни бартараф этиш билан боғлиқ, деб ҳисоблайдилар. Р.Мертон илмий методнинг алоҳида жиҳатлари рационализм ва эмпиризмни протестант этикаси таъсирида шаклланган, деб ҳисоблайди. Француз файласуфи, фаншунос олим, </w:t>
      </w:r>
      <w:r w:rsidRPr="000A6DE7">
        <w:rPr>
          <w:rFonts w:ascii="Arial" w:eastAsia="Times New Roman" w:hAnsi="Arial" w:cs="Arial"/>
          <w:bCs/>
          <w:sz w:val="24"/>
          <w:szCs w:val="24"/>
          <w:lang w:val="uz-Cyrl-UZ" w:eastAsia="ru-RU"/>
        </w:rPr>
        <w:t>интерналист</w:t>
      </w:r>
      <w:r w:rsidRPr="000A6DE7">
        <w:rPr>
          <w:rFonts w:ascii="Arial" w:eastAsia="Times New Roman" w:hAnsi="Arial" w:cs="Arial"/>
          <w:sz w:val="24"/>
          <w:szCs w:val="24"/>
          <w:lang w:val="uz-Cyrl-UZ" w:eastAsia="ru-RU"/>
        </w:rPr>
        <w:t xml:space="preserve"> А.Койре (1892-1964) тафаккур услубини тубдан қайта қуриш фан пайдо бўлишининг омили, деб ҳисоблайди. Бу қайта қуришни у иерархик тартибли дунё сифатидаги Космос ҳақидаги антик тасаввурларнинг парчаланишида кўради. У космос ғояси барча нарсалар айнан битта реаллик даражасига тегишли бўлган ноаниқ ва чексиз </w:t>
      </w:r>
      <w:r w:rsidRPr="000A6DE7">
        <w:rPr>
          <w:rFonts w:ascii="Arial" w:eastAsia="Times New Roman" w:hAnsi="Arial" w:cs="Arial"/>
          <w:sz w:val="24"/>
          <w:szCs w:val="24"/>
          <w:lang w:val="uz-Cyrl-UZ" w:eastAsia="ru-RU"/>
        </w:rPr>
        <w:lastRenderedPageBreak/>
        <w:t>Универсум (умумийлик) ғояси билан алмашинади деб ҳисоблайди. А.Койре фикрича Космос ҳақидаги бундай антик тасаввурларнинг парчаланиши инсон ақлида юз берган буюк илмий революциядир. Фан тараққиётига таъсир қилувчи кейинги омил сифатида олим борлиқнинг геометризациясини тушунади, яъни Галилейгача бўлган давр физикасидаги борлиқни Евклид геометриясидаги гомоген борлиқ билан алмаштиради. Унинг фикрича, кузатиш ва эксперимент эмас, (зеро уларнинг фан тараққиётидаги аҳамиятини инкор қилмасада), балки айнан махсус фан тилининг яратилиши экспериментлар учун зарурий шароит ҳисобланади (у учун бу тил математика, хусусан, геометриядир). Койре, фан шаклланиши давригача бўлган илмий фикрни уч даврга бўлиш мумкин, деб изоҳлайди</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Сциентизм ва антисциетизм.</w:t>
      </w:r>
      <w:r w:rsidRPr="000A6DE7">
        <w:rPr>
          <w:rFonts w:ascii="Arial" w:eastAsia="Times New Roman" w:hAnsi="Arial" w:cs="Arial"/>
          <w:b/>
          <w:i/>
          <w:sz w:val="24"/>
          <w:szCs w:val="24"/>
          <w:lang w:val="uz-Cyrl-UZ" w:eastAsia="ru-RU"/>
        </w:rPr>
        <w:t xml:space="preserve"> </w:t>
      </w:r>
      <w:r w:rsidRPr="000A6DE7">
        <w:rPr>
          <w:rFonts w:ascii="Arial" w:eastAsia="Times New Roman" w:hAnsi="Arial" w:cs="Arial"/>
          <w:i/>
          <w:sz w:val="24"/>
          <w:szCs w:val="24"/>
          <w:lang w:val="uz-Cyrl-UZ" w:eastAsia="ru-RU"/>
        </w:rPr>
        <w:t>Б</w:t>
      </w:r>
      <w:r w:rsidRPr="000A6DE7">
        <w:rPr>
          <w:rFonts w:ascii="Arial" w:eastAsia="Times New Roman" w:hAnsi="Arial" w:cs="Arial"/>
          <w:sz w:val="24"/>
          <w:szCs w:val="24"/>
          <w:lang w:val="uz-Cyrl-UZ" w:eastAsia="ru-RU"/>
        </w:rPr>
        <w:t>аъзи бир илмий давраларда фаннинг роли ва аҳамиятини мутлақлаштирувчи ёндашув мавжуд бўлиб, у “ижобий”, “фойдали” билим сифатида фанни “мавҳум” ва “тажрибага асосланмаган” фалсафага қарши қўяди. Бундай қарашлар сциентистик деб, назарий тафаккур йўналиши эса – сциентизм</w:t>
      </w:r>
      <w:r w:rsidRPr="000A6DE7">
        <w:rPr>
          <w:rFonts w:ascii="Arial" w:eastAsia="Times New Roman" w:hAnsi="Arial" w:cs="Arial"/>
          <w:b/>
          <w:sz w:val="24"/>
          <w:szCs w:val="24"/>
          <w:lang w:val="uz-Cyrl-UZ" w:eastAsia="ru-RU"/>
        </w:rPr>
        <w:t xml:space="preserve"> </w:t>
      </w:r>
      <w:r w:rsidRPr="000A6DE7">
        <w:rPr>
          <w:rFonts w:ascii="Arial" w:eastAsia="Times New Roman" w:hAnsi="Arial" w:cs="Arial"/>
          <w:sz w:val="24"/>
          <w:szCs w:val="24"/>
          <w:lang w:val="uz-Cyrl-UZ" w:eastAsia="ru-RU"/>
        </w:rPr>
        <w:t xml:space="preserve">(лот. scientia ва ингл. science – фан, билим) деб аталади. </w:t>
      </w:r>
      <w:r w:rsidRPr="000A6DE7">
        <w:rPr>
          <w:rFonts w:ascii="Arial" w:eastAsia="Times New Roman" w:hAnsi="Arial" w:cs="Arial"/>
          <w:i/>
          <w:sz w:val="24"/>
          <w:szCs w:val="24"/>
          <w:lang w:val="uz-Cyrl-UZ" w:eastAsia="ru-RU"/>
        </w:rPr>
        <w:t>Cциентизм</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фан техника тараққиётининг ижобий жиҳатларини мутлақлаштиради.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Антисциентизм</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фалсафий билишни илмий билишдан ажратади, уни илмий билиш билан мувофиқ эмас, деб эълон қилади, у оқилоналикни камситади ва мистика, интуиция, ирода ва шу кабиларни мутлақлаштиради</w:t>
      </w:r>
      <w:r w:rsidRPr="000A6DE7">
        <w:rPr>
          <w:rFonts w:ascii="Arial" w:eastAsia="Times New Roman" w:hAnsi="Arial" w:cs="Arial"/>
          <w:sz w:val="24"/>
          <w:szCs w:val="24"/>
          <w:lang w:val="uz-Cyrl-UZ" w:eastAsia="ru-RU"/>
        </w:rPr>
        <w:t xml:space="preserve">.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Фаннинг микроконтексти ва макроконтексти.</w:t>
      </w:r>
      <w:r w:rsidRPr="000A6DE7">
        <w:rPr>
          <w:rFonts w:ascii="Arial" w:eastAsia="Times New Roman" w:hAnsi="Arial" w:cs="Arial"/>
          <w:sz w:val="24"/>
          <w:szCs w:val="24"/>
          <w:lang w:val="uz-Cyrl-UZ" w:eastAsia="ru-RU"/>
        </w:rPr>
        <w:t xml:space="preserve"> Давримизга хос фанлараро тадқиқотлар ҳар қандай натижа жамоа куч-ғайратининг маҳсули эканлигига урғу беради. Бироқ коммунитарликнинг ижтимоийликдан фарқини тушуниш учун </w:t>
      </w:r>
      <w:r w:rsidRPr="000A6DE7">
        <w:rPr>
          <w:rFonts w:ascii="Arial" w:eastAsia="Times New Roman" w:hAnsi="Arial" w:cs="Arial"/>
          <w:i/>
          <w:sz w:val="24"/>
          <w:szCs w:val="24"/>
          <w:lang w:val="uz-Cyrl-UZ" w:eastAsia="ru-RU"/>
        </w:rPr>
        <w:t>фан микроконтексти ва макроконтексти</w:t>
      </w:r>
      <w:r w:rsidRPr="000A6DE7">
        <w:rPr>
          <w:rFonts w:ascii="Arial" w:eastAsia="Times New Roman" w:hAnsi="Arial" w:cs="Arial"/>
          <w:sz w:val="24"/>
          <w:szCs w:val="24"/>
          <w:lang w:val="uz-Cyrl-UZ" w:eastAsia="ru-RU"/>
        </w:rPr>
        <w:t xml:space="preserve"> тушунчаларини илмий муомалага киритиш лозим. </w:t>
      </w:r>
      <w:r w:rsidRPr="000A6DE7">
        <w:rPr>
          <w:rFonts w:ascii="Arial" w:eastAsia="Times New Roman" w:hAnsi="Arial" w:cs="Arial"/>
          <w:i/>
          <w:sz w:val="24"/>
          <w:szCs w:val="24"/>
          <w:lang w:val="uz-Cyrl-UZ" w:eastAsia="ru-RU"/>
        </w:rPr>
        <w:t>Фаннинг микроконтексти у ёки бу давр шароитида ишлаётган илмий ҳамжамият хусусиятларига фаннинг боғлиқлигини англатади. Фаннинг макроконтексти  фан ривожланувчи кенгроқ ижтимоий-маданий муҳитдаги боғлиқликлар ҳақида баҳс этади;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 xml:space="preserve">бу фан ижтимоий мезонининг ифодасидир. </w:t>
      </w:r>
      <w:r w:rsidRPr="000A6DE7">
        <w:rPr>
          <w:rFonts w:ascii="Arial" w:eastAsia="Times New Roman" w:hAnsi="Arial" w:cs="Arial"/>
          <w:sz w:val="24"/>
          <w:szCs w:val="24"/>
          <w:lang w:val="uz-Cyrl-UZ" w:eastAsia="ru-RU"/>
        </w:rPr>
        <w:t xml:space="preserve">Бошқача айтганда, ҳар бир жамият ўз маърифатли ривожланиш даражасига мос келувчи фанга эга бўлади.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Тадқиқотчилар фаннинг «ташқи» ва «ички» ижтимоийлигига ишора қиладилар</w:t>
      </w:r>
      <w:r w:rsidRPr="000A6DE7">
        <w:rPr>
          <w:rFonts w:ascii="Arial" w:eastAsia="Times New Roman" w:hAnsi="Arial" w:cs="Arial"/>
          <w:sz w:val="24"/>
          <w:szCs w:val="24"/>
          <w:vertAlign w:val="superscript"/>
          <w:lang w:val="uz-Cyrl-UZ" w:eastAsia="ru-RU"/>
        </w:rPr>
        <w:footnoteReference w:id="5"/>
      </w:r>
      <w:r w:rsidRPr="000A6DE7">
        <w:rPr>
          <w:rFonts w:ascii="Arial" w:eastAsia="Times New Roman" w:hAnsi="Arial" w:cs="Arial"/>
          <w:sz w:val="24"/>
          <w:szCs w:val="24"/>
          <w:lang w:val="uz-Cyrl-UZ" w:eastAsia="ru-RU"/>
        </w:rPr>
        <w:t xml:space="preserve">. Фанга нисбатан сиёсатни, унинг ривожланишини қувватлаш ёки тийиб туриш усулларини белгиловчи у ёки бу типдаги жамият ва давлат фаолиятининг ижтимоий-иқтисодий, мафкуравий ва маънавий омилларига боғлиқлик фаннинг «ташқи» ижтимоийлигини ташкил этади. Олимнинг фикрлаш ва ўз қобилиятини намоён этиш услубини бойитувчи илмий ҳамжамият ва айрим олимлар ички ментал мўлжаллари, меъёрлари ва қадриятларининг таъсири, давр хусусиятларига боғлиқлик «ички» ижтимоий ҳақидаги тасаввурни ташкил этади.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val="uz-Cyrl-UZ" w:eastAsia="ru-RU"/>
        </w:rPr>
        <w:t>Фан тараққиётининг асосий омиллари.</w:t>
      </w:r>
      <w:r w:rsidRPr="000A6DE7">
        <w:rPr>
          <w:rFonts w:ascii="Arial" w:eastAsia="Times New Roman" w:hAnsi="Arial" w:cs="Arial"/>
          <w:sz w:val="24"/>
          <w:szCs w:val="24"/>
          <w:lang w:val="uz-Cyrl-UZ" w:eastAsia="ru-RU"/>
        </w:rPr>
        <w:t xml:space="preserve"> Фан тараққиёти нима билан белгиланади, деган саволга жавоб излашда нафақат фан ва ишлаб чиқаришнинг муносабатларини, балки бошқа кўплаб омилларни ҳам қайд этиш лозим. </w:t>
      </w:r>
      <w:r w:rsidRPr="000A6DE7">
        <w:rPr>
          <w:rFonts w:ascii="Arial" w:eastAsia="Times New Roman" w:hAnsi="Arial" w:cs="Arial"/>
          <w:sz w:val="24"/>
          <w:szCs w:val="24"/>
          <w:lang w:eastAsia="ru-RU"/>
        </w:rPr>
        <w:t xml:space="preserve">Улар орасида </w:t>
      </w:r>
      <w:r w:rsidRPr="000A6DE7">
        <w:rPr>
          <w:rFonts w:ascii="Arial" w:eastAsia="Times New Roman" w:hAnsi="Arial" w:cs="Arial"/>
          <w:i/>
          <w:sz w:val="24"/>
          <w:szCs w:val="24"/>
          <w:lang w:eastAsia="ru-RU"/>
        </w:rPr>
        <w:t>институционал, интеллектуал, фалсафий, диний ва ҳатто эстетик омиллар</w:t>
      </w:r>
      <w:r w:rsidRPr="000A6DE7">
        <w:rPr>
          <w:rFonts w:ascii="Arial" w:eastAsia="Times New Roman" w:hAnsi="Arial" w:cs="Arial"/>
          <w:sz w:val="24"/>
          <w:szCs w:val="24"/>
          <w:lang w:eastAsia="ru-RU"/>
        </w:rPr>
        <w:t xml:space="preserve"> бор. Шу сабабли саноат инқилоби, иқтисодий ўсиш ёки таназзул, барқарорлик ёки беқарорликнинг сиёсий омиллари ижтимоий онгнинг бошқа шакллари тизимида фаннинг мавжудлигини кўп жиҳатдан белгиловчи омиллар сифатида тушунилиши лозим.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b/>
          <w:sz w:val="24"/>
          <w:szCs w:val="24"/>
          <w:lang w:val="uz-Cyrl-UZ" w:eastAsia="ru-RU"/>
        </w:rPr>
        <w:t xml:space="preserve">Фаннинг функциялари. </w:t>
      </w:r>
      <w:r w:rsidRPr="000A6DE7">
        <w:rPr>
          <w:rFonts w:ascii="Arial" w:eastAsia="Times New Roman" w:hAnsi="Arial" w:cs="Arial"/>
          <w:sz w:val="24"/>
          <w:szCs w:val="24"/>
          <w:lang w:val="uz-Cyrl-UZ" w:eastAsia="ru-RU"/>
        </w:rPr>
        <w:t>Фан функцияларининг таснифи</w:t>
      </w:r>
      <w:r w:rsidRPr="000A6DE7">
        <w:rPr>
          <w:rFonts w:ascii="Arial" w:eastAsia="Times New Roman" w:hAnsi="Arial" w:cs="Arial"/>
          <w:b/>
          <w:sz w:val="24"/>
          <w:szCs w:val="24"/>
          <w:lang w:val="uz-Cyrl-UZ" w:eastAsia="ru-RU"/>
        </w:rPr>
        <w:t xml:space="preserve"> </w:t>
      </w:r>
      <w:r w:rsidRPr="000A6DE7">
        <w:rPr>
          <w:rFonts w:ascii="Arial" w:eastAsia="Times New Roman" w:hAnsi="Arial" w:cs="Arial"/>
          <w:sz w:val="24"/>
          <w:szCs w:val="24"/>
          <w:lang w:val="uz-Cyrl-UZ" w:eastAsia="ru-RU"/>
        </w:rPr>
        <w:t xml:space="preserve">муаммоси ҳанузгача баҳсли бўлиб қолмоқда. Бу ҳолат қисман фан ўз зиммасига янги ва янги функцияларни олиб ривожлангани, қисман у ижтимоий-маданий ҳодиса сифатида амал қилиб, объектив ва шахссиз қонуният ҳақида эмас, балки фан-техника тараққиётининг барча ютуқларини амалга татбиқ этиш ҳақида ўйлай бошлагани </w:t>
      </w:r>
      <w:r w:rsidRPr="000A6DE7">
        <w:rPr>
          <w:rFonts w:ascii="Arial" w:eastAsia="Times New Roman" w:hAnsi="Arial" w:cs="Arial"/>
          <w:sz w:val="24"/>
          <w:szCs w:val="24"/>
          <w:lang w:val="uz-Cyrl-UZ" w:eastAsia="ru-RU"/>
        </w:rPr>
        <w:lastRenderedPageBreak/>
        <w:t xml:space="preserve">билан изоҳланади. Фаннинг ижтимоий функциялари ҳақидаги масала алоҳида ва устувор аҳамиятга эга муаммо сифатида қайд этилади.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Фаннинг асосий мақсади доим объектив билимларни яратиш ва тизимга солиш билан боғлиқ бўлгани туфайли, фаннинг зарурий функциялари таркибига борлиқ жараёнлари ва ҳодисаларини фанда кашф этилган қонунлар асосида тавсифлаш, тушунтириш ва башорат қилиш киритилган. </w:t>
      </w:r>
      <w:r w:rsidRPr="000A6DE7">
        <w:rPr>
          <w:rFonts w:ascii="Arial" w:eastAsia="Times New Roman" w:hAnsi="Arial" w:cs="Arial"/>
          <w:i/>
          <w:sz w:val="24"/>
          <w:szCs w:val="24"/>
          <w:lang w:val="uz-Cyrl-UZ" w:eastAsia="ru-RU"/>
        </w:rPr>
        <w:t xml:space="preserve">Фан, ижтимоий-маданий ҳодиса сифатида, кўп сонли муносабатлар, шу жумладан иқтисодий, ижтимоий-психологик, мафкуравий, ижтимоий-ташкилий муносабатларни ўз ичига олади. </w:t>
      </w:r>
      <w:r w:rsidRPr="000A6DE7">
        <w:rPr>
          <w:rFonts w:ascii="Arial" w:eastAsia="Times New Roman" w:hAnsi="Arial" w:cs="Arial"/>
          <w:sz w:val="24"/>
          <w:szCs w:val="24"/>
          <w:lang w:val="uz-Cyrl-UZ" w:eastAsia="ru-RU"/>
        </w:rPr>
        <w:t xml:space="preserve">Билиш фаолияти маданият борлиғи билан муштаракдир.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Ҳақиқий</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 xml:space="preserve">билимни яратиш функцияси фан биносини қурувчи асосий функция ҳисобланади. У кичик функциялар: тавсифлаш, тушунтириш, прогноз қилишга бўлинади.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Фаннинг</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лойиҳалаш-конструкциялаш функцияси борлиқни амалда ўзгартириш босқичидан олдин келади ва ҳар қандай даражадаги интеллектуал изланишнинг ажралмас қисми ҳисобланади</w:t>
      </w:r>
      <w:r w:rsidRPr="000A6DE7">
        <w:rPr>
          <w:rFonts w:ascii="Arial" w:eastAsia="Times New Roman" w:hAnsi="Arial" w:cs="Arial"/>
          <w:sz w:val="24"/>
          <w:szCs w:val="24"/>
          <w:lang w:val="uz-Cyrl-UZ" w:eastAsia="ru-RU"/>
        </w:rPr>
        <w:t>. Лойиҳалаш-конструкциялаш функцияси мутлақо янги технологияларни яратиш билан боғлиқ бўлиб, бу бизнинг давримизда ўта муҳим аҳамият касб этади</w:t>
      </w:r>
      <w:r w:rsidRPr="000A6DE7">
        <w:rPr>
          <w:rFonts w:ascii="Arial" w:eastAsia="Times New Roman" w:hAnsi="Arial" w:cs="Arial"/>
          <w:sz w:val="24"/>
          <w:szCs w:val="24"/>
          <w:vertAlign w:val="superscript"/>
          <w:lang w:val="uz-Cyrl-UZ" w:eastAsia="ru-RU"/>
        </w:rPr>
        <w:footnoteReference w:id="6"/>
      </w:r>
      <w:r w:rsidRPr="000A6DE7">
        <w:rPr>
          <w:rFonts w:ascii="Arial" w:eastAsia="Times New Roman" w:hAnsi="Arial" w:cs="Arial"/>
          <w:sz w:val="24"/>
          <w:szCs w:val="24"/>
          <w:lang w:val="uz-Cyrl-UZ" w:eastAsia="ru-RU"/>
        </w:rPr>
        <w:t xml:space="preserve">.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 xml:space="preserve">Фаннинг маданий-технологик функцияси инсоннинг билиш  фаолияти субъекти сифатида материалга ишлов бериш, уни ўзлаштириш ва билиш жараёнига жалб қилиш билан боғлиқдир.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val="uz-Cyrl-UZ" w:eastAsia="ru-RU"/>
        </w:rPr>
        <w:t>Фаннинг маданий функцияси фақат самарали натижа, яъни илмий фаолият натижалари маданиятнинг умумий салоҳиятини ҳам ташкил этиши билан боғлиқ эмас</w:t>
      </w:r>
      <w:r w:rsidRPr="000A6DE7">
        <w:rPr>
          <w:rFonts w:ascii="Arial" w:eastAsia="Times New Roman" w:hAnsi="Arial" w:cs="Arial"/>
          <w:sz w:val="24"/>
          <w:szCs w:val="24"/>
          <w:lang w:val="uz-Cyrl-UZ" w:eastAsia="ru-RU"/>
        </w:rPr>
        <w:t xml:space="preserve">. </w:t>
      </w:r>
      <w:r w:rsidRPr="000A6DE7">
        <w:rPr>
          <w:rFonts w:ascii="Arial" w:eastAsia="Times New Roman" w:hAnsi="Arial" w:cs="Arial"/>
          <w:sz w:val="24"/>
          <w:szCs w:val="24"/>
          <w:lang w:eastAsia="ru-RU"/>
        </w:rPr>
        <w:t xml:space="preserve">Фаннинг маданий функцияси ўзининг процессуаллиги билан кучли. У аввало инсонни фаолият ва билиш субъекти сифатида шакллантиришни назарда тутади. Индивидуал билишнинг ўзи фақат маданиятда қабул қилинган ва мавжуд бўлган маданийлаштирилган, ижтимоий шаклларда амалга оширилади. Индивидга билиш воситалари ва усуллари тайёр ҳолда тақдим этилади. Индивид улар билан ижтимоийлашув жараёнида танишади. Тарихан у ёки бу даврнинг кишилик жамияти доимо борлиқни ўрганишнинг умумий лексик воситаларига ҳам, умумий воситаларга ҳам, махсус тушунчалар ва таомилларга ҳам эга бўлган. Илмий билим ҳаётга чуқур кириб, одамлар онги ва дунёқарашини шакллантиришнинг муҳим негизини ташкил этиб, шахснинг шаклланиши юз берувчи ижтимоий муҳитнинг ажралмас таркибий қисмига айланди.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eastAsia="ru-RU"/>
        </w:rPr>
        <w:t xml:space="preserve">Фан жамиятдаги жараёнларни ижтимоий тартибга солиш </w:t>
      </w:r>
      <w:r w:rsidRPr="000A6DE7">
        <w:rPr>
          <w:rFonts w:ascii="Arial" w:eastAsia="Times New Roman" w:hAnsi="Arial" w:cs="Arial"/>
          <w:i/>
          <w:sz w:val="24"/>
          <w:szCs w:val="24"/>
          <w:lang w:val="uz-Cyrl-UZ" w:eastAsia="ru-RU"/>
        </w:rPr>
        <w:t>функциясини бажаради</w:t>
      </w:r>
      <w:r w:rsidRPr="000A6DE7">
        <w:rPr>
          <w:rFonts w:ascii="Arial" w:eastAsia="Times New Roman" w:hAnsi="Arial" w:cs="Arial"/>
          <w:sz w:val="24"/>
          <w:szCs w:val="24"/>
          <w:lang w:eastAsia="ru-RU"/>
        </w:rPr>
        <w:t xml:space="preserve">. У жамият эҳтиёжларига таъсир кўрсатади, оқилона бошқаришнинг зарурий шартига айланади. Ҳар қандай янгилик далиллар билан илмий асослашни талаб қилади. Фанни маданий-ижтимоий тартибга солиш мазкур жамиятда шаклланган таълим ва тарбия тизими орқали ҳамда тадқиқотчилик фаолияти ва фан этосига жамият аъзоларини жалб қилиш йўли билан амалга оширилади.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Фанни олимлар ҳамжамияти ривожлантиради. Шу сабабли фан муайян ижтимоий ва касбий ташкилотга, ривожланган коммуникациялар тизимига эга бўлади. Френсис Бэкон ўз даврида шундай деб қайд этган эди: «Фаннинг такомиллашувини бирон-бир одамнинг қобилияти ёки уддабуронлигидан эмас, балки бир-бирининг ўрнига келувчи кўплаб авлодларнинг изчил фаолиятидан кутиш лозим». Олим – доим у ёки бу ижтимоий-маданий муҳит вакили. Мавжуд илмий-ижодий имкониятларга бутун ижтимоий-маданий майдоннинг таъсири фан препаратининг «софлик» даражасини кўрсатади.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sz w:val="24"/>
          <w:szCs w:val="24"/>
          <w:lang w:val="uz-Cyrl-UZ" w:eastAsia="ru-RU"/>
        </w:rPr>
        <w:t xml:space="preserve">Фанда ҳақиқатни излаш, танқид, баҳс, мунозара ҳам қўллаб-қувватланади. Олим ўзининг касбий маҳоратини мақолалар, асарлар эълон қилиш, илмий давраларда маърузалар билан чиқиш, фанга доир малакавий талабларга жавоб </w:t>
      </w:r>
      <w:r w:rsidRPr="000A6DE7">
        <w:rPr>
          <w:rFonts w:ascii="Arial" w:eastAsia="Times New Roman" w:hAnsi="Arial" w:cs="Arial"/>
          <w:sz w:val="24"/>
          <w:szCs w:val="24"/>
          <w:lang w:val="uz-Cyrl-UZ" w:eastAsia="ru-RU"/>
        </w:rPr>
        <w:lastRenderedPageBreak/>
        <w:t xml:space="preserve">бериш орқали муттасил тасдиқлайди ва кўпинча ўз оппонентлари-ҳамкасблари билан ҳам, жамоатчилик фикри билан ҳам мураккаб муносабатларга киришади. </w:t>
      </w:r>
      <w:r w:rsidRPr="000A6DE7">
        <w:rPr>
          <w:rFonts w:ascii="Arial" w:eastAsia="Times New Roman" w:hAnsi="Arial" w:cs="Arial"/>
          <w:i/>
          <w:sz w:val="24"/>
          <w:szCs w:val="24"/>
          <w:lang w:val="uz-Cyrl-UZ" w:eastAsia="ru-RU"/>
        </w:rPr>
        <w:t xml:space="preserve">Олим фаолиятининг эътироф этилиши унга илмий даража ва унвонлар берилиши билан боғлиқ. Фанда энг нуфузли мукофот Нобель мукофоти ҳисобланади.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Албатта, шахснинг ижодий имкониятлари рўёбга чиқмаслиги ёки ижтимоий тизим бунга имконият бермаслиги ҳам мумкин. Бироқ ихтиро қилиш, бирор янги нарсани кашф этишга жамият эмас, балки фақат теран ақл ва зарур билимларга эга бўлган индивидгина қодирдир.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 xml:space="preserve">Фан ва техника тараққиёти даврида фаннинг ўрни ва аҳамияти тинимсиз ўсиб борди. Натижада уни ички дифференциациялашнинг янги шкаласига эҳтиёж туғилди. Катта фанда айрим олимлар эвристик изланиш фаолиятига – янги ғояларни илгари суришга, айрим олимлар аналитик ва экспликацион фаолиятга – мавжуд ғояларни асослашга, баъзим олимлар – уларни текширишга, яна бир тоифа олимлар эса – олинган илмий билимни амалга татбиқ этишга кўпроқ мойил эканлиги аён бўлиб қолди.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 xml:space="preserve">Социологларнинг ҳисоб-китобларига кўра, фан билан аҳолининг фақат 6-8% шуғулланишга қодир. Баъзан тадқиқотчилик фаолияти ва олий таълимни қўшиб олиб бориш фаннинг асосий ва эмпирик жиҳатдан аниқ белгиси ҳисобланади. Бу фан касбий фаолиятга айланиб бораётган шароитда жуда ўринлидир. Илмий-тадқиқотчилик фаолияти зарур ва барқарор ижтимоий-маданий анъана сифатида эътироф этилади. Бу фаолиятсиз жамият нормал мавжуд бўлиши ва ривожланиши мумкин эмас. Фан ҳар қандай маърифатли давлат фаолиятининг устувор йўналишларидан бирини ташкил этади.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eastAsia="ru-RU"/>
        </w:rPr>
        <w:t>Фаннинг бунёдкор куч функцияси жамиятнинг иқтисодий эҳтиёжларини қондириш учун ўз имкониятларини бевосита рўёбга чиқаради.</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eastAsia="ru-RU"/>
        </w:rPr>
        <w:t>Бунда у одамлар хўжалик-маданий ривожланишининг муҳим омили сифатида амал қилади</w:t>
      </w:r>
      <w:r w:rsidRPr="000A6DE7">
        <w:rPr>
          <w:rFonts w:ascii="Arial" w:eastAsia="Times New Roman" w:hAnsi="Arial" w:cs="Arial"/>
          <w:sz w:val="24"/>
          <w:szCs w:val="24"/>
          <w:lang w:eastAsia="ru-RU"/>
        </w:rPr>
        <w:t xml:space="preserve">. </w:t>
      </w:r>
      <w:r w:rsidRPr="000A6DE7">
        <w:rPr>
          <w:rFonts w:ascii="Arial" w:eastAsia="Times New Roman" w:hAnsi="Arial" w:cs="Arial"/>
          <w:sz w:val="24"/>
          <w:szCs w:val="24"/>
          <w:lang w:val="en-US" w:eastAsia="ru-RU"/>
        </w:rPr>
        <w:t>XVIII</w:t>
      </w:r>
      <w:r w:rsidRPr="000A6DE7">
        <w:rPr>
          <w:rFonts w:ascii="Arial" w:eastAsia="Times New Roman" w:hAnsi="Arial" w:cs="Arial"/>
          <w:sz w:val="24"/>
          <w:szCs w:val="24"/>
          <w:lang w:eastAsia="ru-RU"/>
        </w:rPr>
        <w:t>-</w:t>
      </w:r>
      <w:r w:rsidRPr="000A6DE7">
        <w:rPr>
          <w:rFonts w:ascii="Arial" w:eastAsia="Times New Roman" w:hAnsi="Arial" w:cs="Arial"/>
          <w:sz w:val="24"/>
          <w:szCs w:val="24"/>
          <w:lang w:val="en-US" w:eastAsia="ru-RU"/>
        </w:rPr>
        <w:t>XIX</w:t>
      </w:r>
      <w:r w:rsidRPr="000A6DE7">
        <w:rPr>
          <w:rFonts w:ascii="Arial" w:eastAsia="Times New Roman" w:hAnsi="Arial" w:cs="Arial"/>
          <w:sz w:val="24"/>
          <w:szCs w:val="24"/>
          <w:lang w:eastAsia="ru-RU"/>
        </w:rPr>
        <w:t xml:space="preserve"> асрлардаги саноат тўнтариши натижасида юзага келган йирик машинали ишлаб чиқариш фаннинг бевосита бунёдкор кучга айланиши учун моддий негиз бўлиб хизмат қилди. Ҳар бир янги кашфиёт ихтиро учун асосга айланади. Ишлаб чиқаришнинг ранг-баранг тармоқлари фаннинг турли тармоқлари маълумотларининг бевосита технологик қўлланилиши сифатида ривожлана бошламоқда. Бу тармоқларга тижорат кенг кириб келмоқда. Бошқа эркин касблардан фарқли ўлароқ, фан бир лаҳзада иқтисодий фойда келтирмайди ва бевосита наф кўриш билан тўғридан-тўғри боғлиқ эмас, шу сабабли тирикчилик учун маблағлар топиш муаммоси олим учун ҳар доим жуда муҳим бўлган. Ҳозирги замон фанининг ривожланишига кўп миқдорда маблағлар киритиш ва бунда улар ўзини тез оқлашига умид қилмаслик талаб этилади.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i/>
          <w:sz w:val="24"/>
          <w:szCs w:val="24"/>
          <w:lang w:eastAsia="ru-RU"/>
        </w:rPr>
        <w:t xml:space="preserve">Фаннинг сиёсат воситасидаги функцияси жамиятнинг мафкуравий эҳтиёжларига жавоб беришда амал </w:t>
      </w:r>
      <w:r w:rsidRPr="000A6DE7">
        <w:rPr>
          <w:rFonts w:ascii="Arial" w:eastAsia="Times New Roman" w:hAnsi="Arial" w:cs="Arial"/>
          <w:i/>
          <w:sz w:val="24"/>
          <w:szCs w:val="24"/>
          <w:lang w:val="uz-Cyrl-UZ" w:eastAsia="ru-RU"/>
        </w:rPr>
        <w:t>қ</w:t>
      </w:r>
      <w:r w:rsidRPr="000A6DE7">
        <w:rPr>
          <w:rFonts w:ascii="Arial" w:eastAsia="Times New Roman" w:hAnsi="Arial" w:cs="Arial"/>
          <w:i/>
          <w:sz w:val="24"/>
          <w:szCs w:val="24"/>
          <w:lang w:eastAsia="ru-RU"/>
        </w:rPr>
        <w:t>илади</w:t>
      </w:r>
      <w:r w:rsidRPr="000A6DE7">
        <w:rPr>
          <w:rFonts w:ascii="Arial" w:eastAsia="Times New Roman" w:hAnsi="Arial" w:cs="Arial"/>
          <w:sz w:val="24"/>
          <w:szCs w:val="24"/>
          <w:lang w:eastAsia="ru-RU"/>
        </w:rPr>
        <w:t xml:space="preserve">. Марксча мафкура фанни тўла ва ялпи назорат қилгани, кибернетика, генетика, математик мантиқ ва квант назариясига қарши кураш олиб боргани </w:t>
      </w:r>
      <w:r w:rsidRPr="000A6DE7">
        <w:rPr>
          <w:rFonts w:ascii="Arial" w:eastAsia="Times New Roman" w:hAnsi="Arial" w:cs="Arial"/>
          <w:sz w:val="24"/>
          <w:szCs w:val="24"/>
          <w:lang w:val="uz-Cyrl-UZ" w:eastAsia="ru-RU"/>
        </w:rPr>
        <w:t>ХХ аср фани</w:t>
      </w:r>
      <w:r w:rsidRPr="000A6DE7">
        <w:rPr>
          <w:rFonts w:ascii="Arial" w:eastAsia="Times New Roman" w:hAnsi="Arial" w:cs="Arial"/>
          <w:sz w:val="24"/>
          <w:szCs w:val="24"/>
          <w:lang w:eastAsia="ru-RU"/>
        </w:rPr>
        <w:t xml:space="preserve"> тарихидан яхши маълум. Марксча фан ривожланишининг бу жиҳатига баҳо берар экан, Э.Агацци шундай хулоса чиқаради: «Мафкура фанни унга мафкуравий фикрлашга нисбатан устунликни таъминлаган объектив билим ими</w:t>
      </w:r>
      <w:r w:rsidRPr="000A6DE7">
        <w:rPr>
          <w:rFonts w:ascii="Arial" w:eastAsia="Times New Roman" w:hAnsi="Arial" w:cs="Arial"/>
          <w:sz w:val="24"/>
          <w:szCs w:val="24"/>
          <w:lang w:val="uz-Cyrl-UZ" w:eastAsia="ru-RU"/>
        </w:rPr>
        <w:t>д</w:t>
      </w:r>
      <w:r w:rsidRPr="000A6DE7">
        <w:rPr>
          <w:rFonts w:ascii="Arial" w:eastAsia="Times New Roman" w:hAnsi="Arial" w:cs="Arial"/>
          <w:sz w:val="24"/>
          <w:szCs w:val="24"/>
          <w:lang w:eastAsia="ru-RU"/>
        </w:rPr>
        <w:t>жидан маҳрум этишга ҳаракат қилди... Марксчилар фан, айниқса илмий фаолият амалий соҳаларда ва ҳокимият билан муносабатларда (прагматик даража) ижтимоий жабҳага боғлиқ эканлигини қайд этардилар, бундан ташқари, фанни технология билан тенглаштиришга мойил эдилар»</w:t>
      </w:r>
      <w:r w:rsidRPr="000A6DE7">
        <w:rPr>
          <w:rFonts w:ascii="Arial" w:eastAsia="Times New Roman" w:hAnsi="Arial" w:cs="Arial"/>
          <w:sz w:val="24"/>
          <w:szCs w:val="24"/>
          <w:vertAlign w:val="superscript"/>
          <w:lang w:eastAsia="ru-RU"/>
        </w:rPr>
        <w:footnoteReference w:id="7"/>
      </w:r>
      <w:r w:rsidRPr="000A6DE7">
        <w:rPr>
          <w:rFonts w:ascii="Arial" w:eastAsia="Times New Roman" w:hAnsi="Arial" w:cs="Arial"/>
          <w:sz w:val="24"/>
          <w:szCs w:val="24"/>
          <w:lang w:eastAsia="ru-RU"/>
        </w:rPr>
        <w:t xml:space="preserve">.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 xml:space="preserve">Расмий фан жамиятнинг асосий мафкуравий мўлжалларини қўллаб-қувватлаш, мавжуд ҳокимият ва мафкура ўзининг имтиёзли мавқеини сақлашига </w:t>
      </w:r>
      <w:r w:rsidRPr="000A6DE7">
        <w:rPr>
          <w:rFonts w:ascii="Arial" w:eastAsia="Times New Roman" w:hAnsi="Arial" w:cs="Arial"/>
          <w:sz w:val="24"/>
          <w:szCs w:val="24"/>
          <w:lang w:eastAsia="ru-RU"/>
        </w:rPr>
        <w:lastRenderedPageBreak/>
        <w:t>ёрдам берувчи интеллектуал далиллар ва амалий воситалар тақдим этишга доимо мажбурдир. Бу жиҳатдан фан мафкурадан «руҳланиши», уни ўзида мужассамлаштириши лозим. Т.Кун таъбири билан айтганда, «олимлар бошқотирмаларни ечишни ўрганадилар ва бунинг орқасида катта мафкура туради»</w:t>
      </w:r>
      <w:r w:rsidRPr="000A6DE7">
        <w:rPr>
          <w:rFonts w:ascii="Arial" w:eastAsia="Times New Roman" w:hAnsi="Arial" w:cs="Arial"/>
          <w:sz w:val="24"/>
          <w:szCs w:val="24"/>
          <w:vertAlign w:val="superscript"/>
          <w:lang w:eastAsia="ru-RU"/>
        </w:rPr>
        <w:footnoteReference w:id="8"/>
      </w:r>
      <w:r w:rsidRPr="000A6DE7">
        <w:rPr>
          <w:rFonts w:ascii="Arial" w:eastAsia="Times New Roman" w:hAnsi="Arial" w:cs="Arial"/>
          <w:sz w:val="24"/>
          <w:szCs w:val="24"/>
          <w:lang w:eastAsia="ru-RU"/>
        </w:rPr>
        <w:t xml:space="preserve">. Шу сабабли фаннинг бетарафлиги ҳақидаги хулоса доимо қизғин мунозарага сабаб бўлади.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 xml:space="preserve">Мафкурани ўзлаштириш онгсиз даражада, бирламчи ижтимоийлашув жараёнида юз беради, шу сабабли фан, гарчи у ҳар қандай мафкурадан бутунлай холи бўлишга ҳаракат қилса-да, мафкура таъсиридан ҳеч қачон тўла халос бўла олмайди. Мафкуранинг хусусиятлари қаторига мафкурачилар унинг ҳақиқатни атайлаб бузиб кўрсатиши, догматизм, муросасизлик, фальсификацияланмасликни киритадилар. Фан мутлақо қарама-қарши тамойилларга амал қилади: у борлиқни аниқ ва тўғри акс эттиришга ҳаракат қилади, рақобатдош назариялар билан кўпинча муросага келади, ҳеч қачон эришилган натижа билан кифояланмайди ва фальсификацияланишга мойилдир.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eastAsia="ru-RU"/>
        </w:rPr>
      </w:pPr>
      <w:r w:rsidRPr="000A6DE7">
        <w:rPr>
          <w:rFonts w:ascii="Arial" w:eastAsia="Times New Roman" w:hAnsi="Arial" w:cs="Arial"/>
          <w:i/>
          <w:sz w:val="24"/>
          <w:szCs w:val="24"/>
          <w:lang w:eastAsia="ru-RU"/>
        </w:rPr>
        <w:t>Мафкуранинг фанга муносабати қуйидаги моделлар</w:t>
      </w:r>
      <w:r w:rsidRPr="000A6DE7">
        <w:rPr>
          <w:rFonts w:ascii="Arial" w:eastAsia="Times New Roman" w:hAnsi="Arial" w:cs="Arial"/>
          <w:i/>
          <w:sz w:val="24"/>
          <w:szCs w:val="24"/>
          <w:lang w:val="uz-Cyrl-UZ" w:eastAsia="ru-RU"/>
        </w:rPr>
        <w:t>д</w:t>
      </w:r>
      <w:r w:rsidRPr="000A6DE7">
        <w:rPr>
          <w:rFonts w:ascii="Arial" w:eastAsia="Times New Roman" w:hAnsi="Arial" w:cs="Arial"/>
          <w:i/>
          <w:sz w:val="24"/>
          <w:szCs w:val="24"/>
          <w:lang w:eastAsia="ru-RU"/>
        </w:rPr>
        <w:t>а амал қилади:</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eastAsia="ru-RU"/>
        </w:rPr>
      </w:pPr>
      <w:r w:rsidRPr="000A6DE7">
        <w:rPr>
          <w:rFonts w:ascii="Arial" w:eastAsia="Times New Roman" w:hAnsi="Arial" w:cs="Arial"/>
          <w:i/>
          <w:sz w:val="24"/>
          <w:szCs w:val="24"/>
          <w:lang w:eastAsia="ru-RU"/>
        </w:rPr>
        <w:t>1) қоралаш;</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eastAsia="ru-RU"/>
        </w:rPr>
      </w:pPr>
      <w:r w:rsidRPr="000A6DE7">
        <w:rPr>
          <w:rFonts w:ascii="Arial" w:eastAsia="Times New Roman" w:hAnsi="Arial" w:cs="Arial"/>
          <w:i/>
          <w:sz w:val="24"/>
          <w:szCs w:val="24"/>
          <w:lang w:eastAsia="ru-RU"/>
        </w:rPr>
        <w:t>2) бефарқлик (у ёки бу фан ўз ҳолича ривожланишига йўл қўйиб беради);</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eastAsia="ru-RU"/>
        </w:rPr>
        <w:t>3) раҳнамолик ва эксплуатация қилиш.</w:t>
      </w:r>
      <w:r w:rsidRPr="000A6DE7">
        <w:rPr>
          <w:rFonts w:ascii="Arial" w:eastAsia="Times New Roman" w:hAnsi="Arial" w:cs="Arial"/>
          <w:sz w:val="24"/>
          <w:szCs w:val="24"/>
          <w:lang w:eastAsia="ru-RU"/>
        </w:rPr>
        <w:t xml:space="preserve"> Бунда муайян йўналишларни ривожлантириш, ривожланиш жараёнини секинлаштириш ёки тўхтатишга қаратилган механизмлар ишга солинади.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Фаннинг ижтимоий функцияси фан методлари ва унинг маълумотларидан ижтимоий ва иқтисодий ривожланишнинг кенг кўламли режаларини тузиш учун фойдаланилишини назарда тутади.</w:t>
      </w:r>
      <w:r w:rsidRPr="000A6DE7">
        <w:rPr>
          <w:rFonts w:ascii="Arial" w:eastAsia="Times New Roman" w:hAnsi="Arial" w:cs="Arial"/>
          <w:sz w:val="24"/>
          <w:szCs w:val="24"/>
          <w:lang w:val="uz-Cyrl-UZ" w:eastAsia="ru-RU"/>
        </w:rPr>
        <w:t xml:space="preserve"> Фан ўзини ижтимоий куч функциясида давримизнинг оламшумул муаммоларини (табиий ресурсларнинг камайиши, атмосферанинг ифлосланиши, экологик хавф миқёсини аниқлаш) ҳал қилиш чоғида намоён этади. Ўзининг бу функциясида фан ижтимоий бошқарув билан боғланади. </w:t>
      </w:r>
    </w:p>
    <w:p w:rsidR="00CA7425" w:rsidRPr="000A6DE7" w:rsidRDefault="00CA7425" w:rsidP="00CA7425">
      <w:pPr>
        <w:tabs>
          <w:tab w:val="left" w:pos="0"/>
        </w:tabs>
        <w:spacing w:after="0" w:line="240" w:lineRule="auto"/>
        <w:ind w:firstLine="851"/>
        <w:jc w:val="both"/>
        <w:rPr>
          <w:rFonts w:ascii="Arial" w:eastAsia="Times New Roman" w:hAnsi="Arial" w:cs="Arial"/>
          <w:i/>
          <w:sz w:val="24"/>
          <w:szCs w:val="24"/>
          <w:lang w:val="uz-Cyrl-UZ" w:eastAsia="ru-RU"/>
        </w:rPr>
      </w:pPr>
      <w:r w:rsidRPr="000A6DE7">
        <w:rPr>
          <w:rFonts w:ascii="Arial" w:eastAsia="Times New Roman" w:hAnsi="Arial" w:cs="Arial"/>
          <w:sz w:val="24"/>
          <w:szCs w:val="24"/>
          <w:lang w:val="uz-Cyrl-UZ" w:eastAsia="ru-RU"/>
        </w:rPr>
        <w:t>Жамият муттасил таъсирининг сезилиши бугунги кунда фан «ижтимоий буюртма»ни бажаришга мажбурлиги билангина изоҳланмайди</w:t>
      </w:r>
      <w:r w:rsidRPr="000A6DE7">
        <w:rPr>
          <w:rFonts w:ascii="Arial" w:eastAsia="Times New Roman" w:hAnsi="Arial" w:cs="Arial"/>
          <w:i/>
          <w:sz w:val="24"/>
          <w:szCs w:val="24"/>
          <w:lang w:val="uz-Cyrl-UZ" w:eastAsia="ru-RU"/>
        </w:rPr>
        <w:t xml:space="preserve">. Технологик ишловларнинг қўлланиш оқибатлари учун катта ахлоқий масъулият ҳар доим олим зиммасига юкланади. Аниқ фанларга нисбатан махфийлик хусусияти жуда муҳим аҳамият касб этади. Бу, хусусан, ҳарбий саноат соҳасида махсус буюртмаларни бажариш билан боғлиқ.  Дарҳақиқат, шундай технологиялар ва ишловлар мавжудки, инсоният учун улардан фойдаланиш ўзига ўзи зиён етказиш ёки ўзини ўзи қирғин қилиш билан баробар. </w:t>
      </w: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Фанни белгиловчи ижтимоий-психологик омиллар илмий тадқиқот контекстига тарихий ва ижтимоий онг ҳақидаги тасаввурларни, олимнинг шахси ва маънавий қиёфаси, билишнинг когнитив механизмлари ва унинг фаолиятини рағбатлантирувчи омиллар ҳақидаги мулоҳазаларни киритишни тақозо этади. Улар фанни социологик ўрганиш мажбуриятини юклайди, чунки фан, ижтимоий-маданий ҳодиса сифатида, ўз ривожланишининг нафақат ижобий, балки салбий оқибатлари билан ҳам тавсифланади. Файласуфлар фаннинг қўлланилиши ўзининг ахлоқий ва инсоний мазмунини йўқотишидан эҳтиёт бўлишга чақирадилар. Бу ҳолда фан қаттиқ танқид объектига айланади, олимлар фаолияти устидан назорат ўрнатиш муаммолари муҳим аҳамият касб этади.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b/>
          <w:sz w:val="24"/>
          <w:szCs w:val="24"/>
          <w:lang w:val="uz-Cyrl-UZ" w:eastAsia="ru-RU"/>
        </w:rPr>
        <w:t>Илмийлик мезонлари</w:t>
      </w:r>
      <w:r w:rsidRPr="000A6DE7">
        <w:rPr>
          <w:rFonts w:ascii="Arial" w:eastAsia="Times New Roman" w:hAnsi="Arial" w:cs="Arial"/>
          <w:sz w:val="24"/>
          <w:szCs w:val="24"/>
          <w:lang w:val="uz-Cyrl-UZ" w:eastAsia="ru-RU"/>
        </w:rPr>
        <w:t xml:space="preserve">. Ҳамонки </w:t>
      </w:r>
      <w:r w:rsidRPr="000A6DE7">
        <w:rPr>
          <w:rFonts w:ascii="Arial" w:eastAsia="Times New Roman" w:hAnsi="Arial" w:cs="Arial"/>
          <w:i/>
          <w:sz w:val="24"/>
          <w:szCs w:val="24"/>
          <w:lang w:val="uz-Cyrl-UZ" w:eastAsia="ru-RU"/>
        </w:rPr>
        <w:t>инсон борлиғи тарихий ҳодиса экан, илмий билиш ҳам ўз тарихига эгадир</w:t>
      </w:r>
      <w:r w:rsidRPr="000A6DE7">
        <w:rPr>
          <w:rFonts w:ascii="Arial" w:eastAsia="Times New Roman" w:hAnsi="Arial" w:cs="Arial"/>
          <w:sz w:val="24"/>
          <w:szCs w:val="24"/>
          <w:lang w:val="uz-Cyrl-UZ" w:eastAsia="ru-RU"/>
        </w:rPr>
        <w:t xml:space="preserve">. Одатда билиш маҳсулларини фан стандартларига мувофиқлик нуқтаи назаридан баҳолаш қоидалари сифатида таърифланувчи илмийлик мезонлари ҳам тарихий хусусиятга эга ва эскиришга мойилдир. Айнан </w:t>
      </w:r>
      <w:r w:rsidRPr="000A6DE7">
        <w:rPr>
          <w:rFonts w:ascii="Arial" w:eastAsia="Times New Roman" w:hAnsi="Arial" w:cs="Arial"/>
          <w:sz w:val="24"/>
          <w:szCs w:val="24"/>
          <w:lang w:val="uz-Cyrl-UZ" w:eastAsia="ru-RU"/>
        </w:rPr>
        <w:lastRenderedPageBreak/>
        <w:t xml:space="preserve">илмийлик мезонлари билиш маҳсулларини уларнинг фанга мансублиги ёки ундан узоқлиги нуқтаи назаридан субординациялаш имконини беради, деб ҳисобланади. «Илмийлик мезонлари» монографияси муаллифи В.Ильин илмийлик мезонлари диспозициялар (қоидалар, йўл-йўриқлар, тавсиялар, императивлар, тақиқлар мажмуи), санкциялар (улар диспозицияларга беписандлик ёки уларнинг бузилиши натижасида амалга киради) ва шартлар (улар фанда эҳтимол тутилган вазиятларнинг ўзига хос хусусиятларини қайд этади) билан белгиланади. Илмийлик мезонлари бир тартибли бўлмагани учун уларни таснифлаш ва В.Ильин фикрига кўра, уч гуруҳга ажратиш лозим.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sz w:val="24"/>
          <w:szCs w:val="24"/>
          <w:lang w:val="uz-Cyrl-UZ" w:eastAsia="ru-RU"/>
        </w:rPr>
        <w:t xml:space="preserve">1. </w:t>
      </w:r>
      <w:r w:rsidRPr="000A6DE7">
        <w:rPr>
          <w:rFonts w:ascii="Arial" w:eastAsia="Times New Roman" w:hAnsi="Arial" w:cs="Arial"/>
          <w:i/>
          <w:sz w:val="24"/>
          <w:szCs w:val="24"/>
          <w:lang w:val="uz-Cyrl-UZ" w:eastAsia="ru-RU"/>
        </w:rPr>
        <w:t>«А» гуруҳи мезонлари фанни нофандан формал зиддиятсизлик, тажрибада синалиш, оқилоналик, тикланувчанлик, интерсубъективлик ёрдамида фарқлайди.</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 xml:space="preserve">2. «Б» гуруҳи мезонлари тарихан ўтиб келувчи нормативлар, онтологик схемалар ва мавжудлик гипотезаларига қўйиладиган талаблардан ташкил топади. Улар олимлар тафаккурининг маданий-стилистик ўлчамларини қайд этади.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3. «В» гуруҳи мезонларини билимнинг профессионал ажратилган тармоқларига қўйиладиган фанга доир илмийлик мезонлари ташкил этади. Улар фаннинг айрим кўрсаткичларини акс эттирувчи билим ва фаолиятнинг муайян турларини назорат қилиш воситаси ҳисобланади</w:t>
      </w:r>
      <w:r w:rsidRPr="000A6DE7">
        <w:rPr>
          <w:rFonts w:ascii="Arial" w:eastAsia="Times New Roman" w:hAnsi="Arial" w:cs="Arial"/>
          <w:i/>
          <w:sz w:val="24"/>
          <w:szCs w:val="24"/>
          <w:vertAlign w:val="superscript"/>
          <w:lang w:val="uz-Cyrl-UZ" w:eastAsia="ru-RU"/>
        </w:rPr>
        <w:footnoteReference w:id="9"/>
      </w:r>
      <w:r w:rsidRPr="000A6DE7">
        <w:rPr>
          <w:rFonts w:ascii="Arial" w:eastAsia="Times New Roman" w:hAnsi="Arial" w:cs="Arial"/>
          <w:i/>
          <w:sz w:val="24"/>
          <w:szCs w:val="24"/>
          <w:lang w:val="uz-Cyrl-UZ" w:eastAsia="ru-RU"/>
        </w:rPr>
        <w:t xml:space="preserve">.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Рационализм ривожланишининг ҳозирги босқичида олимлар ва методологлар томонидан амалга оширилаётган кўп сонли тадқиқотлар илмийлик мезонларининг тўла рўйхатини тузиш мумкин эмас, деган хулосага олиб келмоқда. Бу фан тинимсиз тараққий этаётгани, узлуксиз ўзгараётгани ва ўзининг аввалги – классик ва ноклассик босқичларидан кўп жиҳатдан фарқ қилувчи янги, постноклассик босқичига ўтаётгани билан изоҳланади. Эндиликда такрорланувчанлик ҳам унча зарур эмас, кузатувчисиз объективлик ҳам бўлиши мумкин эмас, системали таъсир эффектлари муносабати билан нарсанинг ўзи ҳам ҳар хил функционал ўзгаришларга қодир. Амалиёт ҳақида ҳақиқийлик мезони сифатида сўз ҳам юритилмайди. Фундаментал кашфиётлар қалам учида қилиниши, амалиёт ҳақиқийдик мезони сифатида қай даражада (билимларни асоссиз тахминлар билан аралаштириб юборишга имконият бермайдиган даражада) аниқ бўлса, шу даражада (инсон билимининг эришилган даражаси мутлақ хусусият касб этишига имконият бермайдиган даражада) ноаниқ ҳам эканлиги кўпдан бери маълум.</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 </w:t>
      </w:r>
      <w:r w:rsidRPr="000A6DE7">
        <w:rPr>
          <w:rFonts w:ascii="Arial" w:eastAsia="Times New Roman" w:hAnsi="Arial" w:cs="Arial"/>
          <w:sz w:val="24"/>
          <w:szCs w:val="24"/>
          <w:lang w:val="uz-Cyrl-UZ" w:eastAsia="ru-RU"/>
        </w:rPr>
        <w:tab/>
        <w:t>Э</w:t>
      </w:r>
      <w:r w:rsidRPr="000A6DE7">
        <w:rPr>
          <w:rFonts w:ascii="Arial" w:eastAsia="Times New Roman" w:hAnsi="Arial" w:cs="Arial"/>
          <w:i/>
          <w:sz w:val="24"/>
          <w:szCs w:val="24"/>
          <w:lang w:val="uz-Cyrl-UZ" w:eastAsia="ru-RU"/>
        </w:rPr>
        <w:t>стетик уюшқоқлик, эвристиклик,</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когерентлик,</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прагматик, прогрессизм ёки нотривиаллик, ишончлилик, танқидийлик,</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моддий-амалий фаолият, мантиқий ва информативлик, полифундаменталлик ҳам илмийлик мезонлари рўйхатига киритилади</w:t>
      </w:r>
      <w:r w:rsidRPr="000A6DE7">
        <w:rPr>
          <w:rFonts w:ascii="Arial" w:eastAsia="Times New Roman" w:hAnsi="Arial" w:cs="Arial"/>
          <w:sz w:val="24"/>
          <w:szCs w:val="24"/>
          <w:lang w:val="uz-Cyrl-UZ" w:eastAsia="ru-RU"/>
        </w:rPr>
        <w:t xml:space="preserve">.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 xml:space="preserve"> </w:t>
      </w:r>
      <w:r w:rsidRPr="000A6DE7">
        <w:rPr>
          <w:rFonts w:ascii="Arial" w:eastAsia="Times New Roman" w:hAnsi="Arial" w:cs="Arial"/>
          <w:i/>
          <w:sz w:val="24"/>
          <w:szCs w:val="24"/>
          <w:lang w:val="uz-Cyrl-UZ" w:eastAsia="ru-RU"/>
        </w:rPr>
        <w:tab/>
        <w:t>Эстетик уюшқоқлик мезон ҳақида сўз юритганда, Пол Диракнинг «Тенгламалар гўзаллиги уларнинг эксперимент билан мувофиқлигидан муҳимроқдир», деган сўзларига ишора қилиш ўринли бўлади.</w:t>
      </w:r>
      <w:r w:rsidRPr="000A6DE7">
        <w:rPr>
          <w:rFonts w:ascii="Arial" w:eastAsia="Times New Roman" w:hAnsi="Arial" w:cs="Arial"/>
          <w:sz w:val="24"/>
          <w:szCs w:val="24"/>
          <w:lang w:val="uz-Cyrl-UZ" w:eastAsia="ru-RU"/>
        </w:rPr>
        <w:t xml:space="preserve">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 xml:space="preserve">Альберт Эйнштейн ҳам илмий назарияга нисбатан ички баркамоллик мезонларини татбиқ этишни таклиф қилган эди.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ab/>
        <w:t>Эстетиклик идеалларини эстетика ва дунёга нисбатан бадиий ёндашувга ёт бўлган изчил фан жабҳасига татбиқ этиш ўз ҳолича катта муаммодир</w:t>
      </w:r>
      <w:r w:rsidRPr="000A6DE7">
        <w:rPr>
          <w:rFonts w:ascii="Arial" w:eastAsia="Times New Roman" w:hAnsi="Arial" w:cs="Arial"/>
          <w:sz w:val="24"/>
          <w:szCs w:val="24"/>
          <w:lang w:val="uz-Cyrl-UZ" w:eastAsia="ru-RU"/>
        </w:rPr>
        <w:t xml:space="preserve">. Кеплер (1571-1630) – «Дунёнинг уйғунлиги» деб номланган асар муаллифи. Ўрта асрларда табиатнинг сирли ва яширин хоссаларини англаб етиш билан боғлиқ ғоялар ҳодисаларнинг магик-символик тавсифи асосида шаклланган. Дунёнинг уйғунлиги ғояси ва Қуёш образи герметизмнинг қадимги яширин донишмандлигини </w:t>
      </w:r>
      <w:r w:rsidRPr="000A6DE7">
        <w:rPr>
          <w:rFonts w:ascii="Arial" w:eastAsia="Times New Roman" w:hAnsi="Arial" w:cs="Arial"/>
          <w:sz w:val="24"/>
          <w:szCs w:val="24"/>
          <w:lang w:val="uz-Cyrl-UZ" w:eastAsia="ru-RU"/>
        </w:rPr>
        <w:lastRenderedPageBreak/>
        <w:t>ҳам, Кеплер ва Галилей (1564-1642) фаолияти билан боғлиқ дунёга янгича ёндашувни ҳам бирлаштирган. Масалан, Бруно (1548-1600) ва Коперник фойдаланган Ер - қисмлари ўз яхлитлиги билан бирга ҳаракатланишга мажбур бўлган айрим организм, деган тамойил, П.Фейерабенд фикрига кўра, Discourse of Hermes to Tot дан олинган бўлиши мумкин. Коперник Қуёшнинг ҳолатини муҳокама қилар экан, бир ерда Гермес Трисмегистни тилга олади: «Бироқ марказда Қуёш туради... уни Трисмегист зоҳир Худо деб атайди»</w:t>
      </w:r>
      <w:r w:rsidRPr="000A6DE7">
        <w:rPr>
          <w:rFonts w:ascii="Arial" w:eastAsia="Times New Roman" w:hAnsi="Arial" w:cs="Arial"/>
          <w:sz w:val="24"/>
          <w:szCs w:val="24"/>
          <w:vertAlign w:val="superscript"/>
          <w:lang w:val="uz-Cyrl-UZ" w:eastAsia="ru-RU"/>
        </w:rPr>
        <w:footnoteReference w:id="10"/>
      </w:r>
      <w:r w:rsidRPr="000A6DE7">
        <w:rPr>
          <w:rFonts w:ascii="Arial" w:eastAsia="Times New Roman" w:hAnsi="Arial" w:cs="Arial"/>
          <w:sz w:val="24"/>
          <w:szCs w:val="24"/>
          <w:lang w:val="uz-Cyrl-UZ" w:eastAsia="ru-RU"/>
        </w:rPr>
        <w:t>. Шу тариқа биз гелиоцентрик Оламнинг мутлақо тўғри идрок этилишига қадимги герметик фалсафадаёқ дуч келамиз. Бироқ Оламнинг гелиоцентриклигини асослаш учун юнон ва Европа цивилизацияси асрлар ва кўп сонли иштибоҳлар билан ўлчанувчи узоқ йўлни босиб ўтишига тўғри келди.</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ab/>
        <w:t xml:space="preserve"> Эвристиклик илмий мезонида назариянинг экспансияга мойиллик даражаси, яъни унга хос бўлган ўз чегарасидан четга чиқиш, ўзини ўзи кенгайтириш қобилияти қайд этилади</w:t>
      </w:r>
      <w:r w:rsidRPr="000A6DE7">
        <w:rPr>
          <w:rFonts w:ascii="Arial" w:eastAsia="Times New Roman" w:hAnsi="Arial" w:cs="Arial"/>
          <w:sz w:val="24"/>
          <w:szCs w:val="24"/>
          <w:lang w:val="uz-Cyrl-UZ" w:eastAsia="ru-RU"/>
        </w:rPr>
        <w:t xml:space="preserve">. Эвристиклик тушунчасининг қомусий талқини ноаниқлик шароитида изланиш билан боғлиқ бўлса-да, мутлақо янги ва нотривиал нарсалар ва ҳодисаларнинг пайдо бўлиши учун айнан эвристиклик жавоб беради. Эвристиклик императивлик мақомини ўзлаштириб, ахборотнинг ўсишини таъминламайдиган ҳамма нарсани «Бу эвристик эмас!» деган баҳо билан четга чиқариб ташлайди.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 xml:space="preserve">     Когерентлик илмийлик мезони тадқиқот натижасида олинган маълумотларнинг фундаментал деб баҳоланган билимлар билан мувофиқлиги ва ўзаро алоқасини таъминлайди</w:t>
      </w:r>
      <w:r w:rsidRPr="000A6DE7">
        <w:rPr>
          <w:rFonts w:ascii="Arial" w:eastAsia="Times New Roman" w:hAnsi="Arial" w:cs="Arial"/>
          <w:sz w:val="24"/>
          <w:szCs w:val="24"/>
          <w:lang w:val="uz-Cyrl-UZ" w:eastAsia="ru-RU"/>
        </w:rPr>
        <w:t xml:space="preserve">. Шу тариқа когерентлик фанни унга етарлича асосланмаган, баҳсли фикрлар ва қоидалар кириб келишидан сақлайди.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eastAsia="ru-RU"/>
        </w:rPr>
      </w:pPr>
      <w:r w:rsidRPr="000A6DE7">
        <w:rPr>
          <w:rFonts w:ascii="Arial" w:eastAsia="Times New Roman" w:hAnsi="Arial" w:cs="Arial"/>
          <w:i/>
          <w:sz w:val="24"/>
          <w:szCs w:val="24"/>
          <w:lang w:val="uz-Cyrl-UZ" w:eastAsia="ru-RU"/>
        </w:rPr>
        <w:t xml:space="preserve">       И</w:t>
      </w:r>
      <w:r w:rsidRPr="000A6DE7">
        <w:rPr>
          <w:rFonts w:ascii="Arial" w:eastAsia="Times New Roman" w:hAnsi="Arial" w:cs="Arial"/>
          <w:i/>
          <w:sz w:val="24"/>
          <w:szCs w:val="24"/>
          <w:lang w:eastAsia="ru-RU"/>
        </w:rPr>
        <w:t>лмий билимнинг прагматик мезони мантиқан императив сифатида мавжуд соддалик талабидан келиб чиқади</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val="uz-Cyrl-UZ" w:eastAsia="ru-RU"/>
        </w:rPr>
        <w:t>Соддалик талаби</w:t>
      </w:r>
      <w:r w:rsidRPr="000A6DE7">
        <w:rPr>
          <w:rFonts w:ascii="Arial" w:eastAsia="Times New Roman" w:hAnsi="Arial" w:cs="Arial"/>
          <w:sz w:val="24"/>
          <w:szCs w:val="24"/>
          <w:lang w:val="uz-Cyrl-UZ" w:eastAsia="ru-RU"/>
        </w:rPr>
        <w:t xml:space="preserve"> </w:t>
      </w:r>
      <w:r w:rsidRPr="000A6DE7">
        <w:rPr>
          <w:rFonts w:ascii="Arial" w:eastAsia="Times New Roman" w:hAnsi="Arial" w:cs="Arial"/>
          <w:i/>
          <w:sz w:val="24"/>
          <w:szCs w:val="24"/>
          <w:lang w:val="uz-Cyrl-UZ" w:eastAsia="ru-RU"/>
        </w:rPr>
        <w:t>онтологик жиҳатдан, дунёга объектив хос бўлган уйғунлик ва тугалланганликка ишора билан ҳам, синтаксик ва прагматик нуқтаи назарлардан ҳам асосланиши мумкин</w:t>
      </w:r>
      <w:r w:rsidRPr="000A6DE7">
        <w:rPr>
          <w:rFonts w:ascii="Arial" w:eastAsia="Times New Roman" w:hAnsi="Arial" w:cs="Arial"/>
          <w:sz w:val="24"/>
          <w:szCs w:val="24"/>
          <w:lang w:val="uz-Cyrl-UZ" w:eastAsia="ru-RU"/>
        </w:rPr>
        <w:t xml:space="preserve">. Тадқиқотчилар фикрига кўра, </w:t>
      </w:r>
      <w:r w:rsidRPr="000A6DE7">
        <w:rPr>
          <w:rFonts w:ascii="Arial" w:eastAsia="Times New Roman" w:hAnsi="Arial" w:cs="Arial"/>
          <w:i/>
          <w:sz w:val="24"/>
          <w:szCs w:val="24"/>
          <w:lang w:val="uz-Cyrl-UZ" w:eastAsia="ru-RU"/>
        </w:rPr>
        <w:t>синтаксик соддалик тушунчаси қўлланилаётган рамзлар, кодлаш, трансляция усулларининг оптималлиги ва қулайлиги билан тавсифланади. Прагматик соддалик тушунчаси илмий фаолият экспериментал, техникавий ва алгоритмик жиҳатларининг соддалиги ҳақидаги тасаввурларни киритиш йўли билан контекстуал экспликация қилинади</w:t>
      </w:r>
      <w:r w:rsidRPr="000A6DE7">
        <w:rPr>
          <w:rFonts w:ascii="Arial" w:eastAsia="Times New Roman" w:hAnsi="Arial" w:cs="Arial"/>
          <w:sz w:val="24"/>
          <w:szCs w:val="24"/>
          <w:lang w:val="uz-Cyrl-UZ" w:eastAsia="ru-RU"/>
        </w:rPr>
        <w:t xml:space="preserve">. Назариянинг изчиллиги ва аниқлиги боғланувчи айни шу соддалик тамойилидан илмийликнинг эстетик мезони келиб чиқади. </w:t>
      </w:r>
      <w:r w:rsidRPr="000A6DE7">
        <w:rPr>
          <w:rFonts w:ascii="Arial" w:eastAsia="Times New Roman" w:hAnsi="Arial" w:cs="Arial"/>
          <w:sz w:val="24"/>
          <w:szCs w:val="24"/>
          <w:lang w:eastAsia="ru-RU"/>
        </w:rPr>
        <w:t xml:space="preserve">Кўпгина олимларнинг фикрларида назариянинг гўзаллигига мойиллик ва уни қўмсаш сезилади. «Қоронғи тушунчалар» бир қарашдаёқ назариянинг қониқарсизлигидан далолат беради.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ab/>
        <w:t>Илмийликнинг мантиқий мезони ҳажмига зиддиятсизлик, тўлиқлик ва мустақиллик талаблари, изчиллик киритилган</w:t>
      </w:r>
      <w:r w:rsidRPr="000A6DE7">
        <w:rPr>
          <w:rFonts w:ascii="Arial" w:eastAsia="Times New Roman" w:hAnsi="Arial" w:cs="Arial"/>
          <w:sz w:val="24"/>
          <w:szCs w:val="24"/>
          <w:lang w:val="uz-Cyrl-UZ" w:eastAsia="ru-RU"/>
        </w:rPr>
        <w:t xml:space="preserve">. </w:t>
      </w:r>
      <w:r w:rsidRPr="000A6DE7">
        <w:rPr>
          <w:rFonts w:ascii="Arial" w:eastAsia="Times New Roman" w:hAnsi="Arial" w:cs="Arial"/>
          <w:sz w:val="24"/>
          <w:szCs w:val="24"/>
          <w:lang w:eastAsia="ru-RU"/>
        </w:rPr>
        <w:t xml:space="preserve">Бу талаблар орасида зиддиятсизлик ўзининг биринчи таҳририда анча омонат мавқега эга. Кейинроқ илгари сурилган фаллибилизм тамойили зиддиятсизлик императивининг айнан чекланганлигига қарши қаратилган. Илмийлик мантиқий мезонининг унсури сифатидаги тўлиқлик талабида ҳам жиддий камчиликлар кўзга ташланади. </w:t>
      </w:r>
      <w:r w:rsidRPr="000A6DE7">
        <w:rPr>
          <w:rFonts w:ascii="Arial" w:eastAsia="Times New Roman" w:hAnsi="Arial" w:cs="Arial"/>
          <w:i/>
          <w:sz w:val="24"/>
          <w:szCs w:val="24"/>
          <w:lang w:eastAsia="ru-RU"/>
        </w:rPr>
        <w:t>Семантик ва синтаксик тўлиқлик – фаол ўзгарувчи ва тинимсиз ривожланувчи дунё борлиғи эмас, балки борлиқни ҳар томонлама тавсифлаш идеалидир</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eastAsia="ru-RU"/>
        </w:rPr>
        <w:t>Мустақиллик талаби билан бир аксиомадан бошқа аксиомани келтириб чиқариш мумкин эмаслиги ва фанда соддалик тамойилига риоя қилиш шарти боғланади</w:t>
      </w:r>
      <w:r w:rsidRPr="000A6DE7">
        <w:rPr>
          <w:rFonts w:ascii="Arial" w:eastAsia="Times New Roman" w:hAnsi="Arial" w:cs="Arial"/>
          <w:sz w:val="24"/>
          <w:szCs w:val="24"/>
          <w:lang w:eastAsia="ru-RU"/>
        </w:rPr>
        <w:t xml:space="preserve">. Бироқ </w:t>
      </w:r>
      <w:r w:rsidRPr="000A6DE7">
        <w:rPr>
          <w:rFonts w:ascii="Arial" w:eastAsia="Times New Roman" w:hAnsi="Arial" w:cs="Arial"/>
          <w:i/>
          <w:sz w:val="24"/>
          <w:szCs w:val="24"/>
          <w:lang w:eastAsia="ru-RU"/>
        </w:rPr>
        <w:t xml:space="preserve">мустақиллик мантиқий мезон унсури сифатида пировард натижада олимларнинг у ёки бу ҳисоблаш тизимини асосий деб қабул қилиш борасидаги келишуви, конвенциясига бориб тақалади. </w:t>
      </w:r>
      <w:r w:rsidRPr="000A6DE7">
        <w:rPr>
          <w:rFonts w:ascii="Arial" w:eastAsia="Times New Roman" w:hAnsi="Arial" w:cs="Arial"/>
          <w:i/>
          <w:sz w:val="24"/>
          <w:szCs w:val="24"/>
          <w:lang w:val="uz-Cyrl-UZ" w:eastAsia="ru-RU"/>
        </w:rPr>
        <w:t xml:space="preserve">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lastRenderedPageBreak/>
        <w:tab/>
        <w:t>Изчиллик мезони ҳам фанда муҳим аҳамият касб этиб, у объективлик мезонига киради</w:t>
      </w:r>
      <w:r w:rsidRPr="000A6DE7">
        <w:rPr>
          <w:rFonts w:ascii="Arial" w:eastAsia="Times New Roman" w:hAnsi="Arial" w:cs="Arial"/>
          <w:sz w:val="24"/>
          <w:szCs w:val="24"/>
          <w:lang w:val="uz-Cyrl-UZ" w:eastAsia="ru-RU"/>
        </w:rPr>
        <w:t>. Э.Агацци илмий изчилликни «илмий фаннинг барча қоидалари асосланган ва мантиқан тўғри бўлиши лозимлигини назарда тутувчи шарт»</w:t>
      </w:r>
      <w:r w:rsidRPr="000A6DE7">
        <w:rPr>
          <w:rFonts w:ascii="Arial" w:eastAsia="Times New Roman" w:hAnsi="Arial" w:cs="Arial"/>
          <w:sz w:val="24"/>
          <w:szCs w:val="24"/>
          <w:vertAlign w:val="superscript"/>
          <w:lang w:val="uz-Cyrl-UZ" w:eastAsia="ru-RU"/>
        </w:rPr>
        <w:footnoteReference w:id="11"/>
      </w:r>
      <w:r w:rsidRPr="000A6DE7">
        <w:rPr>
          <w:rFonts w:ascii="Arial" w:eastAsia="Times New Roman" w:hAnsi="Arial" w:cs="Arial"/>
          <w:sz w:val="24"/>
          <w:szCs w:val="24"/>
          <w:lang w:val="uz-Cyrl-UZ" w:eastAsia="ru-RU"/>
        </w:rPr>
        <w:t xml:space="preserve">, деб таърифлайди.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 xml:space="preserve">Баъзан табиат қонунлари бирон-бир нарса тан олинмайдиган, балки рад этиладиган тақиқлар билан таққосланади. Масалан, энергиянинг сақланиш қонуни «Абадий двигатель мавжуд эмас» қабилидаги фикр билан ифодаланади. Биз қонун билан тақиқланувчи ҳамма нарса мавжуд эмаслигига, «йўқлик мавжуд эмас, ҳеч қачон мавжуд бўлмаган ва мавжуд бўлиши мумкин эмас»лигига ишонч ҳосил қилиш учун бутун дунёни тўла ўрганишга қодир эмасмиз, шу сабабли илмийликнинг эмпирик мезони фальсификациялаш таомили билан боғланади. </w:t>
      </w:r>
      <w:r w:rsidRPr="000A6DE7">
        <w:rPr>
          <w:rFonts w:ascii="Arial" w:eastAsia="Times New Roman" w:hAnsi="Arial" w:cs="Arial"/>
          <w:i/>
          <w:sz w:val="24"/>
          <w:szCs w:val="24"/>
          <w:lang w:val="uz-Cyrl-UZ" w:eastAsia="ru-RU"/>
        </w:rPr>
        <w:t>Фальсификация – гипотеза ёки назариянинг сохталигини классик мантиқ қоидалари ёрдамида аниқловчи методологик тамойил</w:t>
      </w:r>
      <w:r w:rsidRPr="000A6DE7">
        <w:rPr>
          <w:rFonts w:ascii="Arial" w:eastAsia="Times New Roman" w:hAnsi="Arial" w:cs="Arial"/>
          <w:sz w:val="24"/>
          <w:szCs w:val="24"/>
          <w:lang w:val="uz-Cyrl-UZ" w:eastAsia="ru-RU"/>
        </w:rPr>
        <w:t xml:space="preserve">. Фальсификация қилиш чоғида тизим қайси шартларда фальсификацияланади деб ҳисоблаш мумкинлигини кўрсатувчи илмий қоидалар таърифланиши лозим. Фальсификация эмпирик хусусиятга эга бўлган фальсификацияланувчи гипотезага асосланади. Шу сабабли илмийликнинг узил-кесил мезонини топиш ва эълон қилишга ҳаракат қилувчи ёндашув нотўғридир. Бундай мезон мутлақ ва нотарихий бўлади, чунки фан ва амалиёт ривожланишининг муайян тарихий шакли билан боғланмайди.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b/>
          <w:sz w:val="24"/>
          <w:szCs w:val="24"/>
          <w:lang w:val="uz-Cyrl-UZ" w:eastAsia="ru-RU"/>
        </w:rPr>
        <w:t>Аналитик ва синтетик билим.</w:t>
      </w:r>
      <w:r w:rsidRPr="000A6DE7">
        <w:rPr>
          <w:rFonts w:ascii="Arial" w:eastAsia="Times New Roman" w:hAnsi="Arial" w:cs="Arial"/>
          <w:sz w:val="24"/>
          <w:szCs w:val="24"/>
          <w:lang w:val="uz-Cyrl-UZ" w:eastAsia="ru-RU"/>
        </w:rPr>
        <w:t xml:space="preserve"> Илмий билим мажмуига нисбатан энг умумий ёндашув билим ажратувчи (аналитик) ва умумлаштирувчи (синтетик) бўлиши мумкинлигини кўрсатади. </w:t>
      </w:r>
      <w:r w:rsidRPr="000A6DE7">
        <w:rPr>
          <w:rFonts w:ascii="Arial" w:eastAsia="Times New Roman" w:hAnsi="Arial" w:cs="Arial"/>
          <w:i/>
          <w:sz w:val="24"/>
          <w:szCs w:val="24"/>
          <w:lang w:val="uz-Cyrl-UZ" w:eastAsia="ru-RU"/>
        </w:rPr>
        <w:t xml:space="preserve">Аналитик билим тафсилотларни, хусусан, асосий негизда мавжуд мазмуннинг бутун салоҳиятини аниқлаш имконини беради. Синтетик билим нафақат умумлаштириш, балки мутлақо янги мазмуннинг яратилишига олиб келади. </w:t>
      </w:r>
      <w:r w:rsidRPr="000A6DE7">
        <w:rPr>
          <w:rFonts w:ascii="Arial" w:eastAsia="Times New Roman" w:hAnsi="Arial" w:cs="Arial"/>
          <w:sz w:val="24"/>
          <w:szCs w:val="24"/>
          <w:lang w:val="uz-Cyrl-UZ" w:eastAsia="ru-RU"/>
        </w:rPr>
        <w:t xml:space="preserve">Аналитик ёндашувнинг моҳияти шундан иборатки, ўрганилаётган ҳодисанинг асосий муҳим томонлари ва қонуниятлари берилган, асос қилиб олинган материалда мавжуд деб фараз қилинади. Тадқиқот иши белгиланган соҳада, қўйилган вазифа доирасида амалга оширилади ва унга хос бўлган ички таҳлилга қаратилади. Синтетик ёндашув тадқиқотчини алоқаларни объектдан ташқарида, сиртдаги тизимли муносабатлар контекстида излашга йўналтиради.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eastAsia="ru-RU"/>
        </w:rPr>
      </w:pPr>
      <w:r w:rsidRPr="000A6DE7">
        <w:rPr>
          <w:rFonts w:ascii="Arial" w:eastAsia="Times New Roman" w:hAnsi="Arial" w:cs="Arial"/>
          <w:sz w:val="24"/>
          <w:szCs w:val="24"/>
          <w:lang w:val="uz-Cyrl-UZ" w:eastAsia="ru-RU"/>
        </w:rPr>
        <w:tab/>
        <w:t xml:space="preserve">Илмий билимни тузиш мантиқининг бир хил эмаслиги кўпгина файласуфлар томонидан қайд этилган. Масалан, М.Мамардашвили «Тафаккур шакллари ва мазмуни» монографиясида фаннинг мантиқий аппаратида </w:t>
      </w:r>
      <w:r w:rsidRPr="000A6DE7">
        <w:rPr>
          <w:rFonts w:ascii="Arial" w:eastAsia="Times New Roman" w:hAnsi="Arial" w:cs="Arial"/>
          <w:i/>
          <w:sz w:val="24"/>
          <w:szCs w:val="24"/>
          <w:lang w:val="uz-Cyrl-UZ" w:eastAsia="ru-RU"/>
        </w:rPr>
        <w:t>билиш фаолиятининг икки типини</w:t>
      </w:r>
      <w:r w:rsidRPr="000A6DE7">
        <w:rPr>
          <w:rFonts w:ascii="Arial" w:eastAsia="Times New Roman" w:hAnsi="Arial" w:cs="Arial"/>
          <w:sz w:val="24"/>
          <w:szCs w:val="24"/>
          <w:lang w:val="uz-Cyrl-UZ" w:eastAsia="ru-RU"/>
        </w:rPr>
        <w:t xml:space="preserve"> фарқлаш лозимлигини қайд этади. </w:t>
      </w:r>
      <w:r w:rsidRPr="000A6DE7">
        <w:rPr>
          <w:rFonts w:ascii="Arial" w:eastAsia="Times New Roman" w:hAnsi="Arial" w:cs="Arial"/>
          <w:i/>
          <w:sz w:val="24"/>
          <w:szCs w:val="24"/>
          <w:lang w:val="uz-Cyrl-UZ" w:eastAsia="ru-RU"/>
        </w:rPr>
        <w:t>Билиш фаолиятининг биринчи типга мавжуд билимлардан исботлаш ва эҳтимол тутилган барча оқибатларни тадрижий келтириб чиқариш йўли билан янги билимлар мажмуини олиш имконини берувчи воситалар киритилган</w:t>
      </w:r>
      <w:r w:rsidRPr="000A6DE7">
        <w:rPr>
          <w:rFonts w:ascii="Arial" w:eastAsia="Times New Roman" w:hAnsi="Arial" w:cs="Arial"/>
          <w:sz w:val="24"/>
          <w:szCs w:val="24"/>
          <w:lang w:val="uz-Cyrl-UZ" w:eastAsia="ru-RU"/>
        </w:rPr>
        <w:t xml:space="preserve">. Бироқ билим олишнинг бу усулида предметлар ҳақида мутлақо янги фикрлар ва янги мавҳумликларнинг юзага келиши назарда тутилмайди. </w:t>
      </w:r>
      <w:r w:rsidRPr="000A6DE7">
        <w:rPr>
          <w:rFonts w:ascii="Arial" w:eastAsia="Times New Roman" w:hAnsi="Arial" w:cs="Arial"/>
          <w:i/>
          <w:sz w:val="24"/>
          <w:szCs w:val="24"/>
          <w:lang w:eastAsia="ru-RU"/>
        </w:rPr>
        <w:t xml:space="preserve">Иккинчи </w:t>
      </w:r>
      <w:r w:rsidRPr="000A6DE7">
        <w:rPr>
          <w:rFonts w:ascii="Arial" w:eastAsia="Times New Roman" w:hAnsi="Arial" w:cs="Arial"/>
          <w:i/>
          <w:sz w:val="24"/>
          <w:szCs w:val="24"/>
          <w:lang w:val="uz-Cyrl-UZ" w:eastAsia="ru-RU"/>
        </w:rPr>
        <w:t>типи</w:t>
      </w:r>
      <w:r w:rsidRPr="000A6DE7">
        <w:rPr>
          <w:rFonts w:ascii="Arial" w:eastAsia="Times New Roman" w:hAnsi="Arial" w:cs="Arial"/>
          <w:i/>
          <w:sz w:val="24"/>
          <w:szCs w:val="24"/>
          <w:lang w:eastAsia="ru-RU"/>
        </w:rPr>
        <w:t xml:space="preserve"> «предметлар билан таъсирланиш орқали» янги илмий билим олишни назарда тутади. У мулоҳаза юритиш жараёнига мазмунни жалб қилишга асосланади</w:t>
      </w:r>
      <w:r w:rsidRPr="000A6DE7">
        <w:rPr>
          <w:rFonts w:ascii="Arial" w:eastAsia="Times New Roman" w:hAnsi="Arial" w:cs="Arial"/>
          <w:i/>
          <w:sz w:val="24"/>
          <w:szCs w:val="24"/>
          <w:vertAlign w:val="superscript"/>
          <w:lang w:eastAsia="ru-RU"/>
        </w:rPr>
        <w:footnoteReference w:id="12"/>
      </w:r>
      <w:r w:rsidRPr="000A6DE7">
        <w:rPr>
          <w:rFonts w:ascii="Arial" w:eastAsia="Times New Roman" w:hAnsi="Arial" w:cs="Arial"/>
          <w:i/>
          <w:sz w:val="24"/>
          <w:szCs w:val="24"/>
          <w:lang w:eastAsia="ru-RU"/>
        </w:rPr>
        <w:t xml:space="preserve">. Бу ерда мазмундан бирон-бир янги жиҳатдан фойдаланиш назарда тутилади.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eastAsia="ru-RU"/>
        </w:rPr>
        <w:tab/>
        <w:t xml:space="preserve">Анъанавий классик гносеология илмий билиш жараёнининг ҳаракатини ҳозиргача масаладан муаммо сари, сўнгра гипотезага қараб ҳаракатланувчи жараён сифатида тавсифлайди. Бунда гипотеза етарли даражада асосланганидан сўнг назарияга айланади ва концепцияни юзага келтиради. Шундай қилиб, масала – муаммо – гипотеза – назария – концепция гносеологик занжири ривожланувчи илмий билимни мустаҳкамлайди.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lastRenderedPageBreak/>
        <w:tab/>
        <w:t>Илмий билиш уюшқоқликнинг анча изчил шакли бўлиб, у зиддиятсизлик, исботланувчанлик, текширилувчанлик ва тизимлилик каби белгилар билан тавсифланади.</w:t>
      </w:r>
      <w:r w:rsidRPr="000A6DE7">
        <w:rPr>
          <w:rFonts w:ascii="Arial" w:eastAsia="Times New Roman" w:hAnsi="Arial" w:cs="Arial"/>
          <w:sz w:val="24"/>
          <w:szCs w:val="24"/>
          <w:lang w:val="uz-Cyrl-UZ" w:eastAsia="ru-RU"/>
        </w:rPr>
        <w:t xml:space="preserve"> Ҳақиқатни аниқлашга интилиш илмий билишга хос белги ҳисобланади. Ҳақиқатни аниқлашга интилиш олимни борлиқ қувончларидан воз кечиш ва ўзини тўла фанга бахшида этишга мажбур қилади.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ab/>
        <w:t xml:space="preserve">Эпистемологиянинг муҳим муаммоси саналган ҳақиқат асослари муаммоси «ҳақиқат» тушунчасининг этимологиясини аниқлашга даъват этади. У икки ярим минг йилдан кўпроқ тарихга эга бўлса-да, унинг атрофида баҳслар ҳануз тўхтагани йўқ. Платон  ҳақиқий билим – </w:t>
      </w:r>
      <w:r w:rsidRPr="000A6DE7">
        <w:rPr>
          <w:rFonts w:ascii="Arial" w:eastAsia="Times New Roman" w:hAnsi="Arial" w:cs="Arial"/>
          <w:i/>
          <w:sz w:val="24"/>
          <w:szCs w:val="24"/>
          <w:lang w:val="uz-Cyrl-UZ" w:eastAsia="ru-RU"/>
        </w:rPr>
        <w:t>эпистема</w:t>
      </w:r>
      <w:r w:rsidRPr="000A6DE7">
        <w:rPr>
          <w:rFonts w:ascii="Arial" w:eastAsia="Times New Roman" w:hAnsi="Arial" w:cs="Arial"/>
          <w:sz w:val="24"/>
          <w:szCs w:val="24"/>
          <w:lang w:val="uz-Cyrl-UZ" w:eastAsia="ru-RU"/>
        </w:rPr>
        <w:t xml:space="preserve">ни фикр – </w:t>
      </w:r>
      <w:r w:rsidRPr="000A6DE7">
        <w:rPr>
          <w:rFonts w:ascii="Arial" w:eastAsia="Times New Roman" w:hAnsi="Arial" w:cs="Arial"/>
          <w:i/>
          <w:sz w:val="24"/>
          <w:szCs w:val="24"/>
          <w:lang w:val="uz-Cyrl-UZ" w:eastAsia="ru-RU"/>
        </w:rPr>
        <w:t>дох</w:t>
      </w:r>
      <w:r w:rsidRPr="000A6DE7">
        <w:rPr>
          <w:rFonts w:ascii="Arial" w:eastAsia="Times New Roman" w:hAnsi="Arial" w:cs="Arial"/>
          <w:sz w:val="24"/>
          <w:szCs w:val="24"/>
          <w:lang w:val="uz-Cyrl-UZ" w:eastAsia="ru-RU"/>
        </w:rPr>
        <w:t xml:space="preserve">дан фарқлашни тавсия қилган. Аристотель ҳақиқат тушунчасининг кейинчалик «классик» деб номланган таърифини таклиф қилган: ҳақиқат – бу фикр ва предметнинг, билим ва борлиқнинг мувофиқлигидир. Ҳозирги ғарб адабиётларида ҳақиқатнинг классик концепцияси мувофиқлик назарияси деб юритилади.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eastAsia="ru-RU"/>
        </w:rPr>
      </w:pPr>
      <w:r w:rsidRPr="000A6DE7">
        <w:rPr>
          <w:rFonts w:ascii="Arial" w:eastAsia="Times New Roman" w:hAnsi="Arial" w:cs="Arial"/>
          <w:sz w:val="24"/>
          <w:szCs w:val="24"/>
          <w:lang w:val="uz-Cyrl-UZ" w:eastAsia="ru-RU"/>
        </w:rPr>
        <w:t xml:space="preserve">      </w:t>
      </w:r>
      <w:r w:rsidRPr="000A6DE7">
        <w:rPr>
          <w:rFonts w:ascii="Arial" w:eastAsia="Times New Roman" w:hAnsi="Arial" w:cs="Arial"/>
          <w:sz w:val="24"/>
          <w:szCs w:val="24"/>
          <w:lang w:eastAsia="ru-RU"/>
        </w:rPr>
        <w:t xml:space="preserve">Айни вақтда нима нимага мувофиқ бўлиши керак, деган савол туғилади. Гегель фикрига кўра, борлиқ мутлақ ғояга мувофиқ бўлиши лозим. </w:t>
      </w:r>
      <w:r w:rsidRPr="000A6DE7">
        <w:rPr>
          <w:rFonts w:ascii="Arial" w:eastAsia="Times New Roman" w:hAnsi="Arial" w:cs="Arial"/>
          <w:sz w:val="24"/>
          <w:szCs w:val="24"/>
          <w:lang w:val="uz-Cyrl-UZ" w:eastAsia="ru-RU"/>
        </w:rPr>
        <w:t>Олим</w:t>
      </w:r>
      <w:r w:rsidRPr="000A6DE7">
        <w:rPr>
          <w:rFonts w:ascii="Arial" w:eastAsia="Times New Roman" w:hAnsi="Arial" w:cs="Arial"/>
          <w:sz w:val="24"/>
          <w:szCs w:val="24"/>
          <w:lang w:eastAsia="ru-RU"/>
        </w:rPr>
        <w:t xml:space="preserve">лар бизнинг борлиқ ҳақидаги тасаввурларимизнинг мувофиқлигини, тафаккур ва борлиқнинг айнийлигини исботлашга ҳаракат қиладилар. Турли фалсафий йўналишлар ҳақиқат мезонлари қаторига ҳар хил белгиларни, чунончи: умумийлик ва зарурат (Кант), соддалик ва аниқлик (Декарт), мантиқан зиддиятсизлик (Лейбниц), умумий аҳамиятга моликлик (Богданов), шунингдек фойдалилик ва тежамлилик (Мах)ни киритадилар. Ҳақиқатнинг эстетик мезони мавжуд бўлиб, унга мувофиқ ҳақиқат назариянинг ички баркамоллигида, тенгламаларнинг содда (чиройли) шаклида, далилларнинг жозибадорлигидадир. Ҳақиқийликнинг мантиқий мезонига кўра, ҳамма нарса хулосалар ва далиллар ёрдамида асосланган, зиддиятсиз ва ўзига </w:t>
      </w:r>
      <w:r w:rsidRPr="000A6DE7">
        <w:rPr>
          <w:rFonts w:ascii="Arial" w:eastAsia="Times New Roman" w:hAnsi="Arial" w:cs="Arial"/>
          <w:sz w:val="24"/>
          <w:szCs w:val="24"/>
          <w:lang w:val="uz-Cyrl-UZ" w:eastAsia="ru-RU"/>
        </w:rPr>
        <w:t>хос</w:t>
      </w:r>
      <w:r w:rsidRPr="000A6DE7">
        <w:rPr>
          <w:rFonts w:ascii="Arial" w:eastAsia="Times New Roman" w:hAnsi="Arial" w:cs="Arial"/>
          <w:sz w:val="24"/>
          <w:szCs w:val="24"/>
          <w:lang w:eastAsia="ru-RU"/>
        </w:rPr>
        <w:t xml:space="preserve"> бўлиши лозим. Ижтимоий-тарихий амалиёт ҳақиқатнинг универсал мезонидир.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ab/>
        <w:t xml:space="preserve">Ҳозирги замон </w:t>
      </w:r>
      <w:r w:rsidRPr="000A6DE7">
        <w:rPr>
          <w:rFonts w:ascii="Arial" w:eastAsia="Times New Roman" w:hAnsi="Arial" w:cs="Arial"/>
          <w:sz w:val="24"/>
          <w:szCs w:val="24"/>
          <w:lang w:val="uz-Cyrl-UZ" w:eastAsia="ru-RU"/>
        </w:rPr>
        <w:t>фанида</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eastAsia="ru-RU"/>
        </w:rPr>
        <w:t>объектив ҳақиқат</w:t>
      </w:r>
      <w:r w:rsidRPr="000A6DE7">
        <w:rPr>
          <w:rFonts w:ascii="Arial" w:eastAsia="Times New Roman" w:hAnsi="Arial" w:cs="Arial"/>
          <w:sz w:val="24"/>
          <w:szCs w:val="24"/>
          <w:lang w:eastAsia="ru-RU"/>
        </w:rPr>
        <w:t xml:space="preserve"> деганда мазмуни инсонга ҳам, инсониятга ҳам боғлиқ бўлмаган билим тушунилади. Бу билувчи субъектнинг миясидан ташқарида объектив ҳақиқатни ўзида мужассамлаштирган билим қатлами мавжуд, деган маънони англатмайди. Бу фақат субъектнинг нотўғри тасаввури ҳақиқатга ҳеч қандай таъсир кўрсатмаслиги, балки тушуниб етилаётган объектнинг ўзи билан белгиланишини англатади.</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eastAsia="ru-RU"/>
        </w:rPr>
      </w:pPr>
      <w:r w:rsidRPr="000A6DE7">
        <w:rPr>
          <w:rFonts w:ascii="Arial" w:eastAsia="Times New Roman" w:hAnsi="Arial" w:cs="Arial"/>
          <w:sz w:val="24"/>
          <w:szCs w:val="24"/>
          <w:lang w:eastAsia="ru-RU"/>
        </w:rPr>
        <w:tab/>
        <w:t xml:space="preserve">Билиш тарихи, Эйнштейн таъбири билан айтганда, «ғоялар драмаси», эски назариялар ўрнига улардан бутунлай фарқ қилувчи янги назариялар келишидир. Билиш метафизик назариясининг хатоси шундан иборат бўлганки, унда ҳақиқат объектнинг мукаммал инъикосига эришилган тугалланган ҳолат сифатида қаралган. Бундай ёндашувда эволюция ва ривожланишга ўрин қолмайди. Бу қарама-қаршиликни илк бор Гегель англаб етди. У ҳақиқат қотиб қолган тизим эмас, балки предметнинг тушунчага тобора кўпроқ мос келишидан иборат изчил, тадрижий жараён эканлигини кўрсатиб берди. Шу сабабли </w:t>
      </w:r>
      <w:r w:rsidRPr="000A6DE7">
        <w:rPr>
          <w:rFonts w:ascii="Arial" w:eastAsia="Times New Roman" w:hAnsi="Arial" w:cs="Arial"/>
          <w:i/>
          <w:sz w:val="24"/>
          <w:szCs w:val="24"/>
          <w:lang w:eastAsia="ru-RU"/>
        </w:rPr>
        <w:t>ҳақиқатни тушунчанинг предметга, фикр ва борлиққа оддий мувофиқлиги деб эмас, балки</w:t>
      </w:r>
      <w:r w:rsidRPr="000A6DE7">
        <w:rPr>
          <w:rFonts w:ascii="Arial" w:eastAsia="Times New Roman" w:hAnsi="Arial" w:cs="Arial"/>
          <w:sz w:val="24"/>
          <w:szCs w:val="24"/>
          <w:lang w:eastAsia="ru-RU"/>
        </w:rPr>
        <w:t xml:space="preserve"> </w:t>
      </w:r>
      <w:r w:rsidRPr="000A6DE7">
        <w:rPr>
          <w:rFonts w:ascii="Arial" w:eastAsia="Times New Roman" w:hAnsi="Arial" w:cs="Arial"/>
          <w:i/>
          <w:sz w:val="24"/>
          <w:szCs w:val="24"/>
          <w:lang w:eastAsia="ru-RU"/>
        </w:rPr>
        <w:t>тафаккурнинг фаолиятдан ажратиш мумкин бўлмаган предмет билан мос келиш жараёни</w:t>
      </w:r>
      <w:r w:rsidRPr="000A6DE7">
        <w:rPr>
          <w:rFonts w:ascii="Arial" w:eastAsia="Times New Roman" w:hAnsi="Arial" w:cs="Arial"/>
          <w:sz w:val="24"/>
          <w:szCs w:val="24"/>
          <w:lang w:eastAsia="ru-RU"/>
        </w:rPr>
        <w:t xml:space="preserve"> деб тушуниш лозим.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sz w:val="24"/>
          <w:szCs w:val="24"/>
          <w:lang w:eastAsia="ru-RU"/>
        </w:rPr>
        <w:tab/>
        <w:t>Ҳақиқатни жараён сифатида тушуниш ҳақиқат доимо муайян эканлигини тушунишни ўз ичига олади ҳамда мутлақлик ва нисбийлик жиҳатларини ўзида мужассамлаштиради.</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sz w:val="24"/>
          <w:szCs w:val="24"/>
          <w:lang w:val="uz-Cyrl-UZ" w:eastAsia="ru-RU"/>
        </w:rPr>
        <w:tab/>
        <w:t xml:space="preserve"> </w:t>
      </w:r>
      <w:r w:rsidRPr="000A6DE7">
        <w:rPr>
          <w:rFonts w:ascii="Arial" w:eastAsia="Times New Roman" w:hAnsi="Arial" w:cs="Arial"/>
          <w:i/>
          <w:sz w:val="24"/>
          <w:szCs w:val="24"/>
          <w:lang w:val="uz-Cyrl-UZ" w:eastAsia="ru-RU"/>
        </w:rPr>
        <w:t xml:space="preserve">«Мутлақ ҳақиқат» атамаси уч хил маънода келади.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 xml:space="preserve">1. У аниқ мукаммал билимни, «сўнгги инстанциядаги ҳақиқат»ни, айрим ўзига хос гносеологик идеални англатади. Шу маънода ҳақиқат билишнинг бирон-бир даражасида рўёбга чиқмайди, унга эришиб бўлмайди, у – метафора. </w:t>
      </w:r>
    </w:p>
    <w:p w:rsidR="00286E88" w:rsidRPr="000A6DE7" w:rsidRDefault="00286E88" w:rsidP="00286E88">
      <w:pPr>
        <w:tabs>
          <w:tab w:val="left" w:pos="0"/>
        </w:tabs>
        <w:spacing w:after="0" w:line="240" w:lineRule="auto"/>
        <w:ind w:firstLine="180"/>
        <w:jc w:val="both"/>
        <w:rPr>
          <w:rFonts w:ascii="Arial" w:eastAsia="Times New Roman" w:hAnsi="Arial" w:cs="Arial"/>
          <w:i/>
          <w:sz w:val="24"/>
          <w:szCs w:val="24"/>
          <w:lang w:val="uz-Cyrl-UZ" w:eastAsia="ru-RU"/>
        </w:rPr>
      </w:pPr>
      <w:r w:rsidRPr="000A6DE7">
        <w:rPr>
          <w:rFonts w:ascii="Arial" w:eastAsia="Times New Roman" w:hAnsi="Arial" w:cs="Arial"/>
          <w:i/>
          <w:sz w:val="24"/>
          <w:szCs w:val="24"/>
          <w:lang w:val="uz-Cyrl-UZ" w:eastAsia="ru-RU"/>
        </w:rPr>
        <w:t xml:space="preserve">2. Мутлақ ҳақиқат тушунчасини бир вариантни (ўзгармас) хусусият касб этувчи элементар билимларга нисбатан татбиқ этиш мумкин. Улар «боқий </w:t>
      </w:r>
      <w:r w:rsidRPr="000A6DE7">
        <w:rPr>
          <w:rFonts w:ascii="Arial" w:eastAsia="Times New Roman" w:hAnsi="Arial" w:cs="Arial"/>
          <w:i/>
          <w:sz w:val="24"/>
          <w:szCs w:val="24"/>
          <w:lang w:val="uz-Cyrl-UZ" w:eastAsia="ru-RU"/>
        </w:rPr>
        <w:lastRenderedPageBreak/>
        <w:t>ҳақиқатлар» деб ҳам аталади. Масалан Алишер Навоий 1441 йилда туғилган, кимёвий элемент атом оғирлигига эга ва ш.к.</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r w:rsidRPr="000A6DE7">
        <w:rPr>
          <w:rFonts w:ascii="Arial" w:eastAsia="Times New Roman" w:hAnsi="Arial" w:cs="Arial"/>
          <w:i/>
          <w:sz w:val="24"/>
          <w:szCs w:val="24"/>
          <w:lang w:val="uz-Cyrl-UZ" w:eastAsia="ru-RU"/>
        </w:rPr>
        <w:t xml:space="preserve">3. Мутлақ ҳақиқат деганда фаннинг кейинги ривожланиш жараёнида ўзининг мазмунини сақлаб қоладиган ва рад этилмайдиган, балки фақат муайянлаштириладиган ва янги мазмун билан бойитиладиган билим тушунилади. </w:t>
      </w:r>
      <w:r w:rsidRPr="000A6DE7">
        <w:rPr>
          <w:rFonts w:ascii="Arial" w:eastAsia="Times New Roman" w:hAnsi="Arial" w:cs="Arial"/>
          <w:sz w:val="24"/>
          <w:szCs w:val="24"/>
          <w:lang w:val="uz-Cyrl-UZ" w:eastAsia="ru-RU"/>
        </w:rPr>
        <w:t xml:space="preserve">Масалан: Эйнштейннинг нисбийлик назарияси Ньютоннинг классик механика қонунлари кашф этилганидан сўнг кашф этилди. Бу – «мутлақ ҳақиқат» атамасининг энг муҳим маъноси. Яхлит билим тизими билимнинг мутлақо ҳақиқий элементларини ҳамда қайта кўриладиган ва рад этиладиган нисбатан ҳақиқий элементларини ўз ичига олади. </w:t>
      </w:r>
    </w:p>
    <w:p w:rsidR="00286E88" w:rsidRPr="000A6DE7" w:rsidRDefault="00286E88" w:rsidP="00286E88">
      <w:pPr>
        <w:tabs>
          <w:tab w:val="left" w:pos="0"/>
        </w:tabs>
        <w:spacing w:after="0" w:line="240" w:lineRule="auto"/>
        <w:ind w:firstLine="180"/>
        <w:jc w:val="both"/>
        <w:rPr>
          <w:rFonts w:ascii="Arial" w:eastAsia="Times New Roman" w:hAnsi="Arial" w:cs="Arial"/>
          <w:sz w:val="24"/>
          <w:szCs w:val="24"/>
          <w:lang w:val="uz-Cyrl-UZ" w:eastAsia="ru-RU"/>
        </w:rPr>
      </w:pPr>
    </w:p>
    <w:p w:rsidR="00CA7425" w:rsidRPr="000A6DE7" w:rsidRDefault="00CA7425" w:rsidP="00CA7425">
      <w:pPr>
        <w:tabs>
          <w:tab w:val="left" w:pos="0"/>
        </w:tabs>
        <w:spacing w:after="0" w:line="240" w:lineRule="auto"/>
        <w:ind w:firstLine="851"/>
        <w:jc w:val="both"/>
        <w:rPr>
          <w:rFonts w:ascii="Arial" w:eastAsia="Times New Roman" w:hAnsi="Arial" w:cs="Arial"/>
          <w:sz w:val="24"/>
          <w:szCs w:val="24"/>
          <w:lang w:val="uz-Cyrl-UZ" w:eastAsia="ru-RU"/>
        </w:rPr>
      </w:pPr>
      <w:r w:rsidRPr="000A6DE7">
        <w:rPr>
          <w:rFonts w:ascii="Arial" w:eastAsia="Times New Roman" w:hAnsi="Arial" w:cs="Arial"/>
          <w:b/>
          <w:sz w:val="24"/>
          <w:szCs w:val="24"/>
          <w:lang w:val="uz-Cyrl-UZ" w:eastAsia="ru-RU"/>
        </w:rPr>
        <w:t>Хулосалар.</w:t>
      </w:r>
      <w:r w:rsidRPr="000A6DE7">
        <w:rPr>
          <w:rFonts w:ascii="Arial" w:eastAsia="Times New Roman" w:hAnsi="Arial" w:cs="Arial"/>
          <w:sz w:val="24"/>
          <w:szCs w:val="24"/>
          <w:lang w:val="uz-Cyrl-UZ" w:eastAsia="ru-RU"/>
        </w:rPr>
        <w:t xml:space="preserve"> Фан фақат ўзи олган ҳаққоний билимларга ва муайян натижаларга таяниши унда ўз муаммолари ва «очиқ» масалалари мавжуд эмаслигини англатмайди. Бироқ аниқ, шак-шубҳасиз жавобларга эга бўлмаган фалсафий масалалардан фарқли ўлароқ, илмий масалалар билимдонлик қилишни эмас, балки пухта ўйлашни талаб қилади, зеро улар пировардида дастлабки тахминларни рад этувчи ёки ишончли билимлар доирасини кенгайтириб тасдиқловчи муайян ечимлар олиш реал ёки потенциал имкониятига эгадир. </w:t>
      </w:r>
    </w:p>
    <w:p w:rsidR="00CA7425" w:rsidRPr="000A6DE7" w:rsidRDefault="00CA7425" w:rsidP="00606833">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Шу тариқа вужудга келадиган фанлар қайнаётган сувдаги кўпиклар каби катталашиб, фалсафий мушоҳада юритиш жабҳасини, англаб етилган нарсалар англанмаган нарсалар билан юзма-юз келувчи соҳани ҳам кенгайтиради, чунки табиатшунослик доирасида жавоб беришнинг иложи бўлмаган янги масалаларни юзага келтиради. </w:t>
      </w:r>
    </w:p>
    <w:p w:rsidR="00606833" w:rsidRPr="000A6DE7" w:rsidRDefault="00606833" w:rsidP="00606833">
      <w:pPr>
        <w:tabs>
          <w:tab w:val="left" w:pos="0"/>
        </w:tabs>
        <w:spacing w:after="0" w:line="240" w:lineRule="auto"/>
        <w:ind w:firstLine="567"/>
        <w:jc w:val="both"/>
        <w:rPr>
          <w:rFonts w:ascii="Arial" w:eastAsia="Times New Roman" w:hAnsi="Arial" w:cs="Arial"/>
          <w:sz w:val="24"/>
          <w:szCs w:val="24"/>
          <w:lang w:val="uz-Cyrl-UZ" w:eastAsia="ru-RU"/>
        </w:rPr>
      </w:pPr>
      <w:r w:rsidRPr="000A6DE7">
        <w:rPr>
          <w:rFonts w:ascii="Arial" w:eastAsia="Times New Roman" w:hAnsi="Arial" w:cs="Arial"/>
          <w:sz w:val="24"/>
          <w:szCs w:val="24"/>
          <w:lang w:val="uz-Cyrl-UZ" w:eastAsia="ru-RU"/>
        </w:rPr>
        <w:t xml:space="preserve">Фаннинг ҳали анча ёш бўлса-да, лекин шаклланган анъанасига кўра барча фанлар учга: табиий, ижтимоий ва техник фанларга бўлинади. Бироқ бу гуруҳлар бир-бири билан қанча рақобатлашмасин, жамулжам ҳолда улар оламни мумкин қадар тўла тушуниб етиш билан боғлиқ умумий мақсадни кўзлайди. </w:t>
      </w:r>
    </w:p>
    <w:p w:rsidR="001278D8" w:rsidRPr="000A6DE7" w:rsidRDefault="001278D8">
      <w:pPr>
        <w:rPr>
          <w:rFonts w:ascii="Arial" w:hAnsi="Arial" w:cs="Arial"/>
          <w:b/>
          <w:sz w:val="24"/>
          <w:szCs w:val="24"/>
          <w:lang w:val="uz-Cyrl-UZ"/>
        </w:rPr>
      </w:pPr>
    </w:p>
    <w:p w:rsidR="000A6DE7" w:rsidRPr="000A6DE7" w:rsidRDefault="000A6DE7" w:rsidP="000A6DE7">
      <w:pPr>
        <w:jc w:val="center"/>
        <w:rPr>
          <w:rFonts w:ascii="Arial" w:hAnsi="Arial" w:cs="Arial"/>
          <w:b/>
          <w:sz w:val="24"/>
          <w:szCs w:val="24"/>
          <w:lang w:val="uz-Cyrl-UZ"/>
        </w:rPr>
      </w:pPr>
      <w:r w:rsidRPr="000A6DE7">
        <w:rPr>
          <w:rFonts w:ascii="Arial" w:hAnsi="Arial" w:cs="Arial"/>
          <w:b/>
          <w:sz w:val="24"/>
          <w:szCs w:val="24"/>
          <w:lang w:val="uz-Cyrl-UZ"/>
        </w:rPr>
        <w:t>Адабиётлар:</w:t>
      </w:r>
    </w:p>
    <w:p w:rsidR="000A6DE7" w:rsidRPr="000A6DE7" w:rsidRDefault="000A6DE7" w:rsidP="000A6DE7">
      <w:pPr>
        <w:pStyle w:val="a7"/>
        <w:numPr>
          <w:ilvl w:val="0"/>
          <w:numId w:val="2"/>
        </w:numPr>
        <w:jc w:val="both"/>
        <w:rPr>
          <w:lang w:val="en-US"/>
        </w:rPr>
      </w:pPr>
      <w:r w:rsidRPr="000A6DE7">
        <w:rPr>
          <w:rFonts w:ascii="Arial" w:eastAsia="+mn-ea" w:hAnsi="Arial" w:cs="Arial"/>
          <w:color w:val="000000"/>
          <w:kern w:val="24"/>
          <w:lang w:val="uz-Cyrl-UZ"/>
        </w:rPr>
        <w:t>Шермухамедова Н.А.  Илмий тадқиқот методологияси. Дарслик. - Т.: ”Fan va texnologiya”. - 2014, 152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Саифназаров И., Мухторов А., Бобоев А. Илмий тадқиқот методологияси. Ўқув-услубий қўлланма.-Т.:”Иқтисодиёт”,2014.-136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Саифназаров И., Никитченко Г.В., Қосимов Б.У. Илмий ижод методологияси.Ўқув қўлланма.-Т.:”Янги аср авлоди”, 2004.-200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Саифназаров И., Никитченко Г.В.,Касимов Б.У. Методология научного творчества.Учебное пособие.-Т.:”Янги аср авлоди”, 2004. - 200 С.</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Саифназаров И.,Қосимов Б.У.Мухторов А., Никитченко Г.В. Фаннинг фалсафий масалалари.-Т.:”Fan va texnologiya”, 2004.-240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Ходиев Б.Ю, Бекмуродов А.Ш., Болтабоев М.Р. ва бошқ. “Илмий тадқиқотчилик фаолиятига тайёргарлик асослари” ўқув-услубий қўлланма. – Т.: Экономика. – 2007. 138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Ўзбекистон Республикасининг Конституцияси. –Тошкент: Ўзбекистон, 2011. – 40 б.</w:t>
      </w:r>
    </w:p>
    <w:p w:rsidR="000A6DE7" w:rsidRPr="000A6DE7" w:rsidRDefault="000A6DE7" w:rsidP="000A6DE7">
      <w:pPr>
        <w:pStyle w:val="a7"/>
        <w:numPr>
          <w:ilvl w:val="0"/>
          <w:numId w:val="2"/>
        </w:numPr>
        <w:jc w:val="both"/>
      </w:pPr>
      <w:r w:rsidRPr="000A6DE7">
        <w:rPr>
          <w:rFonts w:ascii="Arial" w:eastAsia="+mn-ea" w:hAnsi="Arial" w:cs="Arial"/>
          <w:color w:val="000000"/>
          <w:kern w:val="24"/>
          <w:lang w:val="uz-Cyrl-UZ"/>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w:t>
      </w:r>
      <w:hyperlink r:id="rId8" w:history="1">
        <w:r w:rsidRPr="000A6DE7">
          <w:rPr>
            <w:rStyle w:val="a8"/>
            <w:rFonts w:ascii="Arial" w:eastAsia="+mn-ea" w:hAnsi="Arial" w:cs="Arial"/>
            <w:color w:val="000000"/>
            <w:kern w:val="24"/>
            <w:lang w:val="uz-Cyrl-UZ"/>
          </w:rPr>
          <w:t>Фармонига</w:t>
        </w:r>
      </w:hyperlink>
      <w:r w:rsidRPr="000A6DE7">
        <w:rPr>
          <w:rFonts w:ascii="Arial" w:eastAsia="+mn-ea" w:hAnsi="Arial" w:cs="Arial"/>
          <w:color w:val="000000"/>
          <w:kern w:val="24"/>
          <w:lang w:val="uz-Cyrl-UZ"/>
        </w:rPr>
        <w:t xml:space="preserve"> 1-илова // </w:t>
      </w:r>
      <w:hyperlink r:id="rId9" w:history="1">
        <w:r w:rsidRPr="000A6DE7">
          <w:rPr>
            <w:rStyle w:val="a8"/>
            <w:rFonts w:ascii="Arial" w:eastAsia="+mn-ea" w:hAnsi="Arial" w:cs="Arial"/>
            <w:color w:val="000000"/>
            <w:kern w:val="24"/>
            <w:lang w:val="uz-Cyrl-UZ"/>
          </w:rPr>
          <w:t>http://www.lex.uz</w:t>
        </w:r>
      </w:hyperlink>
    </w:p>
    <w:p w:rsidR="000A6DE7" w:rsidRDefault="000A6DE7" w:rsidP="000A6DE7">
      <w:pPr>
        <w:pStyle w:val="a7"/>
        <w:numPr>
          <w:ilvl w:val="0"/>
          <w:numId w:val="2"/>
        </w:numPr>
        <w:jc w:val="both"/>
      </w:pPr>
      <w:r>
        <w:t xml:space="preserve">  Бернар Дж. Наука в истории общества. – М., 1956. – 18-б.</w:t>
      </w:r>
    </w:p>
    <w:p w:rsidR="000A6DE7" w:rsidRDefault="000A6DE7" w:rsidP="000A6DE7">
      <w:pPr>
        <w:pStyle w:val="a7"/>
        <w:numPr>
          <w:ilvl w:val="0"/>
          <w:numId w:val="2"/>
        </w:numPr>
        <w:jc w:val="both"/>
      </w:pPr>
      <w:r>
        <w:t xml:space="preserve">  Холтон Дж. Что такое антинаука // Вопросы философии. 1992. №2.</w:t>
      </w:r>
    </w:p>
    <w:p w:rsidR="000A6DE7" w:rsidRPr="0039683A" w:rsidRDefault="000A6DE7" w:rsidP="00FE0CF5">
      <w:pPr>
        <w:pStyle w:val="a7"/>
        <w:numPr>
          <w:ilvl w:val="0"/>
          <w:numId w:val="2"/>
        </w:numPr>
        <w:jc w:val="both"/>
        <w:rPr>
          <w:rFonts w:ascii="Arial" w:hAnsi="Arial" w:cs="Arial"/>
        </w:rPr>
      </w:pPr>
      <w:r>
        <w:t xml:space="preserve">  Агацци Э. Моральное измерение науки и техники. – М., 1998. – 12-б.</w:t>
      </w:r>
      <w:bookmarkStart w:id="0" w:name="_GoBack"/>
      <w:bookmarkEnd w:id="0"/>
    </w:p>
    <w:sectPr w:rsidR="000A6DE7" w:rsidRPr="0039683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E97" w:rsidRDefault="00D54E97" w:rsidP="00CA7425">
      <w:pPr>
        <w:spacing w:after="0" w:line="240" w:lineRule="auto"/>
      </w:pPr>
      <w:r>
        <w:separator/>
      </w:r>
    </w:p>
  </w:endnote>
  <w:endnote w:type="continuationSeparator" w:id="0">
    <w:p w:rsidR="00D54E97" w:rsidRDefault="00D54E97" w:rsidP="00CA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Batang">
    <w:altName w:val="바탕"/>
    <w:panose1 w:val="020B0503020000020004"/>
    <w:charset w:val="81"/>
    <w:family w:val="auto"/>
    <w:notTrueType/>
    <w:pitch w:val="fixed"/>
    <w:sig w:usb0="00000001" w:usb1="09060000" w:usb2="00000010" w:usb3="00000000" w:csb0="00080000"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E97" w:rsidRDefault="00D54E97" w:rsidP="00CA7425">
      <w:pPr>
        <w:spacing w:after="0" w:line="240" w:lineRule="auto"/>
      </w:pPr>
      <w:r>
        <w:separator/>
      </w:r>
    </w:p>
  </w:footnote>
  <w:footnote w:type="continuationSeparator" w:id="0">
    <w:p w:rsidR="00D54E97" w:rsidRDefault="00D54E97" w:rsidP="00CA7425">
      <w:pPr>
        <w:spacing w:after="0" w:line="240" w:lineRule="auto"/>
      </w:pPr>
      <w:r>
        <w:continuationSeparator/>
      </w:r>
    </w:p>
  </w:footnote>
  <w:footnote w:id="1">
    <w:p w:rsidR="00CA7425" w:rsidRPr="00A75412" w:rsidRDefault="00CA7425" w:rsidP="00CA7425">
      <w:pPr>
        <w:pStyle w:val="a3"/>
        <w:jc w:val="both"/>
        <w:rPr>
          <w:rFonts w:ascii="Times New Roman" w:hAnsi="Times New Roman" w:cs="Times New Roman"/>
        </w:rPr>
      </w:pPr>
      <w:r w:rsidRPr="00A75412">
        <w:rPr>
          <w:rStyle w:val="a5"/>
          <w:rFonts w:ascii="Times New Roman" w:hAnsi="Times New Roman" w:cs="Times New Roman"/>
        </w:rPr>
        <w:t>1</w:t>
      </w:r>
      <w:r w:rsidRPr="00A75412">
        <w:rPr>
          <w:rFonts w:ascii="Times New Roman" w:hAnsi="Times New Roman" w:cs="Times New Roman"/>
        </w:rPr>
        <w:t xml:space="preserve"> Вернадский В.И. Проблема биохимии. – М., 1988. – 252-б. </w:t>
      </w:r>
    </w:p>
  </w:footnote>
  <w:footnote w:id="2">
    <w:p w:rsidR="00CA7425" w:rsidRPr="00A75412" w:rsidRDefault="00CA7425" w:rsidP="00CA7425">
      <w:pPr>
        <w:pStyle w:val="a3"/>
        <w:rPr>
          <w:rFonts w:ascii="Times New Roman" w:hAnsi="Times New Roman" w:cs="Times New Roman"/>
          <w:lang w:val="uz-Cyrl-UZ"/>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Бернар Дж. Наука в истории общества. – М., 1956. – 18-б.</w:t>
      </w:r>
    </w:p>
  </w:footnote>
  <w:footnote w:id="3">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 xml:space="preserve">аранг: Холтон Дж. Что такое антинаука </w:t>
      </w:r>
      <w:r w:rsidRPr="00A75412">
        <w:rPr>
          <w:rFonts w:ascii="Times New Roman" w:hAnsi="Times New Roman" w:cs="Times New Roman"/>
          <w:lang w:val="uz-Cyrl-UZ"/>
        </w:rPr>
        <w:t>//</w:t>
      </w:r>
      <w:r w:rsidRPr="00A75412">
        <w:rPr>
          <w:rFonts w:ascii="Times New Roman" w:hAnsi="Times New Roman" w:cs="Times New Roman"/>
        </w:rPr>
        <w:t xml:space="preserve"> Вопросы философии. 1992. №2.</w:t>
      </w:r>
    </w:p>
  </w:footnote>
  <w:footnote w:id="4">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Агацци Э. Моральное измерение науки и техники. – М., 1998. – 12-б.</w:t>
      </w:r>
    </w:p>
  </w:footnote>
  <w:footnote w:id="5">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Торосян В.Г. Концепции современного естествознания. – Краснодар, 1999. – 16-б.</w:t>
      </w:r>
    </w:p>
  </w:footnote>
  <w:footnote w:id="6">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Швырев В.С. Научное познание как деятельность. – М., 1984. – 12-б.</w:t>
      </w:r>
    </w:p>
  </w:footnote>
  <w:footnote w:id="7">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Агацци Э. Моральное измерение науки и техники. – М., 1998. – 2-б.</w:t>
      </w:r>
    </w:p>
  </w:footnote>
  <w:footnote w:id="8">
    <w:p w:rsidR="00CA7425" w:rsidRPr="00A75412" w:rsidRDefault="00CA7425" w:rsidP="00CA7425">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Американский философ Джованна Боррадори беседует с Куайном, Дэвидсоном, Патнэмом, Нозиком, Данто, Рорти, Кэйвлом. – М., 1998. – 200-б.</w:t>
      </w:r>
    </w:p>
  </w:footnote>
  <w:footnote w:id="9">
    <w:p w:rsidR="00286E88" w:rsidRPr="00A75412" w:rsidRDefault="00286E88" w:rsidP="00286E88">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Ильин В.В. Критерии научности. – М., 1989. – 34-б.</w:t>
      </w:r>
    </w:p>
  </w:footnote>
  <w:footnote w:id="10">
    <w:p w:rsidR="00286E88" w:rsidRPr="00A75412" w:rsidRDefault="00286E88" w:rsidP="00286E88">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Фейерабенд П. Избранные труды по методологии науки. – М., 1986. – 234-б.</w:t>
      </w:r>
    </w:p>
  </w:footnote>
  <w:footnote w:id="11">
    <w:p w:rsidR="00286E88" w:rsidRPr="00A75412" w:rsidRDefault="00286E88" w:rsidP="00286E88">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Агацци Э. Моральное измерение науки и техники. – М., 1998. – 11-б.</w:t>
      </w:r>
    </w:p>
  </w:footnote>
  <w:footnote w:id="12">
    <w:p w:rsidR="00286E88" w:rsidRPr="00A75412" w:rsidRDefault="00286E88" w:rsidP="00286E88">
      <w:pPr>
        <w:pStyle w:val="a3"/>
        <w:rPr>
          <w:rFonts w:ascii="Times New Roman" w:hAnsi="Times New Roman" w:cs="Times New Roman"/>
        </w:rPr>
      </w:pPr>
      <w:r w:rsidRPr="00A75412">
        <w:rPr>
          <w:rStyle w:val="a5"/>
          <w:rFonts w:ascii="Times New Roman" w:hAnsi="Times New Roman" w:cs="Times New Roman"/>
        </w:rPr>
        <w:footnoteRef/>
      </w:r>
      <w:r w:rsidRPr="00A75412">
        <w:rPr>
          <w:rFonts w:ascii="Times New Roman" w:hAnsi="Times New Roman" w:cs="Times New Roman"/>
        </w:rPr>
        <w:t xml:space="preserve"> </w:t>
      </w:r>
      <w:r w:rsidRPr="00A75412">
        <w:rPr>
          <w:rFonts w:ascii="Times New Roman" w:hAnsi="Times New Roman" w:cs="Times New Roman"/>
          <w:lang w:val="uz-Cyrl-UZ"/>
        </w:rPr>
        <w:t>Қ</w:t>
      </w:r>
      <w:r w:rsidRPr="00A75412">
        <w:rPr>
          <w:rFonts w:ascii="Times New Roman" w:hAnsi="Times New Roman" w:cs="Times New Roman"/>
        </w:rPr>
        <w:t>аранг: Мамардашвили М.К. Формы и содержание мышления. – М., 1968. – 26, 28-б.</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E757EF"/>
    <w:multiLevelType w:val="hybridMultilevel"/>
    <w:tmpl w:val="43B621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3C22EA7"/>
    <w:multiLevelType w:val="hybridMultilevel"/>
    <w:tmpl w:val="E5C8E686"/>
    <w:lvl w:ilvl="0" w:tplc="59E045E4">
      <w:start w:val="1"/>
      <w:numFmt w:val="decimal"/>
      <w:lvlText w:val="%1."/>
      <w:lvlJc w:val="left"/>
      <w:pPr>
        <w:tabs>
          <w:tab w:val="num" w:pos="720"/>
        </w:tabs>
        <w:ind w:left="720" w:hanging="360"/>
      </w:pPr>
    </w:lvl>
    <w:lvl w:ilvl="1" w:tplc="C526EB2C" w:tentative="1">
      <w:start w:val="1"/>
      <w:numFmt w:val="decimal"/>
      <w:lvlText w:val="%2."/>
      <w:lvlJc w:val="left"/>
      <w:pPr>
        <w:tabs>
          <w:tab w:val="num" w:pos="1440"/>
        </w:tabs>
        <w:ind w:left="1440" w:hanging="360"/>
      </w:pPr>
    </w:lvl>
    <w:lvl w:ilvl="2" w:tplc="A8FEBB26" w:tentative="1">
      <w:start w:val="1"/>
      <w:numFmt w:val="decimal"/>
      <w:lvlText w:val="%3."/>
      <w:lvlJc w:val="left"/>
      <w:pPr>
        <w:tabs>
          <w:tab w:val="num" w:pos="2160"/>
        </w:tabs>
        <w:ind w:left="2160" w:hanging="360"/>
      </w:pPr>
    </w:lvl>
    <w:lvl w:ilvl="3" w:tplc="4A6C6C44" w:tentative="1">
      <w:start w:val="1"/>
      <w:numFmt w:val="decimal"/>
      <w:lvlText w:val="%4."/>
      <w:lvlJc w:val="left"/>
      <w:pPr>
        <w:tabs>
          <w:tab w:val="num" w:pos="2880"/>
        </w:tabs>
        <w:ind w:left="2880" w:hanging="360"/>
      </w:pPr>
    </w:lvl>
    <w:lvl w:ilvl="4" w:tplc="09A0B04A" w:tentative="1">
      <w:start w:val="1"/>
      <w:numFmt w:val="decimal"/>
      <w:lvlText w:val="%5."/>
      <w:lvlJc w:val="left"/>
      <w:pPr>
        <w:tabs>
          <w:tab w:val="num" w:pos="3600"/>
        </w:tabs>
        <w:ind w:left="3600" w:hanging="360"/>
      </w:pPr>
    </w:lvl>
    <w:lvl w:ilvl="5" w:tplc="A36258E6" w:tentative="1">
      <w:start w:val="1"/>
      <w:numFmt w:val="decimal"/>
      <w:lvlText w:val="%6."/>
      <w:lvlJc w:val="left"/>
      <w:pPr>
        <w:tabs>
          <w:tab w:val="num" w:pos="4320"/>
        </w:tabs>
        <w:ind w:left="4320" w:hanging="360"/>
      </w:pPr>
    </w:lvl>
    <w:lvl w:ilvl="6" w:tplc="068EC98A" w:tentative="1">
      <w:start w:val="1"/>
      <w:numFmt w:val="decimal"/>
      <w:lvlText w:val="%7."/>
      <w:lvlJc w:val="left"/>
      <w:pPr>
        <w:tabs>
          <w:tab w:val="num" w:pos="5040"/>
        </w:tabs>
        <w:ind w:left="5040" w:hanging="360"/>
      </w:pPr>
    </w:lvl>
    <w:lvl w:ilvl="7" w:tplc="2654D11C" w:tentative="1">
      <w:start w:val="1"/>
      <w:numFmt w:val="decimal"/>
      <w:lvlText w:val="%8."/>
      <w:lvlJc w:val="left"/>
      <w:pPr>
        <w:tabs>
          <w:tab w:val="num" w:pos="5760"/>
        </w:tabs>
        <w:ind w:left="5760" w:hanging="360"/>
      </w:pPr>
    </w:lvl>
    <w:lvl w:ilvl="8" w:tplc="BA6A15A6"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425"/>
    <w:rsid w:val="000A6DE7"/>
    <w:rsid w:val="001278D8"/>
    <w:rsid w:val="0015772D"/>
    <w:rsid w:val="001B7627"/>
    <w:rsid w:val="002568C5"/>
    <w:rsid w:val="00286E88"/>
    <w:rsid w:val="0039683A"/>
    <w:rsid w:val="00572AD9"/>
    <w:rsid w:val="00606833"/>
    <w:rsid w:val="00997302"/>
    <w:rsid w:val="00A75412"/>
    <w:rsid w:val="00CA7425"/>
    <w:rsid w:val="00D54E97"/>
    <w:rsid w:val="00F05252"/>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66D75-7596-4400-B2F6-F5A498756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CA7425"/>
    <w:pPr>
      <w:spacing w:after="0" w:line="240" w:lineRule="auto"/>
    </w:pPr>
    <w:rPr>
      <w:sz w:val="20"/>
      <w:szCs w:val="20"/>
    </w:rPr>
  </w:style>
  <w:style w:type="character" w:customStyle="1" w:styleId="a4">
    <w:name w:val="Текст сноски Знак"/>
    <w:basedOn w:val="a0"/>
    <w:link w:val="a3"/>
    <w:uiPriority w:val="99"/>
    <w:semiHidden/>
    <w:rsid w:val="00CA7425"/>
    <w:rPr>
      <w:sz w:val="20"/>
      <w:szCs w:val="20"/>
    </w:rPr>
  </w:style>
  <w:style w:type="character" w:styleId="a5">
    <w:name w:val="footnote reference"/>
    <w:aliases w:val="ftref"/>
    <w:rsid w:val="00CA7425"/>
    <w:rPr>
      <w:vertAlign w:val="superscript"/>
    </w:rPr>
  </w:style>
  <w:style w:type="table" w:customStyle="1" w:styleId="3">
    <w:name w:val="Сетка таблицы3"/>
    <w:basedOn w:val="a1"/>
    <w:next w:val="a6"/>
    <w:uiPriority w:val="59"/>
    <w:rsid w:val="00CA742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6">
    <w:name w:val="Table Grid"/>
    <w:basedOn w:val="a1"/>
    <w:uiPriority w:val="39"/>
    <w:rsid w:val="00CA74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A6DE7"/>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Hyperlink"/>
    <w:basedOn w:val="a0"/>
    <w:uiPriority w:val="99"/>
    <w:semiHidden/>
    <w:unhideWhenUsed/>
    <w:rsid w:val="000A6D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5675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x.uz/pages/getpage.aspx?lact_id=3107036"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x.u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7358</Words>
  <Characters>41943</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9</cp:revision>
  <cp:lastPrinted>2020-08-21T18:01:00Z</cp:lastPrinted>
  <dcterms:created xsi:type="dcterms:W3CDTF">2020-01-05T15:42:00Z</dcterms:created>
  <dcterms:modified xsi:type="dcterms:W3CDTF">2021-04-14T11:48:00Z</dcterms:modified>
</cp:coreProperties>
</file>