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029" w:rsidRPr="00B058CF" w:rsidRDefault="001C7029" w:rsidP="004C6DBD">
      <w:pPr>
        <w:spacing w:after="0" w:line="240" w:lineRule="auto"/>
        <w:ind w:right="284" w:firstLine="567"/>
        <w:jc w:val="right"/>
        <w:rPr>
          <w:rFonts w:ascii="Times New Roman" w:hAnsi="Times New Roman" w:cs="Times New Roman"/>
          <w:b/>
          <w:bCs/>
          <w:sz w:val="28"/>
          <w:szCs w:val="28"/>
          <w:lang w:val="en-US"/>
        </w:rPr>
      </w:pPr>
      <w:r w:rsidRPr="00B058CF">
        <w:rPr>
          <w:rFonts w:ascii="Times New Roman" w:hAnsi="Times New Roman" w:cs="Times New Roman"/>
          <w:b/>
          <w:bCs/>
          <w:sz w:val="28"/>
          <w:szCs w:val="28"/>
          <w:lang w:val="en-US"/>
        </w:rPr>
        <w:t>Business English</w:t>
      </w:r>
    </w:p>
    <w:p w:rsidR="001C7029" w:rsidRPr="00B058CF" w:rsidRDefault="001C7029" w:rsidP="004C6DBD">
      <w:pPr>
        <w:spacing w:after="0" w:line="240" w:lineRule="auto"/>
        <w:ind w:right="283" w:firstLine="567"/>
        <w:jc w:val="right"/>
        <w:rPr>
          <w:rFonts w:ascii="Times New Roman" w:hAnsi="Times New Roman" w:cs="Times New Roman"/>
          <w:sz w:val="28"/>
          <w:szCs w:val="28"/>
          <w:lang w:val="en-US"/>
        </w:rPr>
      </w:pPr>
      <w:r w:rsidRPr="00B058CF">
        <w:rPr>
          <w:rFonts w:ascii="Times New Roman" w:hAnsi="Times New Roman" w:cs="Times New Roman"/>
          <w:b/>
          <w:bCs/>
          <w:sz w:val="28"/>
          <w:szCs w:val="28"/>
          <w:lang w:val="en-US"/>
        </w:rPr>
        <w:t xml:space="preserve">Chapter </w:t>
      </w:r>
      <w:r>
        <w:rPr>
          <w:rFonts w:ascii="Times New Roman" w:hAnsi="Times New Roman" w:cs="Times New Roman"/>
          <w:b/>
          <w:bCs/>
          <w:sz w:val="28"/>
          <w:szCs w:val="28"/>
          <w:lang w:val="en-US"/>
        </w:rPr>
        <w:t>1</w:t>
      </w:r>
      <w:r w:rsidR="00C7275E">
        <w:rPr>
          <w:rFonts w:ascii="Times New Roman" w:hAnsi="Times New Roman" w:cs="Times New Roman"/>
          <w:b/>
          <w:bCs/>
          <w:sz w:val="28"/>
          <w:szCs w:val="28"/>
          <w:lang w:val="en-US"/>
        </w:rPr>
        <w:t>1</w:t>
      </w:r>
      <w:bookmarkStart w:id="0" w:name="_GoBack"/>
      <w:bookmarkEnd w:id="0"/>
    </w:p>
    <w:p w:rsidR="001C7029" w:rsidRPr="001C7029" w:rsidRDefault="008D4E00" w:rsidP="004C6DBD">
      <w:pPr>
        <w:spacing w:after="0" w:line="240" w:lineRule="auto"/>
        <w:ind w:right="284" w:firstLine="567"/>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Sales and costs</w:t>
      </w:r>
    </w:p>
    <w:p w:rsidR="001C7029" w:rsidRPr="008D4E00" w:rsidRDefault="001C7029" w:rsidP="004C6DBD">
      <w:pPr>
        <w:spacing w:after="0" w:line="240" w:lineRule="auto"/>
        <w:ind w:right="284" w:firstLine="567"/>
        <w:jc w:val="right"/>
        <w:rPr>
          <w:rFonts w:ascii="Times New Roman" w:hAnsi="Times New Roman" w:cs="Times New Roman"/>
          <w:b/>
          <w:bCs/>
          <w:sz w:val="28"/>
          <w:szCs w:val="28"/>
          <w:lang w:val="en-US"/>
        </w:rPr>
      </w:pPr>
      <w:r w:rsidRPr="008D4E00">
        <w:rPr>
          <w:rFonts w:ascii="Times New Roman" w:hAnsi="Times New Roman" w:cs="Times New Roman"/>
          <w:b/>
          <w:bCs/>
          <w:sz w:val="28"/>
          <w:szCs w:val="28"/>
          <w:lang w:val="en-US"/>
        </w:rPr>
        <w:t xml:space="preserve">Lecturer: </w:t>
      </w:r>
      <w:proofErr w:type="spellStart"/>
      <w:r w:rsidRPr="008D4E00">
        <w:rPr>
          <w:rFonts w:ascii="Times New Roman" w:hAnsi="Times New Roman" w:cs="Times New Roman"/>
          <w:b/>
          <w:bCs/>
          <w:sz w:val="28"/>
          <w:szCs w:val="28"/>
          <w:lang w:val="en-US"/>
        </w:rPr>
        <w:t>N.</w:t>
      </w:r>
      <w:proofErr w:type="gramStart"/>
      <w:r w:rsidRPr="008D4E00">
        <w:rPr>
          <w:rFonts w:ascii="Times New Roman" w:hAnsi="Times New Roman" w:cs="Times New Roman"/>
          <w:b/>
          <w:bCs/>
          <w:sz w:val="28"/>
          <w:szCs w:val="28"/>
          <w:lang w:val="en-US"/>
        </w:rPr>
        <w:t>A.Mukhitdinova</w:t>
      </w:r>
      <w:proofErr w:type="spellEnd"/>
      <w:proofErr w:type="gramEnd"/>
      <w:r w:rsidRPr="008D4E00">
        <w:rPr>
          <w:rFonts w:ascii="Times New Roman" w:hAnsi="Times New Roman" w:cs="Times New Roman"/>
          <w:b/>
          <w:bCs/>
          <w:sz w:val="28"/>
          <w:szCs w:val="28"/>
          <w:lang w:val="en-US"/>
        </w:rPr>
        <w:t>, PhD</w:t>
      </w:r>
    </w:p>
    <w:p w:rsidR="008D4E00" w:rsidRPr="008D4E00" w:rsidRDefault="008D4E00" w:rsidP="004C6DBD">
      <w:pPr>
        <w:spacing w:after="0" w:line="240" w:lineRule="auto"/>
        <w:ind w:right="284" w:firstLine="567"/>
        <w:jc w:val="right"/>
        <w:rPr>
          <w:rFonts w:ascii="Times New Roman" w:hAnsi="Times New Roman" w:cs="Times New Roman"/>
          <w:bCs/>
          <w:sz w:val="28"/>
          <w:szCs w:val="28"/>
          <w:lang w:val="en-US"/>
        </w:rPr>
      </w:pPr>
    </w:p>
    <w:p w:rsidR="008D4E00" w:rsidRPr="008D4E00" w:rsidRDefault="008D4E00" w:rsidP="008D4E00">
      <w:pPr>
        <w:spacing w:after="0" w:line="240" w:lineRule="auto"/>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sales</w:t>
      </w:r>
      <w:r w:rsidRPr="008D4E00">
        <w:rPr>
          <w:rFonts w:ascii="Times New Roman" w:hAnsi="Times New Roman" w:cs="Times New Roman"/>
          <w:bCs/>
          <w:sz w:val="28"/>
          <w:szCs w:val="28"/>
          <w:lang w:val="en-US"/>
        </w:rPr>
        <w:t xml:space="preserve"> – The activity or business of selling products or services.</w:t>
      </w:r>
    </w:p>
    <w:p w:rsidR="008D4E00" w:rsidRPr="008D4E00" w:rsidRDefault="008D4E00" w:rsidP="008D4E00">
      <w:pPr>
        <w:spacing w:after="0" w:line="240" w:lineRule="auto"/>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sales</w:t>
      </w:r>
      <w:r w:rsidRPr="008D4E00">
        <w:rPr>
          <w:rFonts w:ascii="Times New Roman" w:hAnsi="Times New Roman" w:cs="Times New Roman"/>
          <w:bCs/>
          <w:sz w:val="28"/>
          <w:szCs w:val="28"/>
          <w:lang w:val="en-US"/>
        </w:rPr>
        <w:t xml:space="preserve"> figures – the value or amount of the total sales of an industry's or company's products for a particular period.</w:t>
      </w:r>
    </w:p>
    <w:p w:rsidR="008D4E00" w:rsidRPr="008D4E00" w:rsidRDefault="008D4E00" w:rsidP="008D4E00">
      <w:pPr>
        <w:spacing w:after="0" w:line="240" w:lineRule="auto"/>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turnover </w:t>
      </w:r>
      <w:r w:rsidRPr="008D4E00">
        <w:rPr>
          <w:rFonts w:ascii="Times New Roman" w:hAnsi="Times New Roman" w:cs="Times New Roman"/>
          <w:bCs/>
          <w:sz w:val="28"/>
          <w:szCs w:val="28"/>
          <w:lang w:val="en-US"/>
        </w:rPr>
        <w:t>– Sales turnover is the company's total amount of products or services sold over a given period of time - typically an accounting year</w:t>
      </w:r>
    </w:p>
    <w:p w:rsidR="008D4E00" w:rsidRPr="008D4E00" w:rsidRDefault="008D4E00" w:rsidP="008D4E00">
      <w:pPr>
        <w:spacing w:after="0" w:line="240" w:lineRule="auto"/>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sales revenue</w:t>
      </w:r>
      <w:r w:rsidRPr="008D4E00">
        <w:rPr>
          <w:rFonts w:ascii="Times New Roman" w:hAnsi="Times New Roman" w:cs="Times New Roman"/>
          <w:bCs/>
          <w:sz w:val="28"/>
          <w:szCs w:val="28"/>
          <w:lang w:val="en-US"/>
        </w:rPr>
        <w:t xml:space="preserve"> - The income generated from sale of goods or services. </w:t>
      </w:r>
    </w:p>
    <w:p w:rsidR="008D4E00" w:rsidRPr="008D4E00" w:rsidRDefault="008D4E00" w:rsidP="008D4E00">
      <w:pPr>
        <w:spacing w:after="0" w:line="240" w:lineRule="auto"/>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sales volume</w:t>
      </w:r>
      <w:r w:rsidRPr="008D4E00">
        <w:rPr>
          <w:rFonts w:ascii="Times New Roman" w:hAnsi="Times New Roman" w:cs="Times New Roman"/>
          <w:bCs/>
          <w:sz w:val="28"/>
          <w:szCs w:val="28"/>
          <w:lang w:val="en-US"/>
        </w:rPr>
        <w:t xml:space="preserve"> - The quantity or number of goods sold or services sold in the normal operations of a company in a specified period.</w:t>
      </w:r>
    </w:p>
    <w:p w:rsidR="008D4E00" w:rsidRPr="008D4E00" w:rsidRDefault="008D4E00" w:rsidP="008D4E00">
      <w:pPr>
        <w:spacing w:after="0" w:line="240" w:lineRule="auto"/>
        <w:jc w:val="both"/>
        <w:rPr>
          <w:rFonts w:ascii="Times New Roman" w:hAnsi="Times New Roman" w:cs="Times New Roman"/>
          <w:b/>
          <w:bCs/>
          <w:sz w:val="28"/>
          <w:szCs w:val="28"/>
          <w:lang w:val="en-US"/>
        </w:rPr>
      </w:pPr>
      <w:r w:rsidRPr="008D4E00">
        <w:rPr>
          <w:rFonts w:ascii="Times New Roman" w:hAnsi="Times New Roman" w:cs="Times New Roman"/>
          <w:b/>
          <w:bCs/>
          <w:sz w:val="28"/>
          <w:szCs w:val="28"/>
          <w:lang w:val="en-US"/>
        </w:rPr>
        <w:t>Revenue vs Turnover Key Differences</w:t>
      </w:r>
    </w:p>
    <w:p w:rsidR="008D4E00" w:rsidRPr="008D4E00" w:rsidRDefault="008D4E00" w:rsidP="008D4E00">
      <w:pPr>
        <w:tabs>
          <w:tab w:val="left" w:pos="284"/>
        </w:tabs>
        <w:spacing w:after="0" w:line="240" w:lineRule="auto"/>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The </w:t>
      </w:r>
      <w:r w:rsidRPr="008D4E00">
        <w:rPr>
          <w:rFonts w:ascii="Times New Roman" w:hAnsi="Times New Roman" w:cs="Times New Roman"/>
          <w:bCs/>
          <w:sz w:val="28"/>
          <w:szCs w:val="28"/>
          <w:lang w:val="en-US"/>
        </w:rPr>
        <w:t xml:space="preserve">key differences between Revenue </w:t>
      </w:r>
      <w:proofErr w:type="gramStart"/>
      <w:r w:rsidRPr="008D4E00">
        <w:rPr>
          <w:rFonts w:ascii="Times New Roman" w:hAnsi="Times New Roman" w:cs="Times New Roman"/>
          <w:bCs/>
          <w:sz w:val="28"/>
          <w:szCs w:val="28"/>
          <w:lang w:val="en-US"/>
        </w:rPr>
        <w:t>vs</w:t>
      </w:r>
      <w:proofErr w:type="gramEnd"/>
      <w:r w:rsidRPr="008D4E00">
        <w:rPr>
          <w:rFonts w:ascii="Times New Roman" w:hAnsi="Times New Roman" w:cs="Times New Roman"/>
          <w:bCs/>
          <w:sz w:val="28"/>
          <w:szCs w:val="28"/>
          <w:lang w:val="en-US"/>
        </w:rPr>
        <w:t xml:space="preserve"> Turnover are as follows –</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represents the amount of money a company makes by selling its goods or services to the customers. On the other hand, turnover refers to the number of times a company burns through assets like inventory, cash, and workers;</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is considered important because it helps in understanding the strength of the business, the customer base, size and also the market share. An increase in revenues is a sign of stability and showcases confidence in the business. For a company to get loans and capital on credit it is important for them to have stable revenues. Accounts receivable turnover and inventory turnover are the most commonly used metrics which help in determining the liquidity position of the company;</w:t>
      </w:r>
    </w:p>
    <w:p w:rsidR="00343D72"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is mentioned as Sales on the income statement and is mandatory for all the public companies to report. Turnover, on the other hand, is not mandatory to report and is calculated for understanding these reported statements better;</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can be of Operating and Non-operating. Operating revenue is the revenue earned from regular business activities while non-operating revenues are the additional revenue generated through other activities like rent, dividends etc.;</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is calculated as Total sales less any returns while Turnover ratios are calculated as Cash turnover – Net Sales/Cash, Total asset Turnover – Net Sales/Average Total Assets and Fixed Asset turnover – Fixed Assets/Net Fixed Assets;</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affects the profitability of the company while turnover affects the efficiency of the company;</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for a computer selling company can be determined by multiplying the number of units sold by price per revenue while turnover can be determined by the number of computers sold in a year;</w:t>
      </w:r>
    </w:p>
    <w:p w:rsidR="00343D72" w:rsidRPr="008D4E00" w:rsidRDefault="008D4E00" w:rsidP="008D4E00">
      <w:pPr>
        <w:numPr>
          <w:ilvl w:val="0"/>
          <w:numId w:val="1"/>
        </w:numPr>
        <w:tabs>
          <w:tab w:val="left" w:pos="284"/>
        </w:tabs>
        <w:spacing w:after="0" w:line="240" w:lineRule="auto"/>
        <w:ind w:left="0" w:firstLine="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Revenue is important to understand as it helps in determining the growth and the sustainability of the company, on the other hand, understanding the turnover is important to manage production levels and ensure that nothing is left idle as inventory for an extended period of time.</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lastRenderedPageBreak/>
        <w:t xml:space="preserve">sales growth </w:t>
      </w:r>
      <w:r w:rsidRPr="008D4E00">
        <w:rPr>
          <w:rFonts w:ascii="Times New Roman" w:hAnsi="Times New Roman" w:cs="Times New Roman"/>
          <w:bCs/>
          <w:sz w:val="28"/>
          <w:szCs w:val="28"/>
          <w:lang w:val="en-US"/>
        </w:rPr>
        <w:t>– the amount by which the average sales volume of a company's products or services has grown, typically from year to year;</w:t>
      </w:r>
    </w:p>
    <w:p w:rsid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sales forecast – </w:t>
      </w:r>
      <w:r w:rsidRPr="008D4E00">
        <w:rPr>
          <w:rFonts w:ascii="Times New Roman" w:hAnsi="Times New Roman" w:cs="Times New Roman"/>
          <w:bCs/>
          <w:sz w:val="28"/>
          <w:szCs w:val="28"/>
          <w:lang w:val="en-US"/>
        </w:rPr>
        <w:t>sales forecasting is the process that enables a business to estimate future sales;</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Cs/>
          <w:sz w:val="28"/>
          <w:szCs w:val="28"/>
          <w:lang w:val="en-US"/>
        </w:rPr>
        <w:t xml:space="preserve">The goods and services that a business sells, and the money it receives for them from customers, are its </w:t>
      </w:r>
      <w:r w:rsidRPr="008D4E00">
        <w:rPr>
          <w:rFonts w:ascii="Times New Roman" w:hAnsi="Times New Roman" w:cs="Times New Roman"/>
          <w:b/>
          <w:bCs/>
          <w:sz w:val="28"/>
          <w:szCs w:val="28"/>
          <w:lang w:val="en-US"/>
        </w:rPr>
        <w:t>sales</w:t>
      </w:r>
      <w:r w:rsidRPr="008D4E00">
        <w:rPr>
          <w:rFonts w:ascii="Times New Roman" w:hAnsi="Times New Roman" w:cs="Times New Roman"/>
          <w:bCs/>
          <w:sz w:val="28"/>
          <w:szCs w:val="28"/>
          <w:lang w:val="en-US"/>
        </w:rPr>
        <w:t xml:space="preserve">. Denise van </w:t>
      </w:r>
      <w:proofErr w:type="spellStart"/>
      <w:r w:rsidRPr="008D4E00">
        <w:rPr>
          <w:rFonts w:ascii="Times New Roman" w:hAnsi="Times New Roman" w:cs="Times New Roman"/>
          <w:bCs/>
          <w:sz w:val="28"/>
          <w:szCs w:val="28"/>
          <w:lang w:val="en-US"/>
        </w:rPr>
        <w:t>Beek</w:t>
      </w:r>
      <w:proofErr w:type="spellEnd"/>
      <w:r w:rsidRPr="008D4E00">
        <w:rPr>
          <w:rFonts w:ascii="Times New Roman" w:hAnsi="Times New Roman" w:cs="Times New Roman"/>
          <w:bCs/>
          <w:sz w:val="28"/>
          <w:szCs w:val="28"/>
          <w:lang w:val="en-US"/>
        </w:rPr>
        <w:t xml:space="preserve"> of </w:t>
      </w:r>
      <w:proofErr w:type="spellStart"/>
      <w:r w:rsidRPr="008D4E00">
        <w:rPr>
          <w:rFonts w:ascii="Times New Roman" w:hAnsi="Times New Roman" w:cs="Times New Roman"/>
          <w:bCs/>
          <w:sz w:val="28"/>
          <w:szCs w:val="28"/>
          <w:lang w:val="en-US"/>
        </w:rPr>
        <w:t>Nordsee</w:t>
      </w:r>
      <w:proofErr w:type="spellEnd"/>
      <w:r w:rsidRPr="008D4E00">
        <w:rPr>
          <w:rFonts w:ascii="Times New Roman" w:hAnsi="Times New Roman" w:cs="Times New Roman"/>
          <w:bCs/>
          <w:sz w:val="28"/>
          <w:szCs w:val="28"/>
          <w:lang w:val="en-US"/>
        </w:rPr>
        <w:t xml:space="preserve"> Marine </w:t>
      </w:r>
      <w:r w:rsidRPr="008D4E00">
        <w:rPr>
          <w:rFonts w:ascii="Times New Roman" w:hAnsi="Times New Roman" w:cs="Times New Roman"/>
          <w:b/>
          <w:bCs/>
          <w:sz w:val="28"/>
          <w:szCs w:val="28"/>
          <w:lang w:val="en-US"/>
        </w:rPr>
        <w:t>works in sales</w:t>
      </w:r>
      <w:r w:rsidRPr="008D4E00">
        <w:rPr>
          <w:rFonts w:ascii="Times New Roman" w:hAnsi="Times New Roman" w:cs="Times New Roman"/>
          <w:bCs/>
          <w:sz w:val="28"/>
          <w:szCs w:val="28"/>
          <w:lang w:val="en-US"/>
        </w:rPr>
        <w:t xml:space="preserve">. In fact, she is </w:t>
      </w:r>
      <w:r w:rsidRPr="008D4E00">
        <w:rPr>
          <w:rFonts w:ascii="Times New Roman" w:hAnsi="Times New Roman" w:cs="Times New Roman"/>
          <w:b/>
          <w:bCs/>
          <w:sz w:val="28"/>
          <w:szCs w:val="28"/>
          <w:lang w:val="en-US"/>
        </w:rPr>
        <w:t>sales director</w:t>
      </w:r>
      <w:r w:rsidRPr="008D4E00">
        <w:rPr>
          <w:rFonts w:ascii="Times New Roman" w:hAnsi="Times New Roman" w:cs="Times New Roman"/>
          <w:bCs/>
          <w:sz w:val="28"/>
          <w:szCs w:val="28"/>
          <w:lang w:val="en-US"/>
        </w:rPr>
        <w:t xml:space="preserve">, in charge of the </w:t>
      </w:r>
      <w:r w:rsidRPr="008D4E00">
        <w:rPr>
          <w:rFonts w:ascii="Times New Roman" w:hAnsi="Times New Roman" w:cs="Times New Roman"/>
          <w:b/>
          <w:bCs/>
          <w:sz w:val="28"/>
          <w:szCs w:val="28"/>
          <w:lang w:val="en-US"/>
        </w:rPr>
        <w:t>sales department</w:t>
      </w:r>
      <w:r w:rsidRPr="008D4E00">
        <w:rPr>
          <w:rFonts w:ascii="Times New Roman" w:hAnsi="Times New Roman" w:cs="Times New Roman"/>
          <w:bCs/>
          <w:sz w:val="28"/>
          <w:szCs w:val="28"/>
          <w:lang w:val="en-US"/>
        </w:rPr>
        <w:t xml:space="preserve">. Denise is talking to her </w:t>
      </w:r>
      <w:r w:rsidRPr="008D4E00">
        <w:rPr>
          <w:rFonts w:ascii="Times New Roman" w:hAnsi="Times New Roman" w:cs="Times New Roman"/>
          <w:b/>
          <w:bCs/>
          <w:sz w:val="28"/>
          <w:szCs w:val="28"/>
          <w:lang w:val="en-US"/>
        </w:rPr>
        <w:t xml:space="preserve">sales team </w:t>
      </w:r>
      <w:r w:rsidRPr="008D4E00">
        <w:rPr>
          <w:rFonts w:ascii="Times New Roman" w:hAnsi="Times New Roman" w:cs="Times New Roman"/>
          <w:bCs/>
          <w:sz w:val="28"/>
          <w:szCs w:val="28"/>
          <w:lang w:val="en-US"/>
        </w:rPr>
        <w:t xml:space="preserve">at a </w:t>
      </w:r>
      <w:r w:rsidRPr="008D4E00">
        <w:rPr>
          <w:rFonts w:ascii="Times New Roman" w:hAnsi="Times New Roman" w:cs="Times New Roman"/>
          <w:b/>
          <w:bCs/>
          <w:sz w:val="28"/>
          <w:szCs w:val="28"/>
          <w:lang w:val="en-US"/>
        </w:rPr>
        <w:t>sales meeting</w:t>
      </w:r>
      <w:r w:rsidRPr="008D4E00">
        <w:rPr>
          <w:rFonts w:ascii="Times New Roman" w:hAnsi="Times New Roman" w:cs="Times New Roman"/>
          <w:bCs/>
          <w:sz w:val="28"/>
          <w:szCs w:val="28"/>
          <w:lang w:val="en-US"/>
        </w:rPr>
        <w:t>.</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Cs/>
          <w:sz w:val="28"/>
          <w:szCs w:val="28"/>
          <w:lang w:val="en-US"/>
        </w:rPr>
        <w:t xml:space="preserve">‘Our </w:t>
      </w:r>
      <w:r w:rsidRPr="008D4E00">
        <w:rPr>
          <w:rFonts w:ascii="Times New Roman" w:hAnsi="Times New Roman" w:cs="Times New Roman"/>
          <w:b/>
          <w:bCs/>
          <w:sz w:val="28"/>
          <w:szCs w:val="28"/>
          <w:lang w:val="en-US"/>
        </w:rPr>
        <w:t xml:space="preserve">sales figures </w:t>
      </w:r>
      <w:r w:rsidRPr="008D4E00">
        <w:rPr>
          <w:rFonts w:ascii="Times New Roman" w:hAnsi="Times New Roman" w:cs="Times New Roman"/>
          <w:bCs/>
          <w:sz w:val="28"/>
          <w:szCs w:val="28"/>
          <w:lang w:val="en-US"/>
        </w:rPr>
        <w:t xml:space="preserve">last year were good and </w:t>
      </w:r>
      <w:r w:rsidRPr="008D4E00">
        <w:rPr>
          <w:rFonts w:ascii="Times New Roman" w:hAnsi="Times New Roman" w:cs="Times New Roman"/>
          <w:b/>
          <w:bCs/>
          <w:sz w:val="28"/>
          <w:szCs w:val="28"/>
          <w:lang w:val="en-US"/>
        </w:rPr>
        <w:t xml:space="preserve">revenue </w:t>
      </w:r>
      <w:r w:rsidRPr="008D4E00">
        <w:rPr>
          <w:rFonts w:ascii="Times New Roman" w:hAnsi="Times New Roman" w:cs="Times New Roman"/>
          <w:bCs/>
          <w:sz w:val="28"/>
          <w:szCs w:val="28"/>
          <w:lang w:val="en-US"/>
        </w:rPr>
        <w:t xml:space="preserve">or </w:t>
      </w:r>
      <w:r w:rsidRPr="008D4E00">
        <w:rPr>
          <w:rFonts w:ascii="Times New Roman" w:hAnsi="Times New Roman" w:cs="Times New Roman"/>
          <w:b/>
          <w:bCs/>
          <w:sz w:val="28"/>
          <w:szCs w:val="28"/>
          <w:lang w:val="en-US"/>
        </w:rPr>
        <w:t xml:space="preserve">turnover </w:t>
      </w:r>
      <w:r w:rsidRPr="008D4E00">
        <w:rPr>
          <w:rFonts w:ascii="Times New Roman" w:hAnsi="Times New Roman" w:cs="Times New Roman"/>
          <w:bCs/>
          <w:sz w:val="28"/>
          <w:szCs w:val="28"/>
          <w:lang w:val="en-US"/>
        </w:rPr>
        <w:t xml:space="preserve">– money from sales – was €14.5 million, on </w:t>
      </w:r>
      <w:r w:rsidRPr="008D4E00">
        <w:rPr>
          <w:rFonts w:ascii="Times New Roman" w:hAnsi="Times New Roman" w:cs="Times New Roman"/>
          <w:b/>
          <w:bCs/>
          <w:sz w:val="28"/>
          <w:szCs w:val="28"/>
          <w:lang w:val="en-US"/>
        </w:rPr>
        <w:t xml:space="preserve">sales volume </w:t>
      </w:r>
      <w:r w:rsidRPr="008D4E00">
        <w:rPr>
          <w:rFonts w:ascii="Times New Roman" w:hAnsi="Times New Roman" w:cs="Times New Roman"/>
          <w:bCs/>
          <w:sz w:val="28"/>
          <w:szCs w:val="28"/>
          <w:lang w:val="en-US"/>
        </w:rPr>
        <w:t xml:space="preserve">or </w:t>
      </w:r>
      <w:r w:rsidRPr="008D4E00">
        <w:rPr>
          <w:rFonts w:ascii="Times New Roman" w:hAnsi="Times New Roman" w:cs="Times New Roman"/>
          <w:b/>
          <w:bCs/>
          <w:sz w:val="28"/>
          <w:szCs w:val="28"/>
          <w:lang w:val="en-US"/>
        </w:rPr>
        <w:t xml:space="preserve">unit sales </w:t>
      </w:r>
      <w:r w:rsidRPr="008D4E00">
        <w:rPr>
          <w:rFonts w:ascii="Times New Roman" w:hAnsi="Times New Roman" w:cs="Times New Roman"/>
          <w:bCs/>
          <w:sz w:val="28"/>
          <w:szCs w:val="28"/>
          <w:lang w:val="en-US"/>
        </w:rPr>
        <w:t xml:space="preserve">of 49 boats. This was above our </w:t>
      </w:r>
      <w:r w:rsidRPr="008D4E00">
        <w:rPr>
          <w:rFonts w:ascii="Times New Roman" w:hAnsi="Times New Roman" w:cs="Times New Roman"/>
          <w:b/>
          <w:bCs/>
          <w:sz w:val="28"/>
          <w:szCs w:val="28"/>
          <w:lang w:val="en-US"/>
        </w:rPr>
        <w:t xml:space="preserve">target </w:t>
      </w:r>
      <w:r w:rsidRPr="008D4E00">
        <w:rPr>
          <w:rFonts w:ascii="Times New Roman" w:hAnsi="Times New Roman" w:cs="Times New Roman"/>
          <w:bCs/>
          <w:sz w:val="28"/>
          <w:szCs w:val="28"/>
          <w:lang w:val="en-US"/>
        </w:rPr>
        <w:t xml:space="preserve">for the year of €13 million. We estimate our </w:t>
      </w:r>
      <w:r w:rsidRPr="008D4E00">
        <w:rPr>
          <w:rFonts w:ascii="Times New Roman" w:hAnsi="Times New Roman" w:cs="Times New Roman"/>
          <w:b/>
          <w:bCs/>
          <w:sz w:val="28"/>
          <w:szCs w:val="28"/>
          <w:lang w:val="en-US"/>
        </w:rPr>
        <w:t xml:space="preserve">sales growth </w:t>
      </w:r>
      <w:r w:rsidRPr="008D4E00">
        <w:rPr>
          <w:rFonts w:ascii="Times New Roman" w:hAnsi="Times New Roman" w:cs="Times New Roman"/>
          <w:bCs/>
          <w:sz w:val="28"/>
          <w:szCs w:val="28"/>
          <w:lang w:val="en-US"/>
        </w:rPr>
        <w:t xml:space="preserve">next year at 10 per cent as the world economy looks good and there is demand for our products, so my </w:t>
      </w:r>
      <w:r w:rsidRPr="008D4E00">
        <w:rPr>
          <w:rFonts w:ascii="Times New Roman" w:hAnsi="Times New Roman" w:cs="Times New Roman"/>
          <w:b/>
          <w:bCs/>
          <w:sz w:val="28"/>
          <w:szCs w:val="28"/>
          <w:lang w:val="en-US"/>
        </w:rPr>
        <w:t xml:space="preserve">sales forecast </w:t>
      </w:r>
      <w:r w:rsidRPr="008D4E00">
        <w:rPr>
          <w:rFonts w:ascii="Times New Roman" w:hAnsi="Times New Roman" w:cs="Times New Roman"/>
          <w:bCs/>
          <w:sz w:val="28"/>
          <w:szCs w:val="28"/>
          <w:lang w:val="en-US"/>
        </w:rPr>
        <w:t>for next year is nearly €16 million.’</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Here are some more uses of the word “sale”:</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make a sale – </w:t>
      </w:r>
      <w:r w:rsidRPr="008D4E00">
        <w:rPr>
          <w:rFonts w:ascii="Times New Roman" w:hAnsi="Times New Roman" w:cs="Times New Roman"/>
          <w:bCs/>
          <w:sz w:val="28"/>
          <w:szCs w:val="28"/>
          <w:lang w:val="en-US"/>
        </w:rPr>
        <w:t>to sell something</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be on sale –  </w:t>
      </w:r>
      <w:r w:rsidRPr="008D4E00">
        <w:rPr>
          <w:rFonts w:ascii="Times New Roman" w:hAnsi="Times New Roman" w:cs="Times New Roman"/>
          <w:bCs/>
          <w:sz w:val="28"/>
          <w:szCs w:val="28"/>
          <w:lang w:val="en-US"/>
        </w:rPr>
        <w:t>be available to buy</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unit sales – </w:t>
      </w:r>
      <w:r w:rsidRPr="008D4E00">
        <w:rPr>
          <w:rFonts w:ascii="Times New Roman" w:hAnsi="Times New Roman" w:cs="Times New Roman"/>
          <w:bCs/>
          <w:sz w:val="28"/>
          <w:szCs w:val="28"/>
          <w:lang w:val="en-US"/>
        </w:rPr>
        <w:t>the number of things sold</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Sales -  </w:t>
      </w:r>
      <w:r w:rsidRPr="008D4E00">
        <w:rPr>
          <w:rFonts w:ascii="Times New Roman" w:hAnsi="Times New Roman" w:cs="Times New Roman"/>
          <w:bCs/>
          <w:sz w:val="28"/>
          <w:szCs w:val="28"/>
          <w:lang w:val="en-US"/>
        </w:rPr>
        <w:t>a company department</w:t>
      </w:r>
    </w:p>
    <w:p w:rsidR="008D4E00" w:rsidRPr="008D4E00" w:rsidRDefault="008D4E00" w:rsidP="008D4E00">
      <w:pPr>
        <w:tabs>
          <w:tab w:val="left" w:pos="284"/>
        </w:tabs>
        <w:spacing w:after="0"/>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A sale – </w:t>
      </w:r>
      <w:r w:rsidRPr="008D4E00">
        <w:rPr>
          <w:rFonts w:ascii="Times New Roman" w:hAnsi="Times New Roman" w:cs="Times New Roman"/>
          <w:bCs/>
          <w:sz w:val="28"/>
          <w:szCs w:val="28"/>
          <w:lang w:val="en-US"/>
        </w:rPr>
        <w:t>a period when a shop is charging less than usual for goods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The sales – </w:t>
      </w:r>
      <w:r w:rsidRPr="008D4E00">
        <w:rPr>
          <w:rFonts w:ascii="Times New Roman" w:hAnsi="Times New Roman" w:cs="Times New Roman"/>
          <w:bCs/>
          <w:sz w:val="28"/>
          <w:szCs w:val="28"/>
          <w:lang w:val="en-US"/>
        </w:rPr>
        <w:t xml:space="preserve">a period when a lot of shops are having a sale </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The money that a business spends are its costs: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Direct costs – </w:t>
      </w:r>
      <w:r w:rsidRPr="008D4E00">
        <w:rPr>
          <w:rFonts w:ascii="Times New Roman" w:hAnsi="Times New Roman" w:cs="Times New Roman"/>
          <w:bCs/>
          <w:sz w:val="28"/>
          <w:szCs w:val="28"/>
          <w:lang w:val="en-US"/>
        </w:rPr>
        <w:t>a direct cost is a price that can be directly tied to the production of specific goods or services.</w:t>
      </w:r>
      <w:r w:rsidRPr="008D4E00">
        <w:rPr>
          <w:rFonts w:ascii="Times New Roman" w:hAnsi="Times New Roman" w:cs="Times New Roman"/>
          <w:bCs/>
          <w:sz w:val="28"/>
          <w:szCs w:val="28"/>
          <w:lang w:val="uz-Cyrl-UZ"/>
        </w:rPr>
        <w:t xml:space="preserve"> (</w:t>
      </w:r>
      <w:r w:rsidRPr="008D4E00">
        <w:rPr>
          <w:rFonts w:ascii="Times New Roman" w:hAnsi="Times New Roman" w:cs="Times New Roman"/>
          <w:bCs/>
          <w:sz w:val="28"/>
          <w:szCs w:val="28"/>
          <w:lang w:val="en-US"/>
        </w:rPr>
        <w:t>e.g. salaries</w:t>
      </w:r>
      <w:r w:rsidRPr="008D4E00">
        <w:rPr>
          <w:rFonts w:ascii="Times New Roman" w:hAnsi="Times New Roman" w:cs="Times New Roman"/>
          <w:bCs/>
          <w:sz w:val="28"/>
          <w:szCs w:val="28"/>
          <w:lang w:val="uz-Cyrl-UZ"/>
        </w:rPr>
        <w:t>)</w:t>
      </w:r>
      <w:r w:rsidRPr="008D4E00">
        <w:rPr>
          <w:rFonts w:ascii="Times New Roman" w:hAnsi="Times New Roman" w:cs="Times New Roman"/>
          <w:bCs/>
          <w:sz w:val="28"/>
          <w:szCs w:val="28"/>
          <w:lang w:val="en-US"/>
        </w:rPr>
        <w:t>;</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Fixed costs – </w:t>
      </w:r>
      <w:r w:rsidRPr="008D4E00">
        <w:rPr>
          <w:rFonts w:ascii="Times New Roman" w:hAnsi="Times New Roman" w:cs="Times New Roman"/>
          <w:bCs/>
          <w:sz w:val="28"/>
          <w:szCs w:val="28"/>
          <w:lang w:val="en-US"/>
        </w:rPr>
        <w:t>A fixed cost is a cost that does not change with an increase or decrease in the amount of goods or services produced or sold (e.g. rent, heating, etc.);</w:t>
      </w:r>
    </w:p>
    <w:p w:rsid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Variable costs – </w:t>
      </w:r>
      <w:r w:rsidRPr="008D4E00">
        <w:rPr>
          <w:rFonts w:ascii="Times New Roman" w:hAnsi="Times New Roman" w:cs="Times New Roman"/>
          <w:bCs/>
          <w:sz w:val="28"/>
          <w:szCs w:val="28"/>
          <w:lang w:val="en-US"/>
        </w:rPr>
        <w:t>Variable costs increase or decrease depending on a company's production volume; they rise as production increases and fall as production decreases. Examples of variable costs include the costs of raw materials and packaging;</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Cost of goods sold (COGC) </w:t>
      </w:r>
      <w:r w:rsidRPr="008D4E00">
        <w:rPr>
          <w:rFonts w:ascii="Times New Roman" w:hAnsi="Times New Roman" w:cs="Times New Roman"/>
          <w:bCs/>
          <w:sz w:val="28"/>
          <w:szCs w:val="28"/>
          <w:lang w:val="en-US"/>
        </w:rPr>
        <w:t>–refers to the direct costs of producing the goods sold by a company. This amount includes the cost of the materials and labor directly used to create the good. It excludes indirect expenses, such as distribution costs and sales force costs;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Indirect costs, overhead costs or overheads - </w:t>
      </w:r>
      <w:r w:rsidRPr="008D4E00">
        <w:rPr>
          <w:rFonts w:ascii="Times New Roman" w:hAnsi="Times New Roman" w:cs="Times New Roman"/>
          <w:bCs/>
          <w:sz w:val="28"/>
          <w:szCs w:val="28"/>
          <w:lang w:val="en-US"/>
        </w:rPr>
        <w:t>Overhead refers to the ongoing business expenses not directly attributed to creating a product or service. It is important for budgeting purposes but also for determining how much a company must charge for its products or services to make a profit;</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Example of calculation</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Selling price = </w:t>
      </w:r>
      <w:r w:rsidRPr="008D4E00">
        <w:rPr>
          <w:rFonts w:ascii="Times New Roman" w:hAnsi="Times New Roman" w:cs="Times New Roman"/>
          <w:bCs/>
          <w:sz w:val="28"/>
          <w:szCs w:val="28"/>
          <w:lang w:val="en-US"/>
        </w:rPr>
        <w:t>50,000 euros;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Direct production costs = </w:t>
      </w:r>
      <w:r w:rsidRPr="008D4E00">
        <w:rPr>
          <w:rFonts w:ascii="Times New Roman" w:hAnsi="Times New Roman" w:cs="Times New Roman"/>
          <w:bCs/>
          <w:sz w:val="28"/>
          <w:szCs w:val="28"/>
          <w:lang w:val="en-US"/>
        </w:rPr>
        <w:t>35,000 euros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 xml:space="preserve">Selling price minus direct production costs </w:t>
      </w:r>
      <w:r w:rsidRPr="008D4E00">
        <w:rPr>
          <w:rFonts w:ascii="Times New Roman" w:hAnsi="Times New Roman" w:cs="Times New Roman"/>
          <w:b/>
          <w:bCs/>
          <w:sz w:val="28"/>
          <w:szCs w:val="28"/>
          <w:lang w:val="en-US"/>
        </w:rPr>
        <w:t xml:space="preserve">= gross margin = </w:t>
      </w:r>
      <w:r w:rsidRPr="008D4E00">
        <w:rPr>
          <w:rFonts w:ascii="Times New Roman" w:hAnsi="Times New Roman" w:cs="Times New Roman"/>
          <w:bCs/>
          <w:sz w:val="28"/>
          <w:szCs w:val="28"/>
          <w:lang w:val="en-US"/>
        </w:rPr>
        <w:t>15,000 euros;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Total costs (Unit cost) </w:t>
      </w:r>
      <w:r w:rsidRPr="008D4E00">
        <w:rPr>
          <w:rFonts w:ascii="Times New Roman" w:hAnsi="Times New Roman" w:cs="Times New Roman"/>
          <w:bCs/>
          <w:sz w:val="28"/>
          <w:szCs w:val="28"/>
          <w:lang w:val="en-US"/>
        </w:rPr>
        <w:t>= 40,000 euros;</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lastRenderedPageBreak/>
        <w:t xml:space="preserve">Selling price minus total costs = </w:t>
      </w:r>
      <w:r w:rsidRPr="008D4E00">
        <w:rPr>
          <w:rFonts w:ascii="Times New Roman" w:hAnsi="Times New Roman" w:cs="Times New Roman"/>
          <w:b/>
          <w:bCs/>
          <w:sz w:val="28"/>
          <w:szCs w:val="28"/>
          <w:lang w:val="en-US"/>
        </w:rPr>
        <w:t>net margin, profit margin or mark-up</w:t>
      </w:r>
      <w:r w:rsidRPr="008D4E00">
        <w:rPr>
          <w:rFonts w:ascii="Times New Roman" w:hAnsi="Times New Roman" w:cs="Times New Roman"/>
          <w:bCs/>
          <w:sz w:val="28"/>
          <w:szCs w:val="28"/>
          <w:lang w:val="en-US"/>
        </w:rPr>
        <w:t xml:space="preserve"> = 10,000 euros </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The net margin or profit margin </w:t>
      </w:r>
      <w:r w:rsidRPr="008D4E00">
        <w:rPr>
          <w:rFonts w:ascii="Times New Roman" w:hAnsi="Times New Roman" w:cs="Times New Roman"/>
          <w:bCs/>
          <w:sz w:val="28"/>
          <w:szCs w:val="28"/>
          <w:lang w:val="en-US"/>
        </w:rPr>
        <w:t>is usually given as a percentage of the selling price, in the above mentioned case 20 %.</w:t>
      </w:r>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
          <w:bCs/>
          <w:sz w:val="28"/>
          <w:szCs w:val="28"/>
          <w:lang w:val="en-US"/>
        </w:rPr>
        <w:t xml:space="preserve">The mark-up is </w:t>
      </w:r>
      <w:r w:rsidRPr="008D4E00">
        <w:rPr>
          <w:rFonts w:ascii="Times New Roman" w:hAnsi="Times New Roman" w:cs="Times New Roman"/>
          <w:bCs/>
          <w:sz w:val="28"/>
          <w:szCs w:val="28"/>
          <w:lang w:val="en-US"/>
        </w:rPr>
        <w:t>usually given as a percentage of the total costs, in the above mentioned case 25 %</w:t>
      </w:r>
    </w:p>
    <w:p w:rsidR="008D4E00" w:rsidRDefault="008D4E00" w:rsidP="008D4E00">
      <w:pPr>
        <w:tabs>
          <w:tab w:val="left" w:pos="284"/>
        </w:tabs>
        <w:spacing w:after="0"/>
        <w:jc w:val="both"/>
        <w:rPr>
          <w:rFonts w:ascii="Times New Roman" w:hAnsi="Times New Roman" w:cs="Times New Roman"/>
          <w:b/>
          <w:bCs/>
          <w:sz w:val="28"/>
          <w:szCs w:val="28"/>
          <w:lang w:val="en-US"/>
        </w:rPr>
      </w:pPr>
      <w:r w:rsidRPr="008D4E00">
        <w:rPr>
          <w:rFonts w:ascii="Times New Roman" w:hAnsi="Times New Roman" w:cs="Times New Roman"/>
          <w:b/>
          <w:bCs/>
          <w:sz w:val="28"/>
          <w:szCs w:val="28"/>
          <w:lang w:val="en-US"/>
        </w:rPr>
        <w:t>Reference</w:t>
      </w:r>
    </w:p>
    <w:p w:rsidR="008D4E00" w:rsidRPr="008D4E00" w:rsidRDefault="008D4E00" w:rsidP="008D4E00">
      <w:pPr>
        <w:tabs>
          <w:tab w:val="left" w:pos="284"/>
        </w:tabs>
        <w:spacing w:after="0"/>
        <w:rPr>
          <w:rFonts w:ascii="Times New Roman" w:hAnsi="Times New Roman" w:cs="Times New Roman"/>
          <w:bCs/>
          <w:sz w:val="28"/>
          <w:szCs w:val="28"/>
          <w:lang w:val="en-US"/>
        </w:rPr>
      </w:pPr>
      <w:r>
        <w:rPr>
          <w:rFonts w:ascii="Times New Roman" w:hAnsi="Times New Roman" w:cs="Times New Roman"/>
          <w:bCs/>
          <w:sz w:val="28"/>
          <w:szCs w:val="28"/>
          <w:lang w:val="en-US"/>
        </w:rPr>
        <w:t xml:space="preserve">1. </w:t>
      </w:r>
      <w:r w:rsidRPr="008D4E00">
        <w:rPr>
          <w:rFonts w:ascii="Times New Roman" w:hAnsi="Times New Roman" w:cs="Times New Roman"/>
          <w:bCs/>
          <w:sz w:val="28"/>
          <w:szCs w:val="28"/>
          <w:lang w:val="en-US"/>
        </w:rPr>
        <w:t xml:space="preserve">Business vocabulary in use, bill </w:t>
      </w:r>
      <w:proofErr w:type="spellStart"/>
      <w:r w:rsidRPr="008D4E00">
        <w:rPr>
          <w:rFonts w:ascii="Times New Roman" w:hAnsi="Times New Roman" w:cs="Times New Roman"/>
          <w:bCs/>
          <w:sz w:val="28"/>
          <w:szCs w:val="28"/>
          <w:lang w:val="en-US"/>
        </w:rPr>
        <w:t>Mascull</w:t>
      </w:r>
      <w:proofErr w:type="spellEnd"/>
      <w:r w:rsidRPr="008D4E00">
        <w:rPr>
          <w:rFonts w:ascii="Times New Roman" w:hAnsi="Times New Roman" w:cs="Times New Roman"/>
          <w:bCs/>
          <w:sz w:val="28"/>
          <w:szCs w:val="28"/>
          <w:lang w:val="en-US"/>
        </w:rPr>
        <w:t>, Cambridge university press, 2017.</w:t>
      </w:r>
      <w:r w:rsidRPr="008D4E00">
        <w:rPr>
          <w:rFonts w:ascii="Times New Roman" w:hAnsi="Times New Roman" w:cs="Times New Roman"/>
          <w:bCs/>
          <w:sz w:val="28"/>
          <w:szCs w:val="28"/>
          <w:lang w:val="en-US"/>
        </w:rPr>
        <w:br/>
        <w:t xml:space="preserve">2. Business English, course handbook, </w:t>
      </w:r>
      <w:proofErr w:type="spellStart"/>
      <w:r w:rsidRPr="008D4E00">
        <w:rPr>
          <w:rFonts w:ascii="Times New Roman" w:hAnsi="Times New Roman" w:cs="Times New Roman"/>
          <w:bCs/>
          <w:sz w:val="28"/>
          <w:szCs w:val="28"/>
          <w:lang w:val="en-US"/>
        </w:rPr>
        <w:t>Giedre</w:t>
      </w:r>
      <w:proofErr w:type="spellEnd"/>
      <w:r w:rsidRPr="008D4E00">
        <w:rPr>
          <w:rFonts w:ascii="Times New Roman" w:hAnsi="Times New Roman" w:cs="Times New Roman"/>
          <w:bCs/>
          <w:sz w:val="28"/>
          <w:szCs w:val="28"/>
          <w:lang w:val="en-US"/>
        </w:rPr>
        <w:t xml:space="preserve"> </w:t>
      </w:r>
      <w:proofErr w:type="spellStart"/>
      <w:r w:rsidRPr="008D4E00">
        <w:rPr>
          <w:rFonts w:ascii="Times New Roman" w:hAnsi="Times New Roman" w:cs="Times New Roman"/>
          <w:bCs/>
          <w:sz w:val="28"/>
          <w:szCs w:val="28"/>
          <w:lang w:val="en-US"/>
        </w:rPr>
        <w:t>Rimkiene</w:t>
      </w:r>
      <w:proofErr w:type="spellEnd"/>
      <w:r w:rsidRPr="008D4E00">
        <w:rPr>
          <w:rFonts w:ascii="Times New Roman" w:hAnsi="Times New Roman" w:cs="Times New Roman"/>
          <w:bCs/>
          <w:sz w:val="28"/>
          <w:szCs w:val="28"/>
          <w:lang w:val="en-US"/>
        </w:rPr>
        <w:t>, SMK university of applied social sciences, 2014.</w:t>
      </w:r>
      <w:r w:rsidRPr="008D4E00">
        <w:rPr>
          <w:rFonts w:ascii="Times New Roman" w:hAnsi="Times New Roman" w:cs="Times New Roman"/>
          <w:bCs/>
          <w:sz w:val="28"/>
          <w:szCs w:val="28"/>
          <w:lang w:val="en-US"/>
        </w:rPr>
        <w:br/>
        <w:t xml:space="preserve">3. </w:t>
      </w:r>
      <w:hyperlink r:id="rId5" w:history="1">
        <w:r w:rsidRPr="008D4E00">
          <w:rPr>
            <w:rStyle w:val="a3"/>
            <w:rFonts w:ascii="Times New Roman" w:hAnsi="Times New Roman" w:cs="Times New Roman"/>
            <w:bCs/>
            <w:sz w:val="28"/>
            <w:szCs w:val="28"/>
            <w:lang w:val="en-US"/>
          </w:rPr>
          <w:t>https</w:t>
        </w:r>
      </w:hyperlink>
      <w:hyperlink r:id="rId6" w:history="1">
        <w:r w:rsidRPr="008D4E00">
          <w:rPr>
            <w:rStyle w:val="a3"/>
            <w:rFonts w:ascii="Times New Roman" w:hAnsi="Times New Roman" w:cs="Times New Roman"/>
            <w:bCs/>
            <w:sz w:val="28"/>
            <w:szCs w:val="28"/>
            <w:lang w:val="en-US"/>
          </w:rPr>
          <w:t>://</w:t>
        </w:r>
      </w:hyperlink>
      <w:hyperlink r:id="rId7" w:history="1">
        <w:r w:rsidRPr="008D4E00">
          <w:rPr>
            <w:rStyle w:val="a3"/>
            <w:rFonts w:ascii="Times New Roman" w:hAnsi="Times New Roman" w:cs="Times New Roman"/>
            <w:bCs/>
            <w:sz w:val="28"/>
            <w:szCs w:val="28"/>
            <w:lang w:val="en-US"/>
          </w:rPr>
          <w:t>www.investopedia.com</w:t>
        </w:r>
      </w:hyperlink>
    </w:p>
    <w:p w:rsidR="008D4E00" w:rsidRPr="008D4E00" w:rsidRDefault="008D4E00" w:rsidP="008D4E00">
      <w:pPr>
        <w:tabs>
          <w:tab w:val="left" w:pos="284"/>
        </w:tabs>
        <w:spacing w:after="0"/>
        <w:jc w:val="both"/>
        <w:rPr>
          <w:rFonts w:ascii="Times New Roman" w:hAnsi="Times New Roman" w:cs="Times New Roman"/>
          <w:bCs/>
          <w:sz w:val="28"/>
          <w:szCs w:val="28"/>
          <w:lang w:val="en-US"/>
        </w:rPr>
      </w:pPr>
      <w:r w:rsidRPr="008D4E00">
        <w:rPr>
          <w:rFonts w:ascii="Times New Roman" w:hAnsi="Times New Roman" w:cs="Times New Roman"/>
          <w:bCs/>
          <w:sz w:val="28"/>
          <w:szCs w:val="28"/>
          <w:lang w:val="en-US"/>
        </w:rPr>
        <w:t xml:space="preserve">4. </w:t>
      </w:r>
      <w:hyperlink r:id="rId8" w:history="1">
        <w:r w:rsidRPr="008D4E00">
          <w:rPr>
            <w:rStyle w:val="a3"/>
            <w:rFonts w:ascii="Times New Roman" w:hAnsi="Times New Roman" w:cs="Times New Roman"/>
            <w:bCs/>
            <w:sz w:val="28"/>
            <w:szCs w:val="28"/>
            <w:lang w:val="en-US"/>
          </w:rPr>
          <w:t>https://www.wallstreetmojo.com/revenue-vs-turnover</w:t>
        </w:r>
      </w:hyperlink>
      <w:hyperlink r:id="rId9" w:history="1">
        <w:r w:rsidRPr="008D4E00">
          <w:rPr>
            <w:rStyle w:val="a3"/>
            <w:rFonts w:ascii="Times New Roman" w:hAnsi="Times New Roman" w:cs="Times New Roman"/>
            <w:bCs/>
            <w:sz w:val="28"/>
            <w:szCs w:val="28"/>
            <w:lang w:val="en-US"/>
          </w:rPr>
          <w:t>/</w:t>
        </w:r>
      </w:hyperlink>
    </w:p>
    <w:p w:rsidR="008D4E00" w:rsidRPr="008D4E00" w:rsidRDefault="008D4E00" w:rsidP="008D4E00">
      <w:pPr>
        <w:tabs>
          <w:tab w:val="left" w:pos="284"/>
        </w:tabs>
        <w:spacing w:after="0"/>
        <w:jc w:val="both"/>
        <w:rPr>
          <w:rFonts w:ascii="Times New Roman" w:hAnsi="Times New Roman" w:cs="Times New Roman"/>
          <w:bCs/>
          <w:sz w:val="28"/>
          <w:szCs w:val="28"/>
        </w:rPr>
      </w:pPr>
      <w:r w:rsidRPr="008D4E00">
        <w:rPr>
          <w:rFonts w:ascii="Times New Roman" w:hAnsi="Times New Roman" w:cs="Times New Roman"/>
          <w:bCs/>
          <w:sz w:val="28"/>
          <w:szCs w:val="28"/>
          <w:lang w:val="en-US"/>
        </w:rPr>
        <w:t xml:space="preserve">5. </w:t>
      </w:r>
      <w:hyperlink r:id="rId10" w:history="1">
        <w:r w:rsidRPr="008D4E00">
          <w:rPr>
            <w:rStyle w:val="a3"/>
            <w:rFonts w:ascii="Times New Roman" w:hAnsi="Times New Roman" w:cs="Times New Roman"/>
            <w:bCs/>
            <w:sz w:val="28"/>
            <w:szCs w:val="28"/>
            <w:lang w:val="en-US"/>
          </w:rPr>
          <w:t>https://corporatefinanceinstitute.com</w:t>
        </w:r>
      </w:hyperlink>
      <w:hyperlink r:id="rId11" w:history="1">
        <w:r w:rsidRPr="008D4E00">
          <w:rPr>
            <w:rStyle w:val="a3"/>
            <w:rFonts w:ascii="Times New Roman" w:hAnsi="Times New Roman" w:cs="Times New Roman"/>
            <w:bCs/>
            <w:sz w:val="28"/>
            <w:szCs w:val="28"/>
            <w:lang w:val="en-US"/>
          </w:rPr>
          <w:t>/</w:t>
        </w:r>
      </w:hyperlink>
    </w:p>
    <w:p w:rsidR="008D4E00" w:rsidRPr="008D4E00" w:rsidRDefault="008D4E00" w:rsidP="008D4E00">
      <w:pPr>
        <w:tabs>
          <w:tab w:val="left" w:pos="284"/>
        </w:tabs>
        <w:spacing w:after="0"/>
        <w:jc w:val="both"/>
        <w:rPr>
          <w:rFonts w:ascii="Times New Roman" w:hAnsi="Times New Roman" w:cs="Times New Roman"/>
          <w:bCs/>
          <w:sz w:val="28"/>
          <w:szCs w:val="28"/>
          <w:lang w:val="en-US"/>
        </w:rPr>
      </w:pPr>
    </w:p>
    <w:p w:rsidR="008D4E00" w:rsidRPr="008D4E00" w:rsidRDefault="008D4E00" w:rsidP="008D4E00">
      <w:pPr>
        <w:tabs>
          <w:tab w:val="left" w:pos="284"/>
        </w:tabs>
        <w:spacing w:after="0"/>
        <w:rPr>
          <w:rFonts w:ascii="Times New Roman" w:hAnsi="Times New Roman" w:cs="Times New Roman"/>
          <w:bCs/>
          <w:sz w:val="28"/>
          <w:szCs w:val="28"/>
          <w:lang w:val="en-US"/>
        </w:rPr>
      </w:pPr>
    </w:p>
    <w:p w:rsidR="008D4E00" w:rsidRPr="008D4E00" w:rsidRDefault="008D4E00" w:rsidP="008D4E00">
      <w:pPr>
        <w:tabs>
          <w:tab w:val="left" w:pos="284"/>
        </w:tabs>
        <w:spacing w:after="0" w:line="240" w:lineRule="auto"/>
        <w:jc w:val="both"/>
        <w:rPr>
          <w:rFonts w:ascii="Times New Roman" w:hAnsi="Times New Roman" w:cs="Times New Roman"/>
          <w:bCs/>
          <w:sz w:val="28"/>
          <w:szCs w:val="28"/>
          <w:lang w:val="en-US"/>
        </w:rPr>
      </w:pPr>
    </w:p>
    <w:p w:rsidR="001C7029" w:rsidRPr="008D4E00" w:rsidRDefault="001C7029" w:rsidP="008D4E00">
      <w:pPr>
        <w:tabs>
          <w:tab w:val="left" w:pos="284"/>
        </w:tabs>
        <w:spacing w:after="0" w:line="240" w:lineRule="auto"/>
        <w:jc w:val="both"/>
        <w:rPr>
          <w:rFonts w:ascii="Times New Roman" w:hAnsi="Times New Roman" w:cs="Times New Roman"/>
          <w:bCs/>
          <w:sz w:val="28"/>
          <w:szCs w:val="28"/>
          <w:lang w:val="en-US"/>
        </w:rPr>
      </w:pPr>
    </w:p>
    <w:sectPr w:rsidR="001C7029" w:rsidRPr="008D4E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5535"/>
    <w:multiLevelType w:val="hybridMultilevel"/>
    <w:tmpl w:val="2B4ED980"/>
    <w:lvl w:ilvl="0" w:tplc="967E0DD4">
      <w:start w:val="1"/>
      <w:numFmt w:val="bullet"/>
      <w:lvlText w:val="•"/>
      <w:lvlJc w:val="left"/>
      <w:pPr>
        <w:tabs>
          <w:tab w:val="num" w:pos="720"/>
        </w:tabs>
        <w:ind w:left="720" w:hanging="360"/>
      </w:pPr>
      <w:rPr>
        <w:rFonts w:ascii="Arial" w:hAnsi="Arial" w:hint="default"/>
      </w:rPr>
    </w:lvl>
    <w:lvl w:ilvl="1" w:tplc="C3DAF7B8" w:tentative="1">
      <w:start w:val="1"/>
      <w:numFmt w:val="bullet"/>
      <w:lvlText w:val="•"/>
      <w:lvlJc w:val="left"/>
      <w:pPr>
        <w:tabs>
          <w:tab w:val="num" w:pos="1440"/>
        </w:tabs>
        <w:ind w:left="1440" w:hanging="360"/>
      </w:pPr>
      <w:rPr>
        <w:rFonts w:ascii="Arial" w:hAnsi="Arial" w:hint="default"/>
      </w:rPr>
    </w:lvl>
    <w:lvl w:ilvl="2" w:tplc="DCAAFAC0" w:tentative="1">
      <w:start w:val="1"/>
      <w:numFmt w:val="bullet"/>
      <w:lvlText w:val="•"/>
      <w:lvlJc w:val="left"/>
      <w:pPr>
        <w:tabs>
          <w:tab w:val="num" w:pos="2160"/>
        </w:tabs>
        <w:ind w:left="2160" w:hanging="360"/>
      </w:pPr>
      <w:rPr>
        <w:rFonts w:ascii="Arial" w:hAnsi="Arial" w:hint="default"/>
      </w:rPr>
    </w:lvl>
    <w:lvl w:ilvl="3" w:tplc="63788D0E" w:tentative="1">
      <w:start w:val="1"/>
      <w:numFmt w:val="bullet"/>
      <w:lvlText w:val="•"/>
      <w:lvlJc w:val="left"/>
      <w:pPr>
        <w:tabs>
          <w:tab w:val="num" w:pos="2880"/>
        </w:tabs>
        <w:ind w:left="2880" w:hanging="360"/>
      </w:pPr>
      <w:rPr>
        <w:rFonts w:ascii="Arial" w:hAnsi="Arial" w:hint="default"/>
      </w:rPr>
    </w:lvl>
    <w:lvl w:ilvl="4" w:tplc="ED625ACC" w:tentative="1">
      <w:start w:val="1"/>
      <w:numFmt w:val="bullet"/>
      <w:lvlText w:val="•"/>
      <w:lvlJc w:val="left"/>
      <w:pPr>
        <w:tabs>
          <w:tab w:val="num" w:pos="3600"/>
        </w:tabs>
        <w:ind w:left="3600" w:hanging="360"/>
      </w:pPr>
      <w:rPr>
        <w:rFonts w:ascii="Arial" w:hAnsi="Arial" w:hint="default"/>
      </w:rPr>
    </w:lvl>
    <w:lvl w:ilvl="5" w:tplc="E1AE533C" w:tentative="1">
      <w:start w:val="1"/>
      <w:numFmt w:val="bullet"/>
      <w:lvlText w:val="•"/>
      <w:lvlJc w:val="left"/>
      <w:pPr>
        <w:tabs>
          <w:tab w:val="num" w:pos="4320"/>
        </w:tabs>
        <w:ind w:left="4320" w:hanging="360"/>
      </w:pPr>
      <w:rPr>
        <w:rFonts w:ascii="Arial" w:hAnsi="Arial" w:hint="default"/>
      </w:rPr>
    </w:lvl>
    <w:lvl w:ilvl="6" w:tplc="AB7A126E" w:tentative="1">
      <w:start w:val="1"/>
      <w:numFmt w:val="bullet"/>
      <w:lvlText w:val="•"/>
      <w:lvlJc w:val="left"/>
      <w:pPr>
        <w:tabs>
          <w:tab w:val="num" w:pos="5040"/>
        </w:tabs>
        <w:ind w:left="5040" w:hanging="360"/>
      </w:pPr>
      <w:rPr>
        <w:rFonts w:ascii="Arial" w:hAnsi="Arial" w:hint="default"/>
      </w:rPr>
    </w:lvl>
    <w:lvl w:ilvl="7" w:tplc="8DC2DB30" w:tentative="1">
      <w:start w:val="1"/>
      <w:numFmt w:val="bullet"/>
      <w:lvlText w:val="•"/>
      <w:lvlJc w:val="left"/>
      <w:pPr>
        <w:tabs>
          <w:tab w:val="num" w:pos="5760"/>
        </w:tabs>
        <w:ind w:left="5760" w:hanging="360"/>
      </w:pPr>
      <w:rPr>
        <w:rFonts w:ascii="Arial" w:hAnsi="Arial" w:hint="default"/>
      </w:rPr>
    </w:lvl>
    <w:lvl w:ilvl="8" w:tplc="725A6C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ED0E85"/>
    <w:multiLevelType w:val="hybridMultilevel"/>
    <w:tmpl w:val="553A04E0"/>
    <w:lvl w:ilvl="0" w:tplc="606EF5A0">
      <w:start w:val="1"/>
      <w:numFmt w:val="bullet"/>
      <w:lvlText w:val="•"/>
      <w:lvlJc w:val="left"/>
      <w:pPr>
        <w:tabs>
          <w:tab w:val="num" w:pos="720"/>
        </w:tabs>
        <w:ind w:left="720" w:hanging="360"/>
      </w:pPr>
      <w:rPr>
        <w:rFonts w:ascii="Arial" w:hAnsi="Arial" w:hint="default"/>
      </w:rPr>
    </w:lvl>
    <w:lvl w:ilvl="1" w:tplc="A762ED8E" w:tentative="1">
      <w:start w:val="1"/>
      <w:numFmt w:val="bullet"/>
      <w:lvlText w:val="•"/>
      <w:lvlJc w:val="left"/>
      <w:pPr>
        <w:tabs>
          <w:tab w:val="num" w:pos="1440"/>
        </w:tabs>
        <w:ind w:left="1440" w:hanging="360"/>
      </w:pPr>
      <w:rPr>
        <w:rFonts w:ascii="Arial" w:hAnsi="Arial" w:hint="default"/>
      </w:rPr>
    </w:lvl>
    <w:lvl w:ilvl="2" w:tplc="E8DCDA84" w:tentative="1">
      <w:start w:val="1"/>
      <w:numFmt w:val="bullet"/>
      <w:lvlText w:val="•"/>
      <w:lvlJc w:val="left"/>
      <w:pPr>
        <w:tabs>
          <w:tab w:val="num" w:pos="2160"/>
        </w:tabs>
        <w:ind w:left="2160" w:hanging="360"/>
      </w:pPr>
      <w:rPr>
        <w:rFonts w:ascii="Arial" w:hAnsi="Arial" w:hint="default"/>
      </w:rPr>
    </w:lvl>
    <w:lvl w:ilvl="3" w:tplc="79A0706E" w:tentative="1">
      <w:start w:val="1"/>
      <w:numFmt w:val="bullet"/>
      <w:lvlText w:val="•"/>
      <w:lvlJc w:val="left"/>
      <w:pPr>
        <w:tabs>
          <w:tab w:val="num" w:pos="2880"/>
        </w:tabs>
        <w:ind w:left="2880" w:hanging="360"/>
      </w:pPr>
      <w:rPr>
        <w:rFonts w:ascii="Arial" w:hAnsi="Arial" w:hint="default"/>
      </w:rPr>
    </w:lvl>
    <w:lvl w:ilvl="4" w:tplc="BFEA229A" w:tentative="1">
      <w:start w:val="1"/>
      <w:numFmt w:val="bullet"/>
      <w:lvlText w:val="•"/>
      <w:lvlJc w:val="left"/>
      <w:pPr>
        <w:tabs>
          <w:tab w:val="num" w:pos="3600"/>
        </w:tabs>
        <w:ind w:left="3600" w:hanging="360"/>
      </w:pPr>
      <w:rPr>
        <w:rFonts w:ascii="Arial" w:hAnsi="Arial" w:hint="default"/>
      </w:rPr>
    </w:lvl>
    <w:lvl w:ilvl="5" w:tplc="D590AF9A" w:tentative="1">
      <w:start w:val="1"/>
      <w:numFmt w:val="bullet"/>
      <w:lvlText w:val="•"/>
      <w:lvlJc w:val="left"/>
      <w:pPr>
        <w:tabs>
          <w:tab w:val="num" w:pos="4320"/>
        </w:tabs>
        <w:ind w:left="4320" w:hanging="360"/>
      </w:pPr>
      <w:rPr>
        <w:rFonts w:ascii="Arial" w:hAnsi="Arial" w:hint="default"/>
      </w:rPr>
    </w:lvl>
    <w:lvl w:ilvl="6" w:tplc="35B8459A" w:tentative="1">
      <w:start w:val="1"/>
      <w:numFmt w:val="bullet"/>
      <w:lvlText w:val="•"/>
      <w:lvlJc w:val="left"/>
      <w:pPr>
        <w:tabs>
          <w:tab w:val="num" w:pos="5040"/>
        </w:tabs>
        <w:ind w:left="5040" w:hanging="360"/>
      </w:pPr>
      <w:rPr>
        <w:rFonts w:ascii="Arial" w:hAnsi="Arial" w:hint="default"/>
      </w:rPr>
    </w:lvl>
    <w:lvl w:ilvl="7" w:tplc="9296F70E" w:tentative="1">
      <w:start w:val="1"/>
      <w:numFmt w:val="bullet"/>
      <w:lvlText w:val="•"/>
      <w:lvlJc w:val="left"/>
      <w:pPr>
        <w:tabs>
          <w:tab w:val="num" w:pos="5760"/>
        </w:tabs>
        <w:ind w:left="5760" w:hanging="360"/>
      </w:pPr>
      <w:rPr>
        <w:rFonts w:ascii="Arial" w:hAnsi="Arial" w:hint="default"/>
      </w:rPr>
    </w:lvl>
    <w:lvl w:ilvl="8" w:tplc="75BE5D6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7E3"/>
    <w:rsid w:val="000D1A7B"/>
    <w:rsid w:val="001C7029"/>
    <w:rsid w:val="00343D72"/>
    <w:rsid w:val="004907E3"/>
    <w:rsid w:val="004C6DBD"/>
    <w:rsid w:val="008D4E00"/>
    <w:rsid w:val="00A82BAF"/>
    <w:rsid w:val="00C7275E"/>
    <w:rsid w:val="00F92C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3B433"/>
  <w15:chartTrackingRefBased/>
  <w15:docId w15:val="{C5198403-6EE4-489E-899F-84D2D2F1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0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C6DBD"/>
    <w:rPr>
      <w:color w:val="0563C1" w:themeColor="hyperlink"/>
      <w:u w:val="single"/>
    </w:rPr>
  </w:style>
  <w:style w:type="paragraph" w:styleId="a4">
    <w:name w:val="List Paragraph"/>
    <w:basedOn w:val="a"/>
    <w:uiPriority w:val="34"/>
    <w:qFormat/>
    <w:rsid w:val="004C6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4411">
      <w:bodyDiv w:val="1"/>
      <w:marLeft w:val="0"/>
      <w:marRight w:val="0"/>
      <w:marTop w:val="0"/>
      <w:marBottom w:val="0"/>
      <w:divBdr>
        <w:top w:val="none" w:sz="0" w:space="0" w:color="auto"/>
        <w:left w:val="none" w:sz="0" w:space="0" w:color="auto"/>
        <w:bottom w:val="none" w:sz="0" w:space="0" w:color="auto"/>
        <w:right w:val="none" w:sz="0" w:space="0" w:color="auto"/>
      </w:divBdr>
    </w:div>
    <w:div w:id="140924275">
      <w:bodyDiv w:val="1"/>
      <w:marLeft w:val="0"/>
      <w:marRight w:val="0"/>
      <w:marTop w:val="0"/>
      <w:marBottom w:val="0"/>
      <w:divBdr>
        <w:top w:val="none" w:sz="0" w:space="0" w:color="auto"/>
        <w:left w:val="none" w:sz="0" w:space="0" w:color="auto"/>
        <w:bottom w:val="none" w:sz="0" w:space="0" w:color="auto"/>
        <w:right w:val="none" w:sz="0" w:space="0" w:color="auto"/>
      </w:divBdr>
    </w:div>
    <w:div w:id="241912547">
      <w:bodyDiv w:val="1"/>
      <w:marLeft w:val="0"/>
      <w:marRight w:val="0"/>
      <w:marTop w:val="0"/>
      <w:marBottom w:val="0"/>
      <w:divBdr>
        <w:top w:val="none" w:sz="0" w:space="0" w:color="auto"/>
        <w:left w:val="none" w:sz="0" w:space="0" w:color="auto"/>
        <w:bottom w:val="none" w:sz="0" w:space="0" w:color="auto"/>
        <w:right w:val="none" w:sz="0" w:space="0" w:color="auto"/>
      </w:divBdr>
    </w:div>
    <w:div w:id="285503920">
      <w:bodyDiv w:val="1"/>
      <w:marLeft w:val="0"/>
      <w:marRight w:val="0"/>
      <w:marTop w:val="0"/>
      <w:marBottom w:val="0"/>
      <w:divBdr>
        <w:top w:val="none" w:sz="0" w:space="0" w:color="auto"/>
        <w:left w:val="none" w:sz="0" w:space="0" w:color="auto"/>
        <w:bottom w:val="none" w:sz="0" w:space="0" w:color="auto"/>
        <w:right w:val="none" w:sz="0" w:space="0" w:color="auto"/>
      </w:divBdr>
    </w:div>
    <w:div w:id="417337254">
      <w:bodyDiv w:val="1"/>
      <w:marLeft w:val="0"/>
      <w:marRight w:val="0"/>
      <w:marTop w:val="0"/>
      <w:marBottom w:val="0"/>
      <w:divBdr>
        <w:top w:val="none" w:sz="0" w:space="0" w:color="auto"/>
        <w:left w:val="none" w:sz="0" w:space="0" w:color="auto"/>
        <w:bottom w:val="none" w:sz="0" w:space="0" w:color="auto"/>
        <w:right w:val="none" w:sz="0" w:space="0" w:color="auto"/>
      </w:divBdr>
    </w:div>
    <w:div w:id="553539126">
      <w:bodyDiv w:val="1"/>
      <w:marLeft w:val="0"/>
      <w:marRight w:val="0"/>
      <w:marTop w:val="0"/>
      <w:marBottom w:val="0"/>
      <w:divBdr>
        <w:top w:val="none" w:sz="0" w:space="0" w:color="auto"/>
        <w:left w:val="none" w:sz="0" w:space="0" w:color="auto"/>
        <w:bottom w:val="none" w:sz="0" w:space="0" w:color="auto"/>
        <w:right w:val="none" w:sz="0" w:space="0" w:color="auto"/>
      </w:divBdr>
    </w:div>
    <w:div w:id="555244063">
      <w:bodyDiv w:val="1"/>
      <w:marLeft w:val="0"/>
      <w:marRight w:val="0"/>
      <w:marTop w:val="0"/>
      <w:marBottom w:val="0"/>
      <w:divBdr>
        <w:top w:val="none" w:sz="0" w:space="0" w:color="auto"/>
        <w:left w:val="none" w:sz="0" w:space="0" w:color="auto"/>
        <w:bottom w:val="none" w:sz="0" w:space="0" w:color="auto"/>
        <w:right w:val="none" w:sz="0" w:space="0" w:color="auto"/>
      </w:divBdr>
    </w:div>
    <w:div w:id="744717510">
      <w:bodyDiv w:val="1"/>
      <w:marLeft w:val="0"/>
      <w:marRight w:val="0"/>
      <w:marTop w:val="0"/>
      <w:marBottom w:val="0"/>
      <w:divBdr>
        <w:top w:val="none" w:sz="0" w:space="0" w:color="auto"/>
        <w:left w:val="none" w:sz="0" w:space="0" w:color="auto"/>
        <w:bottom w:val="none" w:sz="0" w:space="0" w:color="auto"/>
        <w:right w:val="none" w:sz="0" w:space="0" w:color="auto"/>
      </w:divBdr>
    </w:div>
    <w:div w:id="820660562">
      <w:bodyDiv w:val="1"/>
      <w:marLeft w:val="0"/>
      <w:marRight w:val="0"/>
      <w:marTop w:val="0"/>
      <w:marBottom w:val="0"/>
      <w:divBdr>
        <w:top w:val="none" w:sz="0" w:space="0" w:color="auto"/>
        <w:left w:val="none" w:sz="0" w:space="0" w:color="auto"/>
        <w:bottom w:val="none" w:sz="0" w:space="0" w:color="auto"/>
        <w:right w:val="none" w:sz="0" w:space="0" w:color="auto"/>
      </w:divBdr>
    </w:div>
    <w:div w:id="990716152">
      <w:bodyDiv w:val="1"/>
      <w:marLeft w:val="0"/>
      <w:marRight w:val="0"/>
      <w:marTop w:val="0"/>
      <w:marBottom w:val="0"/>
      <w:divBdr>
        <w:top w:val="none" w:sz="0" w:space="0" w:color="auto"/>
        <w:left w:val="none" w:sz="0" w:space="0" w:color="auto"/>
        <w:bottom w:val="none" w:sz="0" w:space="0" w:color="auto"/>
        <w:right w:val="none" w:sz="0" w:space="0" w:color="auto"/>
      </w:divBdr>
    </w:div>
    <w:div w:id="1025326200">
      <w:bodyDiv w:val="1"/>
      <w:marLeft w:val="0"/>
      <w:marRight w:val="0"/>
      <w:marTop w:val="0"/>
      <w:marBottom w:val="0"/>
      <w:divBdr>
        <w:top w:val="none" w:sz="0" w:space="0" w:color="auto"/>
        <w:left w:val="none" w:sz="0" w:space="0" w:color="auto"/>
        <w:bottom w:val="none" w:sz="0" w:space="0" w:color="auto"/>
        <w:right w:val="none" w:sz="0" w:space="0" w:color="auto"/>
      </w:divBdr>
    </w:div>
    <w:div w:id="1065639610">
      <w:bodyDiv w:val="1"/>
      <w:marLeft w:val="0"/>
      <w:marRight w:val="0"/>
      <w:marTop w:val="0"/>
      <w:marBottom w:val="0"/>
      <w:divBdr>
        <w:top w:val="none" w:sz="0" w:space="0" w:color="auto"/>
        <w:left w:val="none" w:sz="0" w:space="0" w:color="auto"/>
        <w:bottom w:val="none" w:sz="0" w:space="0" w:color="auto"/>
        <w:right w:val="none" w:sz="0" w:space="0" w:color="auto"/>
      </w:divBdr>
    </w:div>
    <w:div w:id="1067994173">
      <w:bodyDiv w:val="1"/>
      <w:marLeft w:val="0"/>
      <w:marRight w:val="0"/>
      <w:marTop w:val="0"/>
      <w:marBottom w:val="0"/>
      <w:divBdr>
        <w:top w:val="none" w:sz="0" w:space="0" w:color="auto"/>
        <w:left w:val="none" w:sz="0" w:space="0" w:color="auto"/>
        <w:bottom w:val="none" w:sz="0" w:space="0" w:color="auto"/>
        <w:right w:val="none" w:sz="0" w:space="0" w:color="auto"/>
      </w:divBdr>
    </w:div>
    <w:div w:id="1116369728">
      <w:bodyDiv w:val="1"/>
      <w:marLeft w:val="0"/>
      <w:marRight w:val="0"/>
      <w:marTop w:val="0"/>
      <w:marBottom w:val="0"/>
      <w:divBdr>
        <w:top w:val="none" w:sz="0" w:space="0" w:color="auto"/>
        <w:left w:val="none" w:sz="0" w:space="0" w:color="auto"/>
        <w:bottom w:val="none" w:sz="0" w:space="0" w:color="auto"/>
        <w:right w:val="none" w:sz="0" w:space="0" w:color="auto"/>
      </w:divBdr>
    </w:div>
    <w:div w:id="1246376483">
      <w:bodyDiv w:val="1"/>
      <w:marLeft w:val="0"/>
      <w:marRight w:val="0"/>
      <w:marTop w:val="0"/>
      <w:marBottom w:val="0"/>
      <w:divBdr>
        <w:top w:val="none" w:sz="0" w:space="0" w:color="auto"/>
        <w:left w:val="none" w:sz="0" w:space="0" w:color="auto"/>
        <w:bottom w:val="none" w:sz="0" w:space="0" w:color="auto"/>
        <w:right w:val="none" w:sz="0" w:space="0" w:color="auto"/>
      </w:divBdr>
    </w:div>
    <w:div w:id="1275477984">
      <w:bodyDiv w:val="1"/>
      <w:marLeft w:val="0"/>
      <w:marRight w:val="0"/>
      <w:marTop w:val="0"/>
      <w:marBottom w:val="0"/>
      <w:divBdr>
        <w:top w:val="none" w:sz="0" w:space="0" w:color="auto"/>
        <w:left w:val="none" w:sz="0" w:space="0" w:color="auto"/>
        <w:bottom w:val="none" w:sz="0" w:space="0" w:color="auto"/>
        <w:right w:val="none" w:sz="0" w:space="0" w:color="auto"/>
      </w:divBdr>
    </w:div>
    <w:div w:id="1294558698">
      <w:bodyDiv w:val="1"/>
      <w:marLeft w:val="0"/>
      <w:marRight w:val="0"/>
      <w:marTop w:val="0"/>
      <w:marBottom w:val="0"/>
      <w:divBdr>
        <w:top w:val="none" w:sz="0" w:space="0" w:color="auto"/>
        <w:left w:val="none" w:sz="0" w:space="0" w:color="auto"/>
        <w:bottom w:val="none" w:sz="0" w:space="0" w:color="auto"/>
        <w:right w:val="none" w:sz="0" w:space="0" w:color="auto"/>
      </w:divBdr>
    </w:div>
    <w:div w:id="1294943585">
      <w:bodyDiv w:val="1"/>
      <w:marLeft w:val="0"/>
      <w:marRight w:val="0"/>
      <w:marTop w:val="0"/>
      <w:marBottom w:val="0"/>
      <w:divBdr>
        <w:top w:val="none" w:sz="0" w:space="0" w:color="auto"/>
        <w:left w:val="none" w:sz="0" w:space="0" w:color="auto"/>
        <w:bottom w:val="none" w:sz="0" w:space="0" w:color="auto"/>
        <w:right w:val="none" w:sz="0" w:space="0" w:color="auto"/>
      </w:divBdr>
    </w:div>
    <w:div w:id="1432436274">
      <w:bodyDiv w:val="1"/>
      <w:marLeft w:val="0"/>
      <w:marRight w:val="0"/>
      <w:marTop w:val="0"/>
      <w:marBottom w:val="0"/>
      <w:divBdr>
        <w:top w:val="none" w:sz="0" w:space="0" w:color="auto"/>
        <w:left w:val="none" w:sz="0" w:space="0" w:color="auto"/>
        <w:bottom w:val="none" w:sz="0" w:space="0" w:color="auto"/>
        <w:right w:val="none" w:sz="0" w:space="0" w:color="auto"/>
      </w:divBdr>
    </w:div>
    <w:div w:id="1479882886">
      <w:bodyDiv w:val="1"/>
      <w:marLeft w:val="0"/>
      <w:marRight w:val="0"/>
      <w:marTop w:val="0"/>
      <w:marBottom w:val="0"/>
      <w:divBdr>
        <w:top w:val="none" w:sz="0" w:space="0" w:color="auto"/>
        <w:left w:val="none" w:sz="0" w:space="0" w:color="auto"/>
        <w:bottom w:val="none" w:sz="0" w:space="0" w:color="auto"/>
        <w:right w:val="none" w:sz="0" w:space="0" w:color="auto"/>
      </w:divBdr>
    </w:div>
    <w:div w:id="1489706972">
      <w:bodyDiv w:val="1"/>
      <w:marLeft w:val="0"/>
      <w:marRight w:val="0"/>
      <w:marTop w:val="0"/>
      <w:marBottom w:val="0"/>
      <w:divBdr>
        <w:top w:val="none" w:sz="0" w:space="0" w:color="auto"/>
        <w:left w:val="none" w:sz="0" w:space="0" w:color="auto"/>
        <w:bottom w:val="none" w:sz="0" w:space="0" w:color="auto"/>
        <w:right w:val="none" w:sz="0" w:space="0" w:color="auto"/>
      </w:divBdr>
    </w:div>
    <w:div w:id="1682734157">
      <w:bodyDiv w:val="1"/>
      <w:marLeft w:val="0"/>
      <w:marRight w:val="0"/>
      <w:marTop w:val="0"/>
      <w:marBottom w:val="0"/>
      <w:divBdr>
        <w:top w:val="none" w:sz="0" w:space="0" w:color="auto"/>
        <w:left w:val="none" w:sz="0" w:space="0" w:color="auto"/>
        <w:bottom w:val="none" w:sz="0" w:space="0" w:color="auto"/>
        <w:right w:val="none" w:sz="0" w:space="0" w:color="auto"/>
      </w:divBdr>
    </w:div>
    <w:div w:id="1725790120">
      <w:bodyDiv w:val="1"/>
      <w:marLeft w:val="0"/>
      <w:marRight w:val="0"/>
      <w:marTop w:val="0"/>
      <w:marBottom w:val="0"/>
      <w:divBdr>
        <w:top w:val="none" w:sz="0" w:space="0" w:color="auto"/>
        <w:left w:val="none" w:sz="0" w:space="0" w:color="auto"/>
        <w:bottom w:val="none" w:sz="0" w:space="0" w:color="auto"/>
        <w:right w:val="none" w:sz="0" w:space="0" w:color="auto"/>
      </w:divBdr>
    </w:div>
    <w:div w:id="1862546306">
      <w:bodyDiv w:val="1"/>
      <w:marLeft w:val="0"/>
      <w:marRight w:val="0"/>
      <w:marTop w:val="0"/>
      <w:marBottom w:val="0"/>
      <w:divBdr>
        <w:top w:val="none" w:sz="0" w:space="0" w:color="auto"/>
        <w:left w:val="none" w:sz="0" w:space="0" w:color="auto"/>
        <w:bottom w:val="none" w:sz="0" w:space="0" w:color="auto"/>
        <w:right w:val="none" w:sz="0" w:space="0" w:color="auto"/>
      </w:divBdr>
    </w:div>
    <w:div w:id="1864829531">
      <w:bodyDiv w:val="1"/>
      <w:marLeft w:val="0"/>
      <w:marRight w:val="0"/>
      <w:marTop w:val="0"/>
      <w:marBottom w:val="0"/>
      <w:divBdr>
        <w:top w:val="none" w:sz="0" w:space="0" w:color="auto"/>
        <w:left w:val="none" w:sz="0" w:space="0" w:color="auto"/>
        <w:bottom w:val="none" w:sz="0" w:space="0" w:color="auto"/>
        <w:right w:val="none" w:sz="0" w:space="0" w:color="auto"/>
      </w:divBdr>
    </w:div>
    <w:div w:id="203187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lstreetmojo.com/revenue-vs-turnov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 TargetMode="External"/><Relationship Id="rId11" Type="http://schemas.openxmlformats.org/officeDocument/2006/relationships/hyperlink" Target="https://corporatefinanceinstitute.com/" TargetMode="External"/><Relationship Id="rId5" Type="http://schemas.openxmlformats.org/officeDocument/2006/relationships/hyperlink" Target="https://www.investopedia.com/" TargetMode="External"/><Relationship Id="rId10" Type="http://schemas.openxmlformats.org/officeDocument/2006/relationships/hyperlink" Target="https://corporatefinanceinstitute.com/" TargetMode="External"/><Relationship Id="rId4" Type="http://schemas.openxmlformats.org/officeDocument/2006/relationships/webSettings" Target="webSettings.xml"/><Relationship Id="rId9" Type="http://schemas.openxmlformats.org/officeDocument/2006/relationships/hyperlink" Target="https://www.wallstreetmojo.com/revenue-vs-turnov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940</Words>
  <Characters>5362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4</cp:revision>
  <dcterms:created xsi:type="dcterms:W3CDTF">2021-11-12T08:43:00Z</dcterms:created>
  <dcterms:modified xsi:type="dcterms:W3CDTF">2021-11-12T10:35:00Z</dcterms:modified>
</cp:coreProperties>
</file>