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6E005B" w14:textId="77777777" w:rsidR="00846A5B" w:rsidRPr="00846A5B" w:rsidRDefault="00846A5B" w:rsidP="007754E0">
      <w:pPr>
        <w:widowControl w:val="0"/>
        <w:spacing w:after="0" w:line="240" w:lineRule="auto"/>
        <w:jc w:val="center"/>
        <w:rPr>
          <w:rFonts w:ascii="Times New Roman" w:hAnsi="Times New Roman" w:cs="Times New Roman"/>
          <w:sz w:val="28"/>
          <w:szCs w:val="28"/>
        </w:rPr>
      </w:pPr>
      <w:r w:rsidRPr="00846A5B">
        <w:rPr>
          <w:rFonts w:ascii="Times New Roman" w:hAnsi="Times New Roman" w:cs="Times New Roman"/>
          <w:b/>
          <w:bCs/>
          <w:sz w:val="28"/>
          <w:szCs w:val="28"/>
          <w:lang w:val="ru-RU"/>
        </w:rPr>
        <w:t>ОБЪЕКТЛАРНИНГ ЖОЙЛАШУВИ ВА КЎРИНИШИ</w:t>
      </w:r>
    </w:p>
    <w:p w14:paraId="502595EE" w14:textId="694509B1" w:rsidR="00F50788" w:rsidRDefault="00F50788" w:rsidP="007754E0">
      <w:pPr>
        <w:widowControl w:val="0"/>
        <w:spacing w:after="0" w:line="240" w:lineRule="auto"/>
        <w:ind w:firstLine="709"/>
        <w:jc w:val="both"/>
        <w:rPr>
          <w:rFonts w:ascii="Times New Roman" w:hAnsi="Times New Roman" w:cs="Times New Roman"/>
          <w:sz w:val="28"/>
          <w:szCs w:val="28"/>
        </w:rPr>
      </w:pPr>
    </w:p>
    <w:p w14:paraId="1891B0D5" w14:textId="489A29E5" w:rsidR="00846A5B" w:rsidRDefault="00846A5B" w:rsidP="007754E0">
      <w:pPr>
        <w:widowControl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Режа</w:t>
      </w:r>
    </w:p>
    <w:p w14:paraId="1916380A" w14:textId="3887D990" w:rsidR="00846A5B" w:rsidRPr="00846A5B" w:rsidRDefault="00846A5B" w:rsidP="007754E0">
      <w:pPr>
        <w:pStyle w:val="a3"/>
        <w:widowControl w:val="0"/>
        <w:numPr>
          <w:ilvl w:val="0"/>
          <w:numId w:val="1"/>
        </w:numPr>
        <w:tabs>
          <w:tab w:val="left" w:pos="993"/>
        </w:tabs>
        <w:spacing w:after="0" w:line="240" w:lineRule="auto"/>
        <w:ind w:left="0" w:firstLine="709"/>
        <w:jc w:val="both"/>
        <w:rPr>
          <w:rFonts w:ascii="Times New Roman" w:hAnsi="Times New Roman" w:cs="Times New Roman"/>
          <w:sz w:val="28"/>
          <w:szCs w:val="28"/>
        </w:rPr>
      </w:pPr>
      <w:r w:rsidRPr="00846A5B">
        <w:rPr>
          <w:rFonts w:ascii="Times New Roman" w:hAnsi="Times New Roman" w:cs="Times New Roman"/>
          <w:sz w:val="28"/>
          <w:szCs w:val="28"/>
        </w:rPr>
        <w:t>Объектларнинг жойлашуви ва кўриниши ишлашга қандай таъсир қилиши мумкин?</w:t>
      </w:r>
    </w:p>
    <w:p w14:paraId="6C422697" w14:textId="29426FC5" w:rsidR="00846A5B" w:rsidRPr="00846A5B" w:rsidRDefault="00846A5B" w:rsidP="007754E0">
      <w:pPr>
        <w:pStyle w:val="a3"/>
        <w:widowControl w:val="0"/>
        <w:numPr>
          <w:ilvl w:val="0"/>
          <w:numId w:val="1"/>
        </w:numPr>
        <w:tabs>
          <w:tab w:val="left" w:pos="993"/>
        </w:tabs>
        <w:spacing w:after="0" w:line="240" w:lineRule="auto"/>
        <w:ind w:left="0" w:firstLine="709"/>
        <w:jc w:val="both"/>
        <w:rPr>
          <w:rFonts w:ascii="Times New Roman" w:hAnsi="Times New Roman" w:cs="Times New Roman"/>
          <w:sz w:val="28"/>
          <w:szCs w:val="28"/>
        </w:rPr>
      </w:pPr>
      <w:r w:rsidRPr="00846A5B">
        <w:rPr>
          <w:rFonts w:ascii="Times New Roman" w:hAnsi="Times New Roman" w:cs="Times New Roman"/>
          <w:sz w:val="28"/>
          <w:szCs w:val="28"/>
        </w:rPr>
        <w:t>Асосий тартиб турлари қандай ва улар ишлашга қандай таъсир қилади?</w:t>
      </w:r>
    </w:p>
    <w:p w14:paraId="717CBD44" w14:textId="5AF2AF36" w:rsidR="00846A5B" w:rsidRDefault="00846A5B" w:rsidP="007754E0">
      <w:pPr>
        <w:pStyle w:val="a3"/>
        <w:widowControl w:val="0"/>
        <w:numPr>
          <w:ilvl w:val="0"/>
          <w:numId w:val="1"/>
        </w:numPr>
        <w:tabs>
          <w:tab w:val="left" w:pos="993"/>
        </w:tabs>
        <w:spacing w:after="0" w:line="240" w:lineRule="auto"/>
        <w:ind w:left="0" w:firstLine="709"/>
        <w:jc w:val="both"/>
        <w:rPr>
          <w:rFonts w:ascii="Times New Roman" w:hAnsi="Times New Roman" w:cs="Times New Roman"/>
          <w:sz w:val="28"/>
          <w:szCs w:val="28"/>
        </w:rPr>
      </w:pPr>
      <w:r w:rsidRPr="00846A5B">
        <w:rPr>
          <w:rFonts w:ascii="Times New Roman" w:hAnsi="Times New Roman" w:cs="Times New Roman"/>
          <w:sz w:val="28"/>
          <w:szCs w:val="28"/>
        </w:rPr>
        <w:t>Операция объектларининг кўриниши унинг ишлашига қандай таъсир қилади?</w:t>
      </w:r>
    </w:p>
    <w:p w14:paraId="2B3892FE" w14:textId="296B932F" w:rsidR="00846A5B" w:rsidRPr="00846A5B" w:rsidRDefault="00846A5B" w:rsidP="007754E0">
      <w:pPr>
        <w:pStyle w:val="a3"/>
        <w:widowControl w:val="0"/>
        <w:numPr>
          <w:ilvl w:val="0"/>
          <w:numId w:val="1"/>
        </w:numPr>
        <w:tabs>
          <w:tab w:val="left" w:pos="993"/>
        </w:tabs>
        <w:spacing w:after="0" w:line="240" w:lineRule="auto"/>
        <w:ind w:left="0" w:firstLine="709"/>
        <w:jc w:val="both"/>
        <w:rPr>
          <w:rFonts w:ascii="Times New Roman" w:hAnsi="Times New Roman" w:cs="Times New Roman"/>
          <w:sz w:val="28"/>
          <w:szCs w:val="28"/>
        </w:rPr>
      </w:pPr>
      <w:r w:rsidRPr="00846A5B">
        <w:rPr>
          <w:rFonts w:ascii="Times New Roman" w:hAnsi="Times New Roman" w:cs="Times New Roman"/>
          <w:sz w:val="28"/>
          <w:szCs w:val="28"/>
        </w:rPr>
        <w:t>Объектларнинг жойлашуви ва кўринишини лойиҳалаш учун қандай маълумотлар ва таҳлиллар керак?</w:t>
      </w:r>
    </w:p>
    <w:p w14:paraId="764ACD0B" w14:textId="2EA90E44" w:rsidR="00846A5B" w:rsidRPr="00846A5B" w:rsidRDefault="00846A5B" w:rsidP="007754E0">
      <w:pPr>
        <w:widowControl w:val="0"/>
        <w:spacing w:after="0" w:line="240" w:lineRule="auto"/>
        <w:ind w:firstLine="709"/>
        <w:jc w:val="both"/>
        <w:rPr>
          <w:rFonts w:ascii="Times New Roman" w:hAnsi="Times New Roman" w:cs="Times New Roman"/>
          <w:sz w:val="28"/>
          <w:szCs w:val="28"/>
        </w:rPr>
      </w:pPr>
    </w:p>
    <w:p w14:paraId="26951681" w14:textId="7FBE4A07" w:rsidR="00846A5B" w:rsidRPr="00846A5B" w:rsidRDefault="00846A5B" w:rsidP="007754E0">
      <w:pPr>
        <w:widowControl w:val="0"/>
        <w:spacing w:after="0" w:line="240" w:lineRule="auto"/>
        <w:jc w:val="center"/>
        <w:rPr>
          <w:rFonts w:ascii="Times New Roman" w:hAnsi="Times New Roman" w:cs="Times New Roman"/>
          <w:b/>
          <w:bCs/>
          <w:sz w:val="28"/>
          <w:szCs w:val="28"/>
        </w:rPr>
      </w:pPr>
      <w:r w:rsidRPr="00846A5B">
        <w:rPr>
          <w:rFonts w:ascii="Times New Roman" w:hAnsi="Times New Roman" w:cs="Times New Roman"/>
          <w:b/>
          <w:bCs/>
          <w:sz w:val="28"/>
          <w:szCs w:val="28"/>
        </w:rPr>
        <w:t>Объектларнинг жойлашуви ва кўриниши ишлашга қандай таъсир қилиши мумкин?</w:t>
      </w:r>
    </w:p>
    <w:p w14:paraId="2A06C914" w14:textId="77777777" w:rsidR="00846A5B" w:rsidRPr="00846A5B" w:rsidRDefault="00846A5B" w:rsidP="007754E0">
      <w:pPr>
        <w:widowControl w:val="0"/>
        <w:spacing w:after="0" w:line="240" w:lineRule="auto"/>
        <w:ind w:firstLine="709"/>
        <w:jc w:val="both"/>
        <w:rPr>
          <w:rFonts w:ascii="Times New Roman" w:hAnsi="Times New Roman" w:cs="Times New Roman"/>
          <w:sz w:val="28"/>
          <w:szCs w:val="28"/>
        </w:rPr>
      </w:pPr>
      <w:r w:rsidRPr="00846A5B">
        <w:rPr>
          <w:rFonts w:ascii="Times New Roman" w:hAnsi="Times New Roman" w:cs="Times New Roman"/>
          <w:sz w:val="28"/>
          <w:szCs w:val="28"/>
        </w:rPr>
        <w:t xml:space="preserve">Операция ёки жараённинг </w:t>
      </w:r>
      <w:r w:rsidRPr="00846A5B">
        <w:rPr>
          <w:rFonts w:ascii="Times New Roman" w:hAnsi="Times New Roman" w:cs="Times New Roman"/>
          <w:sz w:val="28"/>
          <w:szCs w:val="28"/>
          <w:lang w:val="uz-Cyrl-UZ"/>
        </w:rPr>
        <w:t>“</w:t>
      </w:r>
      <w:r w:rsidRPr="00846A5B">
        <w:rPr>
          <w:rFonts w:ascii="Times New Roman" w:hAnsi="Times New Roman" w:cs="Times New Roman"/>
          <w:sz w:val="28"/>
          <w:szCs w:val="28"/>
        </w:rPr>
        <w:t>тартиби ва кўриниши</w:t>
      </w:r>
      <w:r w:rsidRPr="00846A5B">
        <w:rPr>
          <w:rFonts w:ascii="Times New Roman" w:hAnsi="Times New Roman" w:cs="Times New Roman"/>
          <w:sz w:val="28"/>
          <w:szCs w:val="28"/>
          <w:lang w:val="uz-Cyrl-UZ"/>
        </w:rPr>
        <w:t>”</w:t>
      </w:r>
      <w:r w:rsidRPr="00846A5B">
        <w:rPr>
          <w:rFonts w:ascii="Times New Roman" w:hAnsi="Times New Roman" w:cs="Times New Roman"/>
          <w:sz w:val="28"/>
          <w:szCs w:val="28"/>
        </w:rPr>
        <w:t xml:space="preserve"> унинг объ</w:t>
      </w:r>
      <w:r w:rsidRPr="00846A5B">
        <w:rPr>
          <w:rFonts w:ascii="Times New Roman" w:hAnsi="Times New Roman" w:cs="Times New Roman"/>
          <w:sz w:val="28"/>
          <w:szCs w:val="28"/>
          <w:lang w:val="uz-Cyrl-UZ"/>
        </w:rPr>
        <w:t>е</w:t>
      </w:r>
      <w:r w:rsidRPr="00846A5B">
        <w:rPr>
          <w:rFonts w:ascii="Times New Roman" w:hAnsi="Times New Roman" w:cs="Times New Roman"/>
          <w:sz w:val="28"/>
          <w:szCs w:val="28"/>
        </w:rPr>
        <w:t>ктлари бир-бирига нисбатан қандай жойлаштирилганлиги ва уларнинг умумий кўриниши қандай яратилганлигини англатади. Ушбу қарорлар ўзгартирилган ресурслар операция ёки жараён давомида қандай ривожланишининг нақшини ва табиатини белгилайди. Улар, шунингдек, операцияда ишлайдиган одамларга ва юқори кўринишдаги операцияларда (мижозлар ўзгартирилган ресурснинг бир қисмини ташкил этадиган) мижозларнинг операциядаги тажрибасини қандай баҳолашига таъсир қилади. 7.</w:t>
      </w:r>
      <w:r w:rsidRPr="00846A5B">
        <w:rPr>
          <w:rFonts w:ascii="Times New Roman" w:hAnsi="Times New Roman" w:cs="Times New Roman"/>
          <w:sz w:val="28"/>
          <w:szCs w:val="28"/>
          <w:lang w:val="uz-Cyrl-UZ"/>
        </w:rPr>
        <w:t>1</w:t>
      </w:r>
      <w:r w:rsidRPr="00846A5B">
        <w:rPr>
          <w:rFonts w:ascii="Times New Roman" w:hAnsi="Times New Roman" w:cs="Times New Roman"/>
          <w:sz w:val="28"/>
          <w:szCs w:val="28"/>
        </w:rPr>
        <w:t>-</w:t>
      </w:r>
      <w:r w:rsidRPr="00846A5B">
        <w:rPr>
          <w:rFonts w:ascii="Times New Roman" w:hAnsi="Times New Roman" w:cs="Times New Roman"/>
          <w:sz w:val="28"/>
          <w:szCs w:val="28"/>
          <w:lang w:val="uz-Cyrl-UZ"/>
        </w:rPr>
        <w:t>расимда</w:t>
      </w:r>
      <w:r w:rsidRPr="00846A5B">
        <w:rPr>
          <w:rFonts w:ascii="Times New Roman" w:hAnsi="Times New Roman" w:cs="Times New Roman"/>
          <w:sz w:val="28"/>
          <w:szCs w:val="28"/>
        </w:rPr>
        <w:t xml:space="preserve"> объ</w:t>
      </w:r>
      <w:r w:rsidRPr="00846A5B">
        <w:rPr>
          <w:rFonts w:ascii="Times New Roman" w:hAnsi="Times New Roman" w:cs="Times New Roman"/>
          <w:sz w:val="28"/>
          <w:szCs w:val="28"/>
          <w:lang w:val="uz-Cyrl-UZ"/>
        </w:rPr>
        <w:t>е</w:t>
      </w:r>
      <w:r w:rsidRPr="00846A5B">
        <w:rPr>
          <w:rFonts w:ascii="Times New Roman" w:hAnsi="Times New Roman" w:cs="Times New Roman"/>
          <w:sz w:val="28"/>
          <w:szCs w:val="28"/>
        </w:rPr>
        <w:t>ктларнинг жойлашуви ва ташқи кўриниши операцион объ</w:t>
      </w:r>
      <w:r w:rsidRPr="00846A5B">
        <w:rPr>
          <w:rFonts w:ascii="Times New Roman" w:hAnsi="Times New Roman" w:cs="Times New Roman"/>
          <w:sz w:val="28"/>
          <w:szCs w:val="28"/>
          <w:lang w:val="uz-Cyrl-UZ"/>
        </w:rPr>
        <w:t>е</w:t>
      </w:r>
      <w:r w:rsidRPr="00846A5B">
        <w:rPr>
          <w:rFonts w:ascii="Times New Roman" w:hAnsi="Times New Roman" w:cs="Times New Roman"/>
          <w:sz w:val="28"/>
          <w:szCs w:val="28"/>
        </w:rPr>
        <w:t>ктлар баҳоланадиган баъзи омилларга қандай таъсир қилишини кўрсатади.</w:t>
      </w:r>
    </w:p>
    <w:p w14:paraId="615CBF9B" w14:textId="6070279A" w:rsidR="00846A5B" w:rsidRDefault="00846A5B" w:rsidP="007754E0">
      <w:pPr>
        <w:widowControl w:val="0"/>
        <w:spacing w:after="0" w:line="240" w:lineRule="auto"/>
        <w:ind w:firstLine="709"/>
        <w:jc w:val="both"/>
        <w:rPr>
          <w:rFonts w:ascii="Times New Roman" w:hAnsi="Times New Roman" w:cs="Times New Roman"/>
          <w:sz w:val="28"/>
          <w:szCs w:val="28"/>
        </w:rPr>
      </w:pPr>
      <w:r w:rsidRPr="00846A5B">
        <w:rPr>
          <w:rFonts w:ascii="Times New Roman" w:hAnsi="Times New Roman" w:cs="Times New Roman"/>
          <w:sz w:val="28"/>
          <w:szCs w:val="28"/>
        </w:rPr>
        <w:t>Тартиб ва ​​кўриниш муҳим қарорлардир. Агар нотўғри бажарилган бўлса, улар ҳаддан ташқари узоқ ёки чалкаш оқим схемаларига, узоқ жараён вақтларига, мослашувчан операцияларга, олдиндан айтиб бўлмайдиган оқимга, юқори харажатларга, операцияда ишлайдиган одамлар учун умидсизликка ва юқори кўринишдаги операцияларда ёмон мижозлар тажрибасига олиб келиши мумкин. Шунингдек, уларни ўзгартириш ҳар доим ҳам осон эмас. Тузилмани тубдан ўзгартириш давом этаётган операцияларнинг бузилишига олиб келиши мумкин. Шундай қилиб, операцион менежерлар буни жуда тез-тез қилишни истамаслиги мумкин.</w:t>
      </w:r>
    </w:p>
    <w:p w14:paraId="49AC188F" w14:textId="220CA9D4" w:rsidR="00846A5B" w:rsidRDefault="00846A5B" w:rsidP="007754E0">
      <w:pPr>
        <w:widowControl w:val="0"/>
        <w:spacing w:after="0" w:line="240" w:lineRule="auto"/>
        <w:ind w:firstLine="709"/>
        <w:jc w:val="both"/>
        <w:rPr>
          <w:rFonts w:ascii="Times New Roman" w:hAnsi="Times New Roman" w:cs="Times New Roman"/>
          <w:sz w:val="28"/>
          <w:szCs w:val="28"/>
          <w:lang w:val="uz-Cyrl-UZ"/>
        </w:rPr>
      </w:pPr>
      <w:r w:rsidRPr="00846A5B">
        <w:rPr>
          <w:rFonts w:ascii="Times New Roman" w:hAnsi="Times New Roman" w:cs="Times New Roman"/>
          <w:sz w:val="28"/>
          <w:szCs w:val="28"/>
        </w:rPr>
        <w:t>Оқим самарадорлиги - дастурий таъминотни етказиб бериш жараёнидаги чиқиндилар қаерда?</w:t>
      </w:r>
      <w:r>
        <w:rPr>
          <w:rFonts w:ascii="Times New Roman" w:hAnsi="Times New Roman" w:cs="Times New Roman"/>
          <w:sz w:val="28"/>
          <w:szCs w:val="28"/>
          <w:lang w:val="uz-Cyrl-UZ"/>
        </w:rPr>
        <w:t xml:space="preserve"> </w:t>
      </w:r>
      <w:r w:rsidRPr="00846A5B">
        <w:rPr>
          <w:rFonts w:ascii="Times New Roman" w:hAnsi="Times New Roman" w:cs="Times New Roman"/>
          <w:sz w:val="28"/>
          <w:szCs w:val="28"/>
          <w:lang w:val="uz-Cyrl-UZ"/>
        </w:rPr>
        <w:t xml:space="preserve">Оқим кўрсаткичларининг асосий қисми бизнес учун маҳсулотни режалаштириш, қуриш ва етказиб бериш билан боғлиқ барча ишларни кузатиб боради. Қанчалик қиймат бераётганингизни, қанча вақт ишлаётганингизни ва жамоаларингиз қанча WIPга эга эканлигини кузатиш муҳим бўлгани каби, қандай иш фаоллигини (Код, тест, автоматлаштириш, дизайн ва барча ижодий ишларни кузатиш ҳам жуда муҳимдир.) чиқинди ва кутиш давлатлари қиймат етказиб беришни ушлаб турган жойни аниқлаш устида ишламоқда. Оқим самарадорлиги - бу оқим элементлари (хусусиятлар, нуқсонлар, қарзлар, хавф) қиймат оқимига сарфланган умумий вақтга нисбатан фаол ишлаётган вақтнинг фоизи. Агар оқим самарадорлиги паст бўлса, бу исрофгарчиликдан далолат беради - баъзи </w:t>
      </w:r>
      <w:r w:rsidRPr="00846A5B">
        <w:rPr>
          <w:rFonts w:ascii="Times New Roman" w:hAnsi="Times New Roman" w:cs="Times New Roman"/>
          <w:sz w:val="28"/>
          <w:szCs w:val="28"/>
          <w:lang w:val="uz-Cyrl-UZ"/>
        </w:rPr>
        <w:lastRenderedPageBreak/>
        <w:t>сабабларга кўра кутиш ҳолатида тўхтаб қолган нарсалар.</w:t>
      </w:r>
    </w:p>
    <w:p w14:paraId="7A5BBF40" w14:textId="1491FF3F" w:rsidR="00846A5B" w:rsidRPr="00846A5B" w:rsidRDefault="00846A5B" w:rsidP="007754E0">
      <w:pPr>
        <w:widowControl w:val="0"/>
        <w:spacing w:after="0" w:line="240" w:lineRule="auto"/>
        <w:ind w:firstLine="709"/>
        <w:jc w:val="both"/>
        <w:rPr>
          <w:rFonts w:ascii="Times New Roman" w:hAnsi="Times New Roman" w:cs="Times New Roman"/>
          <w:sz w:val="28"/>
          <w:szCs w:val="28"/>
        </w:rPr>
      </w:pPr>
      <w:r w:rsidRPr="00846A5B">
        <w:rPr>
          <w:rFonts w:ascii="Times New Roman" w:hAnsi="Times New Roman" w:cs="Times New Roman"/>
          <w:b/>
          <w:bCs/>
          <w:sz w:val="28"/>
          <w:szCs w:val="28"/>
        </w:rPr>
        <w:t>Яхши тартибни нима қилади?</w:t>
      </w:r>
    </w:p>
    <w:p w14:paraId="2CC4F9DB" w14:textId="157B6C65" w:rsidR="00846A5B" w:rsidRDefault="00846A5B" w:rsidP="007754E0">
      <w:pPr>
        <w:widowControl w:val="0"/>
        <w:spacing w:after="0" w:line="240" w:lineRule="auto"/>
        <w:ind w:firstLine="709"/>
        <w:jc w:val="both"/>
        <w:rPr>
          <w:rFonts w:ascii="Times New Roman" w:hAnsi="Times New Roman" w:cs="Times New Roman"/>
          <w:sz w:val="28"/>
          <w:szCs w:val="28"/>
          <w:lang w:val="uz-Cyrl-UZ"/>
        </w:rPr>
      </w:pPr>
      <w:r w:rsidRPr="00846A5B">
        <w:rPr>
          <w:rFonts w:ascii="Times New Roman" w:hAnsi="Times New Roman" w:cs="Times New Roman"/>
          <w:sz w:val="28"/>
          <w:szCs w:val="28"/>
          <w:lang w:val="uz-Cyrl-UZ"/>
        </w:rPr>
        <w:t>К</w:t>
      </w:r>
      <w:r w:rsidRPr="00846A5B">
        <w:rPr>
          <w:rFonts w:ascii="Times New Roman" w:hAnsi="Times New Roman" w:cs="Times New Roman"/>
          <w:sz w:val="28"/>
          <w:szCs w:val="28"/>
        </w:rPr>
        <w:t xml:space="preserve">ўпгина операцияларни лойиҳалаш қарорларида бўлгани каби, </w:t>
      </w:r>
      <w:r w:rsidRPr="00846A5B">
        <w:rPr>
          <w:rFonts w:ascii="Times New Roman" w:hAnsi="Times New Roman" w:cs="Times New Roman"/>
          <w:sz w:val="28"/>
          <w:szCs w:val="28"/>
          <w:lang w:val="uz-Cyrl-UZ"/>
        </w:rPr>
        <w:t>“</w:t>
      </w:r>
      <w:r w:rsidRPr="00846A5B">
        <w:rPr>
          <w:rFonts w:ascii="Times New Roman" w:hAnsi="Times New Roman" w:cs="Times New Roman"/>
          <w:sz w:val="28"/>
          <w:szCs w:val="28"/>
        </w:rPr>
        <w:t>яхши</w:t>
      </w:r>
      <w:r w:rsidRPr="00846A5B">
        <w:rPr>
          <w:rFonts w:ascii="Times New Roman" w:hAnsi="Times New Roman" w:cs="Times New Roman"/>
          <w:sz w:val="28"/>
          <w:szCs w:val="28"/>
          <w:lang w:val="uz-Cyrl-UZ"/>
        </w:rPr>
        <w:t>”</w:t>
      </w:r>
      <w:r w:rsidRPr="00846A5B">
        <w:rPr>
          <w:rFonts w:ascii="Times New Roman" w:hAnsi="Times New Roman" w:cs="Times New Roman"/>
          <w:sz w:val="28"/>
          <w:szCs w:val="28"/>
        </w:rPr>
        <w:t xml:space="preserve"> дизайн нима бўлиши қисман операциянинг стратегик мақсадларига боғлиқ бўлади. аммо ҳар қандай аниқ операция учун қандай </w:t>
      </w:r>
      <w:r w:rsidRPr="00846A5B">
        <w:rPr>
          <w:rFonts w:ascii="Times New Roman" w:hAnsi="Times New Roman" w:cs="Times New Roman"/>
          <w:sz w:val="28"/>
          <w:szCs w:val="28"/>
          <w:lang w:val="uz-Cyrl-UZ"/>
        </w:rPr>
        <w:t>“</w:t>
      </w:r>
      <w:r w:rsidRPr="00846A5B">
        <w:rPr>
          <w:rFonts w:ascii="Times New Roman" w:hAnsi="Times New Roman" w:cs="Times New Roman"/>
          <w:sz w:val="28"/>
          <w:szCs w:val="28"/>
        </w:rPr>
        <w:t>яхши</w:t>
      </w:r>
      <w:r w:rsidRPr="00846A5B">
        <w:rPr>
          <w:rFonts w:ascii="Times New Roman" w:hAnsi="Times New Roman" w:cs="Times New Roman"/>
          <w:sz w:val="28"/>
          <w:szCs w:val="28"/>
          <w:lang w:val="uz-Cyrl-UZ"/>
        </w:rPr>
        <w:t>”</w:t>
      </w:r>
      <w:r w:rsidRPr="00846A5B">
        <w:rPr>
          <w:rFonts w:ascii="Times New Roman" w:hAnsi="Times New Roman" w:cs="Times New Roman"/>
          <w:sz w:val="28"/>
          <w:szCs w:val="28"/>
        </w:rPr>
        <w:t xml:space="preserve"> бўлишидан қатъи назар, у одатда 7.</w:t>
      </w:r>
      <w:r w:rsidRPr="00846A5B">
        <w:rPr>
          <w:rFonts w:ascii="Times New Roman" w:hAnsi="Times New Roman" w:cs="Times New Roman"/>
          <w:sz w:val="28"/>
          <w:szCs w:val="28"/>
          <w:lang w:val="uz-Cyrl-UZ"/>
        </w:rPr>
        <w:t>1</w:t>
      </w:r>
      <w:r w:rsidRPr="00846A5B">
        <w:rPr>
          <w:rFonts w:ascii="Times New Roman" w:hAnsi="Times New Roman" w:cs="Times New Roman"/>
          <w:sz w:val="28"/>
          <w:szCs w:val="28"/>
        </w:rPr>
        <w:t>-</w:t>
      </w:r>
      <w:r w:rsidRPr="00846A5B">
        <w:rPr>
          <w:rFonts w:ascii="Times New Roman" w:hAnsi="Times New Roman" w:cs="Times New Roman"/>
          <w:sz w:val="28"/>
          <w:szCs w:val="28"/>
          <w:lang w:val="uz-Cyrl-UZ"/>
        </w:rPr>
        <w:t>расмда</w:t>
      </w:r>
      <w:r w:rsidRPr="00846A5B">
        <w:rPr>
          <w:rFonts w:ascii="Times New Roman" w:hAnsi="Times New Roman" w:cs="Times New Roman"/>
          <w:sz w:val="28"/>
          <w:szCs w:val="28"/>
        </w:rPr>
        <w:t xml:space="preserve"> кўрсатилганидек, умумий мезонлар тўплами бўйича баҳоланади. </w:t>
      </w:r>
      <w:r w:rsidRPr="00846A5B">
        <w:rPr>
          <w:rFonts w:ascii="Times New Roman" w:hAnsi="Times New Roman" w:cs="Times New Roman"/>
          <w:sz w:val="28"/>
          <w:szCs w:val="28"/>
          <w:lang w:val="uz-Cyrl-UZ"/>
        </w:rPr>
        <w:t>Б</w:t>
      </w:r>
      <w:r w:rsidRPr="00846A5B">
        <w:rPr>
          <w:rFonts w:ascii="Times New Roman" w:hAnsi="Times New Roman" w:cs="Times New Roman"/>
          <w:sz w:val="28"/>
          <w:szCs w:val="28"/>
        </w:rPr>
        <w:t>улар:</w:t>
      </w:r>
      <w:r>
        <w:rPr>
          <w:rFonts w:ascii="Times New Roman" w:hAnsi="Times New Roman" w:cs="Times New Roman"/>
          <w:sz w:val="28"/>
          <w:szCs w:val="28"/>
          <w:lang w:val="uz-Cyrl-UZ"/>
        </w:rPr>
        <w:t xml:space="preserve"> </w:t>
      </w:r>
      <w:r w:rsidRPr="00846A5B">
        <w:rPr>
          <w:rFonts w:ascii="Times New Roman" w:hAnsi="Times New Roman" w:cs="Times New Roman"/>
          <w:sz w:val="28"/>
          <w:szCs w:val="28"/>
          <w:lang w:val="uz-Cyrl-UZ"/>
        </w:rPr>
        <w:t>ўзгартирилган ресурслар оқими</w:t>
      </w:r>
      <w:r>
        <w:rPr>
          <w:rFonts w:ascii="Times New Roman" w:hAnsi="Times New Roman" w:cs="Times New Roman"/>
          <w:sz w:val="28"/>
          <w:szCs w:val="28"/>
          <w:lang w:val="uz-Cyrl-UZ"/>
        </w:rPr>
        <w:t xml:space="preserve">; </w:t>
      </w:r>
      <w:r w:rsidRPr="00846A5B">
        <w:rPr>
          <w:rFonts w:ascii="Times New Roman" w:hAnsi="Times New Roman" w:cs="Times New Roman"/>
          <w:sz w:val="28"/>
          <w:szCs w:val="28"/>
          <w:lang w:val="uz-Cyrl-UZ"/>
        </w:rPr>
        <w:t>жараённинг қисмлари ўртасидаги ўзаро таъсир</w:t>
      </w:r>
      <w:r>
        <w:rPr>
          <w:rFonts w:ascii="Times New Roman" w:hAnsi="Times New Roman" w:cs="Times New Roman"/>
          <w:sz w:val="28"/>
          <w:szCs w:val="28"/>
          <w:lang w:val="uz-Cyrl-UZ"/>
        </w:rPr>
        <w:t xml:space="preserve">; </w:t>
      </w:r>
      <w:r w:rsidRPr="00846A5B">
        <w:rPr>
          <w:rFonts w:ascii="Times New Roman" w:hAnsi="Times New Roman" w:cs="Times New Roman"/>
          <w:sz w:val="28"/>
          <w:szCs w:val="28"/>
          <w:lang w:val="uz-Cyrl-UZ"/>
        </w:rPr>
        <w:t>ходимлар тажрибаси</w:t>
      </w:r>
      <w:r>
        <w:rPr>
          <w:rFonts w:ascii="Times New Roman" w:hAnsi="Times New Roman" w:cs="Times New Roman"/>
          <w:sz w:val="28"/>
          <w:szCs w:val="28"/>
          <w:lang w:val="uz-Cyrl-UZ"/>
        </w:rPr>
        <w:t xml:space="preserve">; </w:t>
      </w:r>
      <w:r w:rsidRPr="00846A5B">
        <w:rPr>
          <w:rFonts w:ascii="Times New Roman" w:hAnsi="Times New Roman" w:cs="Times New Roman"/>
          <w:sz w:val="28"/>
          <w:szCs w:val="28"/>
          <w:lang w:val="uz-Cyrl-UZ"/>
        </w:rPr>
        <w:t>мижозларнинг тажрибаси</w:t>
      </w:r>
      <w:r>
        <w:rPr>
          <w:rFonts w:ascii="Times New Roman" w:hAnsi="Times New Roman" w:cs="Times New Roman"/>
          <w:sz w:val="28"/>
          <w:szCs w:val="28"/>
          <w:lang w:val="uz-Cyrl-UZ"/>
        </w:rPr>
        <w:t>.</w:t>
      </w:r>
    </w:p>
    <w:p w14:paraId="78B2BD35" w14:textId="77777777" w:rsidR="00846A5B" w:rsidRPr="00846A5B" w:rsidRDefault="00846A5B" w:rsidP="007754E0">
      <w:pPr>
        <w:widowControl w:val="0"/>
        <w:spacing w:after="0" w:line="240" w:lineRule="auto"/>
        <w:ind w:firstLine="709"/>
        <w:jc w:val="both"/>
        <w:rPr>
          <w:rFonts w:ascii="Times New Roman" w:hAnsi="Times New Roman" w:cs="Times New Roman"/>
          <w:sz w:val="28"/>
          <w:szCs w:val="28"/>
        </w:rPr>
      </w:pPr>
      <w:r w:rsidRPr="00846A5B">
        <w:rPr>
          <w:rFonts w:ascii="Times New Roman" w:hAnsi="Times New Roman" w:cs="Times New Roman"/>
          <w:b/>
          <w:bCs/>
          <w:sz w:val="28"/>
          <w:szCs w:val="28"/>
          <w:lang w:val="uz-Cyrl-UZ"/>
        </w:rPr>
        <w:t xml:space="preserve">Ўзгартирилган ресурслар оқими </w:t>
      </w:r>
      <w:r w:rsidRPr="00846A5B">
        <w:rPr>
          <w:rFonts w:ascii="Times New Roman" w:hAnsi="Times New Roman" w:cs="Times New Roman"/>
          <w:sz w:val="28"/>
          <w:szCs w:val="28"/>
          <w:lang w:val="uz-Cyrl-UZ"/>
        </w:rPr>
        <w:t>- Операция ёки жараён давомида ўзгартирилган ресурсларнинг босиб ўтган йўналиши унинг ўзгарувчан ресурслари бир-бирига нисбатан қандай жойлашиши билан бошқарилади. Кўпинча мақсад босиб ўтиладиган масофани минималлаштирадиган юқори оқим самарадорлигига эришишдир. Лекин ҳар доим эмас. Баъзи мижозларни ўзгартириш операциялари, масалан, супермаркетлар учун тартиб мақсадлари мижозларни “оқимга” рағбатлантиришни, хусусан, сотишни максимал даражада оширишни ўз ичига олиши мумкин. Бироқ, баъзида юқори оқим самарадорлигига фақат оқимнинг мослашувчанлигини - ўзгартирилган ресурсларнинг турли йўналишларни олиш қобилиятини йўқотиш орқали эришиш мумкин. Қўшимча мақсадларга материаллар ва / ёки мижозлар оқимининг аниқлиги ва операцияда мавжуд бўш жойдан самарали фойдаланиш киради.</w:t>
      </w:r>
    </w:p>
    <w:p w14:paraId="3014A020" w14:textId="77777777" w:rsidR="00846A5B" w:rsidRPr="00846A5B" w:rsidRDefault="00846A5B" w:rsidP="007754E0">
      <w:pPr>
        <w:widowControl w:val="0"/>
        <w:spacing w:after="0" w:line="240" w:lineRule="auto"/>
        <w:ind w:firstLine="709"/>
        <w:jc w:val="both"/>
        <w:rPr>
          <w:rFonts w:ascii="Times New Roman" w:hAnsi="Times New Roman" w:cs="Times New Roman"/>
          <w:sz w:val="28"/>
          <w:szCs w:val="28"/>
        </w:rPr>
      </w:pPr>
      <w:r w:rsidRPr="00846A5B">
        <w:rPr>
          <w:rFonts w:ascii="Times New Roman" w:hAnsi="Times New Roman" w:cs="Times New Roman"/>
          <w:b/>
          <w:bCs/>
          <w:sz w:val="28"/>
          <w:szCs w:val="28"/>
          <w:lang w:val="uz-Cyrl-UZ"/>
        </w:rPr>
        <w:t xml:space="preserve">Жараённинг қисмлари ўртасидаги ўзаро таъсир - </w:t>
      </w:r>
      <w:r w:rsidRPr="00846A5B">
        <w:rPr>
          <w:rFonts w:ascii="Times New Roman" w:hAnsi="Times New Roman" w:cs="Times New Roman"/>
          <w:sz w:val="28"/>
          <w:szCs w:val="28"/>
          <w:lang w:val="uz-Cyrl-UZ"/>
        </w:rPr>
        <w:t>жараённинг алоҳида объектлари ёки қисмлари бир-бирига яқин жойлашганлигидан зарар кўриши ёки фойда келтириши мумкин. Нопок жараёнлар, уларнинг ифлосланиши унинг самарадорлигини камайтириши мумкин бўлган жараённинг бошқа қисмларига яқин жойда жойлаштирилмаслиги керак. Шовқинли жараёнлар диққатни жамлашни талаб қиладиган жараёнлар яқинида жойлаштирилмаслиги керак (“Амалдаги операциялар” мисолига қаранг, “Лаборатория тартибида жимлик ва ўзаро таъсирни яраштириш”). Аксинча, операция қисмларини бир-бирига яқин жойлаштириш ижобий таъсир кўрсатиши мумкин, масалан, ходимлар ўртасидаги алоқани рағбатлантириш (</w:t>
      </w:r>
      <w:r w:rsidRPr="00846A5B">
        <w:rPr>
          <w:rFonts w:ascii="Times New Roman" w:hAnsi="Times New Roman" w:cs="Times New Roman"/>
          <w:sz w:val="28"/>
          <w:szCs w:val="28"/>
        </w:rPr>
        <w:t>Google</w:t>
      </w:r>
      <w:r w:rsidRPr="00846A5B">
        <w:rPr>
          <w:rFonts w:ascii="Times New Roman" w:hAnsi="Times New Roman" w:cs="Times New Roman"/>
          <w:sz w:val="28"/>
          <w:szCs w:val="28"/>
          <w:lang w:val="uz-Cyrl-UZ"/>
        </w:rPr>
        <w:t xml:space="preserve"> офисининг тартибининг “Амалдаги операциялар” мисолига қаранг).</w:t>
      </w:r>
    </w:p>
    <w:p w14:paraId="0AC54292" w14:textId="77777777" w:rsidR="00846A5B" w:rsidRPr="00846A5B" w:rsidRDefault="00846A5B" w:rsidP="007754E0">
      <w:pPr>
        <w:widowControl w:val="0"/>
        <w:spacing w:after="0" w:line="240" w:lineRule="auto"/>
        <w:ind w:firstLine="709"/>
        <w:jc w:val="both"/>
        <w:rPr>
          <w:rFonts w:ascii="Times New Roman" w:hAnsi="Times New Roman" w:cs="Times New Roman"/>
          <w:sz w:val="28"/>
          <w:szCs w:val="28"/>
        </w:rPr>
      </w:pPr>
      <w:r w:rsidRPr="00846A5B">
        <w:rPr>
          <w:rFonts w:ascii="Times New Roman" w:hAnsi="Times New Roman" w:cs="Times New Roman"/>
          <w:b/>
          <w:bCs/>
          <w:sz w:val="28"/>
          <w:szCs w:val="28"/>
          <w:lang w:val="uz-Cyrl-UZ"/>
        </w:rPr>
        <w:t xml:space="preserve">Ходимлар тажрибаси - </w:t>
      </w:r>
      <w:r w:rsidRPr="00846A5B">
        <w:rPr>
          <w:rFonts w:ascii="Times New Roman" w:hAnsi="Times New Roman" w:cs="Times New Roman"/>
          <w:sz w:val="28"/>
          <w:szCs w:val="28"/>
          <w:lang w:val="uz-Cyrl-UZ"/>
        </w:rPr>
        <w:t>ҳар қандай турдаги операцияларда ҳар қандай тартибнинг аниқ шарти шундаки, у ходимлар учун ҳеч қандай жисмоний ёки ҳиссий хавф туғдирмаслиги керак. Шундай қилиб, “ёнғиндан чиқиш жойлари тўсиқсиз кириш билан аниқ белгиланиши керак”, “йўллар аниқ белгиланган ва тартибсиз бўлмаслиги керак” ва ҳоказо. Нотўғри тартиб туфайли юзага келган кераксиз ҳаракат қўшимча қийматли вазифаларни бажаришдан самарали вақт олади. Аммо операциянинг “кўриниши, тегиниши, таъми, ҳиди ва ҳиссиёти” ҳам худди шундай муҳим бўлиб, бу “ходимлар тажрибаси” га ва шунинг учун ходимларнинг унумдорлиги ва руҳий ҳолатига таъсир қилади.</w:t>
      </w:r>
    </w:p>
    <w:p w14:paraId="4EC9DE67" w14:textId="77777777" w:rsidR="00846A5B" w:rsidRPr="00846A5B" w:rsidRDefault="00846A5B" w:rsidP="007754E0">
      <w:pPr>
        <w:widowControl w:val="0"/>
        <w:spacing w:after="0" w:line="240" w:lineRule="auto"/>
        <w:ind w:firstLine="709"/>
        <w:jc w:val="both"/>
        <w:rPr>
          <w:rFonts w:ascii="Times New Roman" w:hAnsi="Times New Roman" w:cs="Times New Roman"/>
          <w:sz w:val="28"/>
          <w:szCs w:val="28"/>
        </w:rPr>
      </w:pPr>
      <w:r w:rsidRPr="00846A5B">
        <w:rPr>
          <w:rFonts w:ascii="Times New Roman" w:hAnsi="Times New Roman" w:cs="Times New Roman"/>
          <w:b/>
          <w:bCs/>
          <w:sz w:val="28"/>
          <w:szCs w:val="28"/>
          <w:lang w:val="uz-Cyrl-UZ"/>
        </w:rPr>
        <w:t xml:space="preserve">Мижоз тажрибаси - </w:t>
      </w:r>
      <w:r w:rsidRPr="00846A5B">
        <w:rPr>
          <w:rFonts w:ascii="Times New Roman" w:hAnsi="Times New Roman" w:cs="Times New Roman"/>
          <w:sz w:val="28"/>
          <w:szCs w:val="28"/>
          <w:lang w:val="uz-Cyrl-UZ"/>
        </w:rPr>
        <w:t xml:space="preserve">Чакана савдо дўконлари ёки банк филиаллари каби юқори кўринишга эга операцияларда операциянинг тартиби ва айниқса кўриниши унинг имиджини ва мижозларнинг умумий тажрибасини </w:t>
      </w:r>
      <w:r w:rsidRPr="00846A5B">
        <w:rPr>
          <w:rFonts w:ascii="Times New Roman" w:hAnsi="Times New Roman" w:cs="Times New Roman"/>
          <w:sz w:val="28"/>
          <w:szCs w:val="28"/>
          <w:lang w:val="uz-Cyrl-UZ"/>
        </w:rPr>
        <w:lastRenderedPageBreak/>
        <w:t>шакллантиришга ёрдам беради. Дизайн ва ташқи кўриниш компания брендини яратиш учун атайлаб уриниш сифатида ишлатилиши мумкин.</w:t>
      </w:r>
    </w:p>
    <w:p w14:paraId="68331D05" w14:textId="77777777" w:rsidR="00846A5B" w:rsidRPr="00846A5B" w:rsidRDefault="00846A5B" w:rsidP="007754E0">
      <w:pPr>
        <w:widowControl w:val="0"/>
        <w:spacing w:after="0" w:line="240" w:lineRule="auto"/>
        <w:ind w:firstLine="709"/>
        <w:jc w:val="both"/>
        <w:rPr>
          <w:rFonts w:ascii="Times New Roman" w:hAnsi="Times New Roman" w:cs="Times New Roman"/>
          <w:sz w:val="28"/>
          <w:szCs w:val="28"/>
          <w:lang w:val="uz-Cyrl-UZ"/>
        </w:rPr>
      </w:pPr>
      <w:r w:rsidRPr="00846A5B">
        <w:rPr>
          <w:rFonts w:ascii="Times New Roman" w:hAnsi="Times New Roman" w:cs="Times New Roman"/>
          <w:sz w:val="28"/>
          <w:szCs w:val="28"/>
        </w:rPr>
        <w:t>Нима учун мижозлар тажрибасини яхшилаш жуда муҳим?</w:t>
      </w:r>
      <w:r>
        <w:rPr>
          <w:rFonts w:ascii="Times New Roman" w:hAnsi="Times New Roman" w:cs="Times New Roman"/>
          <w:sz w:val="28"/>
          <w:szCs w:val="28"/>
          <w:lang w:val="uz-Cyrl-UZ"/>
        </w:rPr>
        <w:t xml:space="preserve"> </w:t>
      </w:r>
      <w:r w:rsidRPr="00846A5B">
        <w:rPr>
          <w:rFonts w:ascii="Times New Roman" w:hAnsi="Times New Roman" w:cs="Times New Roman"/>
          <w:sz w:val="28"/>
          <w:szCs w:val="28"/>
          <w:lang w:val="uz-Cyrl-UZ"/>
        </w:rPr>
        <w:t xml:space="preserve">Мижозларнинг тажрибаси - бу мижозлар фаол мижозлар бўлиб қолганда бренд билан ўзаро муносабатларининг йиғиндисидир. Бу мижозлар ўзларини қандай ҳис қилишлари, улар қанчалик жалб қилинганлиги ва брендни ва муносабатлар давомида унинг ҳаракатларини қандай қабул қилишларини ўз ичига олади. Бу турли босқичларни ўз ичига олади, масалан: кашфиёт; бошлаш; сотиб олиш; хизмат/қўллаб-қувватлаш; адвокатлик. </w:t>
      </w:r>
    </w:p>
    <w:p w14:paraId="3AFA1191" w14:textId="0A7C8BD7" w:rsidR="00846A5B" w:rsidRDefault="00846A5B" w:rsidP="007754E0">
      <w:pPr>
        <w:widowControl w:val="0"/>
        <w:spacing w:after="0" w:line="240" w:lineRule="auto"/>
        <w:ind w:firstLine="709"/>
        <w:jc w:val="both"/>
        <w:rPr>
          <w:rFonts w:ascii="Times New Roman" w:hAnsi="Times New Roman" w:cs="Times New Roman"/>
          <w:sz w:val="28"/>
          <w:szCs w:val="28"/>
          <w:lang w:val="uz-Cyrl-UZ"/>
        </w:rPr>
      </w:pPr>
      <w:r w:rsidRPr="00846A5B">
        <w:rPr>
          <w:rFonts w:ascii="Times New Roman" w:hAnsi="Times New Roman" w:cs="Times New Roman"/>
          <w:sz w:val="28"/>
          <w:szCs w:val="28"/>
          <w:lang w:val="uz-Cyrl-UZ"/>
        </w:rPr>
        <w:t>Мижозлар саёҳатининг ҳар бир босқичи мижозларнинг содиқлигига ва мижозлар сизнинг брендингиз ҳақида онлайн ва офлайн режимда қандай гаплашишига таъсир қилади.</w:t>
      </w:r>
    </w:p>
    <w:p w14:paraId="1FA1FC91" w14:textId="76878538" w:rsidR="00846A5B" w:rsidRPr="00846A5B" w:rsidRDefault="00846A5B" w:rsidP="007754E0">
      <w:pPr>
        <w:widowControl w:val="0"/>
        <w:spacing w:after="0" w:line="240" w:lineRule="auto"/>
        <w:ind w:firstLine="709"/>
        <w:jc w:val="both"/>
        <w:rPr>
          <w:rFonts w:ascii="Times New Roman" w:hAnsi="Times New Roman" w:cs="Times New Roman"/>
          <w:sz w:val="28"/>
          <w:szCs w:val="28"/>
        </w:rPr>
      </w:pPr>
      <w:r w:rsidRPr="00846A5B">
        <w:rPr>
          <w:rFonts w:ascii="Times New Roman" w:hAnsi="Times New Roman" w:cs="Times New Roman"/>
          <w:b/>
          <w:bCs/>
          <w:sz w:val="28"/>
          <w:szCs w:val="28"/>
          <w:lang w:val="uz-Cyrl-UZ"/>
        </w:rPr>
        <w:t>Мақсадларни мувофиқлаштириш</w:t>
      </w:r>
      <w:r>
        <w:rPr>
          <w:rFonts w:ascii="Times New Roman" w:hAnsi="Times New Roman" w:cs="Times New Roman"/>
          <w:b/>
          <w:bCs/>
          <w:sz w:val="28"/>
          <w:szCs w:val="28"/>
          <w:lang w:val="uz-Cyrl-UZ"/>
        </w:rPr>
        <w:t xml:space="preserve">. </w:t>
      </w:r>
      <w:r w:rsidRPr="00846A5B">
        <w:rPr>
          <w:rFonts w:ascii="Times New Roman" w:hAnsi="Times New Roman" w:cs="Times New Roman"/>
          <w:sz w:val="28"/>
          <w:szCs w:val="28"/>
          <w:lang w:val="uz-Cyrl-UZ"/>
        </w:rPr>
        <w:t>Кўриб турганингиздек, тартиб фаолияти давомида эришишга ҳаракат қилиш учун жуда кўп ва турли мақсадлар мавжуд. Хавфсизлик, хавфсизлик ва ходимларнинг фаровонлиги каби баъзилари мутлақо талаб қилинади. Бошқалар учун муросага келиш ёки бошқа мақсадлар билан алмашиш керак бўлиши мумкин. Мисол учун, иккита жараён бир хил ускунага муҳтож бўлиши мумкин ва уни баҳам кўриш мумкин. Бу ушбу ускунани сотиб олиш учун сарфланган капиталдан яхши фойдаланишни англатади. Аммо иккала жараённинг ҳам ундан фойдаланиши узоқроқ ва/ёки кўпроқ чалкаш жараён йўналишларини англатиши мумкин. Икки дона ускунани сотиб олиш улардан кам фойдаланишга олиб келади, лекин қисқа масофани босиб ўтиш имконини беради. “Амалдаги операциялар” мисоли “Лаборатория тартибида жимжитлик ва ўзаро таъсирни уйғунлаштириш” мақсадларни қандай қилиб мувофиқлаштириш кераклигига мисолдир.</w:t>
      </w:r>
    </w:p>
    <w:p w14:paraId="670D5B98" w14:textId="0FFB1AFB" w:rsidR="00846A5B" w:rsidRPr="00846A5B" w:rsidRDefault="00C022D1" w:rsidP="007754E0">
      <w:pPr>
        <w:widowControl w:val="0"/>
        <w:spacing w:after="0" w:line="240" w:lineRule="auto"/>
        <w:ind w:firstLine="709"/>
        <w:jc w:val="both"/>
        <w:rPr>
          <w:rFonts w:ascii="Times New Roman" w:hAnsi="Times New Roman" w:cs="Times New Roman"/>
          <w:sz w:val="28"/>
          <w:szCs w:val="28"/>
        </w:rPr>
      </w:pPr>
      <w:r w:rsidRPr="00C022D1">
        <w:rPr>
          <w:rFonts w:ascii="Times New Roman" w:hAnsi="Times New Roman" w:cs="Times New Roman"/>
          <w:sz w:val="28"/>
          <w:szCs w:val="28"/>
        </w:rPr>
        <w:t>Операцияларда ишлатиладиган асосий тартиб турлари қандай ва улар ишлашга қандай таъсир қилади?</w:t>
      </w:r>
      <w:r>
        <w:rPr>
          <w:rFonts w:ascii="Times New Roman" w:hAnsi="Times New Roman" w:cs="Times New Roman"/>
          <w:sz w:val="28"/>
          <w:szCs w:val="28"/>
          <w:lang w:val="uz-Cyrl-UZ"/>
        </w:rPr>
        <w:t xml:space="preserve"> </w:t>
      </w:r>
      <w:r w:rsidRPr="00C022D1">
        <w:rPr>
          <w:rFonts w:ascii="Times New Roman" w:hAnsi="Times New Roman" w:cs="Times New Roman"/>
          <w:sz w:val="28"/>
          <w:szCs w:val="28"/>
        </w:rPr>
        <w:t>Кўпгина амалий схемалар фақат тўртта асосий тартиб туридан олинган. булар:</w:t>
      </w:r>
      <w:r>
        <w:rPr>
          <w:rFonts w:ascii="Times New Roman" w:hAnsi="Times New Roman" w:cs="Times New Roman"/>
          <w:sz w:val="28"/>
          <w:szCs w:val="28"/>
          <w:lang w:val="uz-Cyrl-UZ"/>
        </w:rPr>
        <w:t xml:space="preserve"> </w:t>
      </w:r>
      <w:r w:rsidRPr="00C022D1">
        <w:rPr>
          <w:rFonts w:ascii="Times New Roman" w:hAnsi="Times New Roman" w:cs="Times New Roman"/>
          <w:sz w:val="28"/>
          <w:szCs w:val="28"/>
          <w:lang w:val="uz-Cyrl-UZ"/>
        </w:rPr>
        <w:t>рухсат этилган жойлашув тартиби</w:t>
      </w:r>
      <w:r>
        <w:rPr>
          <w:rFonts w:ascii="Times New Roman" w:hAnsi="Times New Roman" w:cs="Times New Roman"/>
          <w:sz w:val="28"/>
          <w:szCs w:val="28"/>
          <w:lang w:val="uz-Cyrl-UZ"/>
        </w:rPr>
        <w:t xml:space="preserve">; </w:t>
      </w:r>
      <w:r w:rsidRPr="00C022D1">
        <w:rPr>
          <w:rFonts w:ascii="Times New Roman" w:hAnsi="Times New Roman" w:cs="Times New Roman"/>
          <w:sz w:val="28"/>
          <w:szCs w:val="28"/>
          <w:lang w:val="uz-Cyrl-UZ"/>
        </w:rPr>
        <w:t>функционал тартиб</w:t>
      </w:r>
      <w:r>
        <w:rPr>
          <w:rFonts w:ascii="Times New Roman" w:hAnsi="Times New Roman" w:cs="Times New Roman"/>
          <w:sz w:val="28"/>
          <w:szCs w:val="28"/>
          <w:lang w:val="uz-Cyrl-UZ"/>
        </w:rPr>
        <w:t xml:space="preserve">; </w:t>
      </w:r>
      <w:r w:rsidRPr="00C022D1">
        <w:rPr>
          <w:rFonts w:ascii="Times New Roman" w:hAnsi="Times New Roman" w:cs="Times New Roman"/>
          <w:sz w:val="28"/>
          <w:szCs w:val="28"/>
          <w:lang w:val="uz-Cyrl-UZ"/>
        </w:rPr>
        <w:t>ҳужайра тартиби</w:t>
      </w:r>
      <w:r>
        <w:rPr>
          <w:rFonts w:ascii="Times New Roman" w:hAnsi="Times New Roman" w:cs="Times New Roman"/>
          <w:sz w:val="28"/>
          <w:szCs w:val="28"/>
          <w:lang w:val="uz-Cyrl-UZ"/>
        </w:rPr>
        <w:t xml:space="preserve">; </w:t>
      </w:r>
      <w:r w:rsidRPr="00C022D1">
        <w:rPr>
          <w:rFonts w:ascii="Times New Roman" w:hAnsi="Times New Roman" w:cs="Times New Roman"/>
          <w:sz w:val="28"/>
          <w:szCs w:val="28"/>
          <w:lang w:val="uz-Cyrl-UZ"/>
        </w:rPr>
        <w:t>чизиқ (баъзан “маҳсулот” деб аталади) тартиби.</w:t>
      </w:r>
    </w:p>
    <w:p w14:paraId="0EAFAB53" w14:textId="44E47B1D" w:rsidR="0087600A" w:rsidRDefault="0087600A" w:rsidP="007754E0">
      <w:pPr>
        <w:widowControl w:val="0"/>
        <w:spacing w:after="0" w:line="240" w:lineRule="auto"/>
        <w:ind w:firstLine="709"/>
        <w:jc w:val="both"/>
        <w:rPr>
          <w:rFonts w:ascii="Times New Roman" w:hAnsi="Times New Roman" w:cs="Times New Roman"/>
          <w:sz w:val="28"/>
          <w:szCs w:val="28"/>
          <w:lang w:val="uz-Cyrl-UZ"/>
        </w:rPr>
      </w:pPr>
      <w:r w:rsidRPr="0087600A">
        <w:rPr>
          <w:rFonts w:ascii="Times New Roman" w:hAnsi="Times New Roman" w:cs="Times New Roman"/>
          <w:b/>
          <w:bCs/>
          <w:sz w:val="28"/>
          <w:szCs w:val="28"/>
          <w:lang w:val="uz-Cyrl-UZ"/>
        </w:rPr>
        <w:t xml:space="preserve">Рухсат этилган жойлашув тартиби. </w:t>
      </w:r>
      <w:r w:rsidRPr="0087600A">
        <w:rPr>
          <w:rFonts w:ascii="Times New Roman" w:hAnsi="Times New Roman" w:cs="Times New Roman"/>
          <w:sz w:val="28"/>
          <w:szCs w:val="28"/>
          <w:lang w:val="uz-Cyrl-UZ"/>
        </w:rPr>
        <w:t>Рухсат этилган жойлашув схемаси қайсидир маънода қарама-қаршидир, чунки ўзгартирилган ресурслар ўзгарувчан ресурслар ўртасида ҳаракат қилмайди. Операция орқали ўтадиган ўзгартирилган ресурслар ўрнига, қайта ишлашни қабул қилувчи стационар бўлиб, қайта ишлашни амалга оширувчи воситалар ва одамлар керак бўлганда ҳаракатланади. Бунинг сабаби ўзгартирилган ресурслар жуда катта, жуда нозик ёки кўчириш учун жуда ноқулай бўлиши мумкин; мисол учун:</w:t>
      </w:r>
      <w:r>
        <w:rPr>
          <w:rFonts w:ascii="Times New Roman" w:hAnsi="Times New Roman" w:cs="Times New Roman"/>
          <w:sz w:val="28"/>
          <w:szCs w:val="28"/>
          <w:lang w:val="uz-Cyrl-UZ"/>
        </w:rPr>
        <w:t xml:space="preserve"> а</w:t>
      </w:r>
      <w:r w:rsidRPr="0087600A">
        <w:rPr>
          <w:rFonts w:ascii="Times New Roman" w:hAnsi="Times New Roman" w:cs="Times New Roman"/>
          <w:sz w:val="28"/>
          <w:szCs w:val="28"/>
          <w:lang w:val="uz-Cyrl-UZ"/>
        </w:rPr>
        <w:t>втомобил йўли қурилиши - маҳсулот кўчириш учун жуда катта</w:t>
      </w:r>
      <w:r>
        <w:rPr>
          <w:rFonts w:ascii="Times New Roman" w:hAnsi="Times New Roman" w:cs="Times New Roman"/>
          <w:sz w:val="28"/>
          <w:szCs w:val="28"/>
          <w:lang w:val="uz-Cyrl-UZ"/>
        </w:rPr>
        <w:t>; о</w:t>
      </w:r>
      <w:r w:rsidRPr="0087600A">
        <w:rPr>
          <w:rFonts w:ascii="Times New Roman" w:hAnsi="Times New Roman" w:cs="Times New Roman"/>
          <w:sz w:val="28"/>
          <w:szCs w:val="28"/>
          <w:lang w:val="uz-Cyrl-UZ"/>
        </w:rPr>
        <w:t>чиқ юрак жарроҳлиги - беморлар ҳаракат қилиш учун жуда нозик</w:t>
      </w:r>
      <w:r>
        <w:rPr>
          <w:rFonts w:ascii="Times New Roman" w:hAnsi="Times New Roman" w:cs="Times New Roman"/>
          <w:sz w:val="28"/>
          <w:szCs w:val="28"/>
          <w:lang w:val="uz-Cyrl-UZ"/>
        </w:rPr>
        <w:t>; ю</w:t>
      </w:r>
      <w:r w:rsidRPr="0087600A">
        <w:rPr>
          <w:rFonts w:ascii="Times New Roman" w:hAnsi="Times New Roman" w:cs="Times New Roman"/>
          <w:sz w:val="28"/>
          <w:szCs w:val="28"/>
          <w:lang w:val="uz-Cyrl-UZ"/>
        </w:rPr>
        <w:t>қори даражадаги хизмат кўрсатиш ресторани - мижозлар овқат тайёрланадиган жойга кўчирилишига эътироз билдирадилар</w:t>
      </w:r>
      <w:r>
        <w:rPr>
          <w:rFonts w:ascii="Times New Roman" w:hAnsi="Times New Roman" w:cs="Times New Roman"/>
          <w:sz w:val="28"/>
          <w:szCs w:val="28"/>
          <w:lang w:val="uz-Cyrl-UZ"/>
        </w:rPr>
        <w:t>; к</w:t>
      </w:r>
      <w:r w:rsidRPr="0087600A">
        <w:rPr>
          <w:rFonts w:ascii="Times New Roman" w:hAnsi="Times New Roman" w:cs="Times New Roman"/>
          <w:sz w:val="28"/>
          <w:szCs w:val="28"/>
          <w:lang w:val="uz-Cyrl-UZ"/>
        </w:rPr>
        <w:t>ема қуриш - маҳсулот кўчириш учун жуда катта</w:t>
      </w:r>
      <w:r>
        <w:rPr>
          <w:rFonts w:ascii="Times New Roman" w:hAnsi="Times New Roman" w:cs="Times New Roman"/>
          <w:sz w:val="28"/>
          <w:szCs w:val="28"/>
          <w:lang w:val="uz-Cyrl-UZ"/>
        </w:rPr>
        <w:t>; а</w:t>
      </w:r>
      <w:r w:rsidRPr="0087600A">
        <w:rPr>
          <w:rFonts w:ascii="Times New Roman" w:hAnsi="Times New Roman" w:cs="Times New Roman"/>
          <w:sz w:val="28"/>
          <w:szCs w:val="28"/>
          <w:lang w:val="uz-Cyrl-UZ"/>
        </w:rPr>
        <w:t>сосий компютерга техник хизмат кўрсатиш - маҳсулот жуда катта ва уни кўчириш учун жуда нозик, шунинг учун мижоз уни таъмирлаш учун олиб келишга эътироз билдириши мумкин.</w:t>
      </w:r>
    </w:p>
    <w:p w14:paraId="0C53F2D6" w14:textId="54D90014" w:rsidR="0087600A" w:rsidRDefault="0087600A" w:rsidP="007754E0">
      <w:pPr>
        <w:widowControl w:val="0"/>
        <w:spacing w:after="0" w:line="240" w:lineRule="auto"/>
        <w:ind w:firstLine="709"/>
        <w:jc w:val="both"/>
        <w:rPr>
          <w:rFonts w:ascii="Times New Roman" w:hAnsi="Times New Roman" w:cs="Times New Roman"/>
          <w:sz w:val="28"/>
          <w:szCs w:val="28"/>
          <w:lang w:val="uz-Cyrl-UZ"/>
        </w:rPr>
      </w:pPr>
    </w:p>
    <w:p w14:paraId="68DC9836" w14:textId="4C5BB7E0" w:rsidR="007754E0" w:rsidRPr="007754E0" w:rsidRDefault="007754E0" w:rsidP="007754E0">
      <w:pPr>
        <w:widowControl w:val="0"/>
        <w:spacing w:after="0" w:line="240" w:lineRule="auto"/>
        <w:jc w:val="center"/>
        <w:rPr>
          <w:rFonts w:ascii="Times New Roman" w:hAnsi="Times New Roman" w:cs="Times New Roman"/>
          <w:sz w:val="28"/>
          <w:szCs w:val="28"/>
        </w:rPr>
      </w:pPr>
      <w:r w:rsidRPr="007754E0">
        <w:rPr>
          <w:rFonts w:ascii="Times New Roman" w:hAnsi="Times New Roman" w:cs="Times New Roman"/>
          <w:b/>
          <w:bCs/>
          <w:sz w:val="28"/>
          <w:szCs w:val="28"/>
        </w:rPr>
        <w:t>Асосий тартиб турлари қандай ва улар ишлашга қандай таъсир қилади?</w:t>
      </w:r>
    </w:p>
    <w:p w14:paraId="23E4EE9C" w14:textId="77777777" w:rsidR="007754E0" w:rsidRPr="0087600A" w:rsidRDefault="007754E0" w:rsidP="007754E0">
      <w:pPr>
        <w:widowControl w:val="0"/>
        <w:spacing w:after="0" w:line="240" w:lineRule="auto"/>
        <w:ind w:firstLine="709"/>
        <w:jc w:val="both"/>
        <w:rPr>
          <w:rFonts w:ascii="Times New Roman" w:hAnsi="Times New Roman" w:cs="Times New Roman"/>
          <w:sz w:val="28"/>
          <w:szCs w:val="28"/>
        </w:rPr>
      </w:pPr>
    </w:p>
    <w:p w14:paraId="1C394824" w14:textId="03C754B4" w:rsidR="007754E0" w:rsidRPr="007754E0" w:rsidRDefault="007754E0" w:rsidP="007754E0">
      <w:pPr>
        <w:widowControl w:val="0"/>
        <w:spacing w:after="0" w:line="240" w:lineRule="auto"/>
        <w:ind w:firstLine="709"/>
        <w:jc w:val="both"/>
        <w:rPr>
          <w:rFonts w:ascii="Times New Roman" w:hAnsi="Times New Roman" w:cs="Times New Roman"/>
          <w:sz w:val="28"/>
          <w:szCs w:val="28"/>
        </w:rPr>
      </w:pPr>
      <w:r w:rsidRPr="007754E0">
        <w:rPr>
          <w:rFonts w:ascii="Times New Roman" w:hAnsi="Times New Roman" w:cs="Times New Roman"/>
          <w:b/>
          <w:bCs/>
          <w:sz w:val="28"/>
          <w:szCs w:val="28"/>
        </w:rPr>
        <w:t>Функционал тартиб</w:t>
      </w:r>
      <w:r>
        <w:rPr>
          <w:rFonts w:ascii="Times New Roman" w:hAnsi="Times New Roman" w:cs="Times New Roman"/>
          <w:b/>
          <w:bCs/>
          <w:sz w:val="28"/>
          <w:szCs w:val="28"/>
          <w:lang w:val="uz-Cyrl-UZ"/>
        </w:rPr>
        <w:t xml:space="preserve">. </w:t>
      </w:r>
      <w:r w:rsidRPr="007754E0">
        <w:rPr>
          <w:rFonts w:ascii="Times New Roman" w:hAnsi="Times New Roman" w:cs="Times New Roman"/>
          <w:sz w:val="28"/>
          <w:szCs w:val="28"/>
        </w:rPr>
        <w:t>Функционал тартибда ўхшаш ўзгартирувчи ресурслар биргаликда жойлашган. Бунинг сабаби уларни бирлаштириш қулайлиги ёки улардан фойдаланиш яхшиланганлиги бўлиши мумкин. Бу шуни англатадики, ресурслар оқимини операция орқали ўзгартирганда, улар ўз эҳтиёжларига қараб фаолиятдан фаолиятга йўл оладилар. Турли маҳсулотлар ёки мижозлар ҳар хил эҳтиёжларга эга бўлади ва шунинг учун турли йўналишларни олади. Одатда бу операциядаги оқим схемасини жуда мураккаб қилади. Функционал схемаларга мисоллар:</w:t>
      </w:r>
    </w:p>
    <w:p w14:paraId="5E88A0C7" w14:textId="4DB5CF95" w:rsidR="007754E0" w:rsidRPr="007754E0" w:rsidRDefault="007754E0" w:rsidP="007754E0">
      <w:pPr>
        <w:pStyle w:val="a3"/>
        <w:widowControl w:val="0"/>
        <w:numPr>
          <w:ilvl w:val="0"/>
          <w:numId w:val="2"/>
        </w:numPr>
        <w:tabs>
          <w:tab w:val="left" w:pos="993"/>
        </w:tabs>
        <w:spacing w:after="0" w:line="240" w:lineRule="auto"/>
        <w:ind w:left="0" w:firstLine="709"/>
        <w:jc w:val="both"/>
        <w:rPr>
          <w:rFonts w:ascii="Times New Roman" w:hAnsi="Times New Roman" w:cs="Times New Roman"/>
          <w:sz w:val="28"/>
          <w:szCs w:val="28"/>
          <w:lang w:val="uz-Cyrl-UZ"/>
        </w:rPr>
      </w:pPr>
      <w:r w:rsidRPr="007754E0">
        <w:rPr>
          <w:rFonts w:ascii="Times New Roman" w:hAnsi="Times New Roman" w:cs="Times New Roman"/>
          <w:b/>
          <w:bCs/>
          <w:sz w:val="28"/>
          <w:szCs w:val="28"/>
        </w:rPr>
        <w:t>Касалхона</w:t>
      </w:r>
      <w:r w:rsidRPr="007754E0">
        <w:rPr>
          <w:rFonts w:ascii="Times New Roman" w:hAnsi="Times New Roman" w:cs="Times New Roman"/>
          <w:sz w:val="28"/>
          <w:szCs w:val="28"/>
        </w:rPr>
        <w:t xml:space="preserve"> - баъзи жараёнлар (масалан, рентген аппаратлари ва лабораториялар) бир неча турдаги беморлар томонидан талаб қилинади; баъзи жараёнлар (масалан, умумий палаталар) юқори ходимлар ва ётоқдан фойдаланишга эришиш мумкин</w:t>
      </w:r>
      <w:r w:rsidRPr="007754E0">
        <w:rPr>
          <w:rFonts w:ascii="Times New Roman" w:hAnsi="Times New Roman" w:cs="Times New Roman"/>
          <w:sz w:val="28"/>
          <w:szCs w:val="28"/>
          <w:lang w:val="uz-Cyrl-UZ"/>
        </w:rPr>
        <w:t>;</w:t>
      </w:r>
    </w:p>
    <w:p w14:paraId="2468467D" w14:textId="397A07DF" w:rsidR="007754E0" w:rsidRPr="007754E0" w:rsidRDefault="007754E0" w:rsidP="007754E0">
      <w:pPr>
        <w:pStyle w:val="a3"/>
        <w:widowControl w:val="0"/>
        <w:numPr>
          <w:ilvl w:val="0"/>
          <w:numId w:val="2"/>
        </w:numPr>
        <w:tabs>
          <w:tab w:val="left" w:pos="993"/>
        </w:tabs>
        <w:spacing w:after="0" w:line="240" w:lineRule="auto"/>
        <w:ind w:left="0" w:firstLine="709"/>
        <w:jc w:val="both"/>
        <w:rPr>
          <w:rFonts w:ascii="Times New Roman" w:hAnsi="Times New Roman" w:cs="Times New Roman"/>
          <w:sz w:val="28"/>
          <w:szCs w:val="28"/>
          <w:lang w:val="uz-Cyrl-UZ"/>
        </w:rPr>
      </w:pPr>
      <w:r w:rsidRPr="007754E0">
        <w:rPr>
          <w:rFonts w:ascii="Times New Roman" w:hAnsi="Times New Roman" w:cs="Times New Roman"/>
          <w:b/>
          <w:bCs/>
          <w:sz w:val="28"/>
          <w:szCs w:val="28"/>
        </w:rPr>
        <w:t>Супермаркет</w:t>
      </w:r>
      <w:r w:rsidRPr="007754E0">
        <w:rPr>
          <w:rFonts w:ascii="Times New Roman" w:hAnsi="Times New Roman" w:cs="Times New Roman"/>
          <w:sz w:val="28"/>
          <w:szCs w:val="28"/>
        </w:rPr>
        <w:t xml:space="preserve"> - баъзи маҳсулотлар, масалан, консерваланган маҳсулотлар, агар гуруҳланган бўлса, уларни қайта тиклаш учун қулайдир. Музлатилган сабзавотларни сақлайдиган баъзи ҳудудларда музлатгич кабиналарининг умумий технологияси керак. Бошқалар, масалан, янги сабзавот сақланадиган жойлар бирга бўлиши мумкин, чунки улар мижозларга жозибали кўринишга эга бўлиши мумкин</w:t>
      </w:r>
      <w:r w:rsidRPr="007754E0">
        <w:rPr>
          <w:rFonts w:ascii="Times New Roman" w:hAnsi="Times New Roman" w:cs="Times New Roman"/>
          <w:sz w:val="28"/>
          <w:szCs w:val="28"/>
          <w:lang w:val="uz-Cyrl-UZ"/>
        </w:rPr>
        <w:t>;</w:t>
      </w:r>
    </w:p>
    <w:p w14:paraId="383418E3" w14:textId="443DF697" w:rsidR="007754E0" w:rsidRDefault="007754E0" w:rsidP="007754E0">
      <w:pPr>
        <w:pStyle w:val="a3"/>
        <w:widowControl w:val="0"/>
        <w:numPr>
          <w:ilvl w:val="0"/>
          <w:numId w:val="2"/>
        </w:numPr>
        <w:tabs>
          <w:tab w:val="left" w:pos="993"/>
        </w:tabs>
        <w:spacing w:after="0" w:line="240" w:lineRule="auto"/>
        <w:ind w:left="0" w:firstLine="709"/>
        <w:jc w:val="both"/>
        <w:rPr>
          <w:rFonts w:ascii="Times New Roman" w:hAnsi="Times New Roman" w:cs="Times New Roman"/>
          <w:sz w:val="28"/>
          <w:szCs w:val="28"/>
        </w:rPr>
      </w:pPr>
      <w:r w:rsidRPr="007754E0">
        <w:rPr>
          <w:rFonts w:ascii="Times New Roman" w:hAnsi="Times New Roman" w:cs="Times New Roman"/>
          <w:b/>
          <w:bCs/>
          <w:sz w:val="28"/>
          <w:szCs w:val="28"/>
        </w:rPr>
        <w:t xml:space="preserve">Самолёт двигателларига кирадиган қисмларга ишлов бериш </w:t>
      </w:r>
      <w:r w:rsidRPr="007754E0">
        <w:rPr>
          <w:rFonts w:ascii="Times New Roman" w:hAnsi="Times New Roman" w:cs="Times New Roman"/>
          <w:sz w:val="28"/>
          <w:szCs w:val="28"/>
        </w:rPr>
        <w:t>- баъзи жараёнлар (масалан, иссиқлик билан ишлов бериш) махсус ёрдамни талаб қилади (иссиқлик ва тутун чиқариш); баъзи жараёнлар (масалан, ишлов бериш марказлари) мутахассис созловчи-операторлардан бир хил техник ёрдамни талаб қилади ёки юқори даражада фойдаланишни талаб қилади.</w:t>
      </w:r>
    </w:p>
    <w:p w14:paraId="198CC271" w14:textId="03D1112B" w:rsidR="007754E0" w:rsidRDefault="007754E0" w:rsidP="007754E0">
      <w:pPr>
        <w:pStyle w:val="a3"/>
        <w:widowControl w:val="0"/>
        <w:tabs>
          <w:tab w:val="left" w:pos="993"/>
        </w:tabs>
        <w:spacing w:after="0" w:line="240" w:lineRule="auto"/>
        <w:ind w:left="0" w:firstLine="709"/>
        <w:jc w:val="both"/>
        <w:rPr>
          <w:rFonts w:ascii="Times New Roman" w:hAnsi="Times New Roman" w:cs="Times New Roman"/>
          <w:sz w:val="28"/>
          <w:szCs w:val="28"/>
          <w:lang w:val="uz-Cyrl-UZ"/>
        </w:rPr>
      </w:pPr>
      <w:r w:rsidRPr="007754E0">
        <w:rPr>
          <w:rFonts w:ascii="Times New Roman" w:hAnsi="Times New Roman" w:cs="Times New Roman"/>
          <w:sz w:val="28"/>
          <w:szCs w:val="28"/>
        </w:rPr>
        <w:t>Операция қандай тартибни танлаши керак?</w:t>
      </w:r>
      <w:r>
        <w:rPr>
          <w:rFonts w:ascii="Times New Roman" w:hAnsi="Times New Roman" w:cs="Times New Roman"/>
          <w:sz w:val="28"/>
          <w:szCs w:val="28"/>
          <w:lang w:val="uz-Cyrl-UZ"/>
        </w:rPr>
        <w:t xml:space="preserve"> </w:t>
      </w:r>
      <w:r w:rsidRPr="007754E0">
        <w:rPr>
          <w:rFonts w:ascii="Times New Roman" w:hAnsi="Times New Roman" w:cs="Times New Roman"/>
          <w:sz w:val="28"/>
          <w:szCs w:val="28"/>
          <w:lang w:val="uz-Cyrl-UZ"/>
        </w:rPr>
        <w:t>Операцияга оқимнинг аҳамияти унинг ҳажми ва хилма-хиллик хусусиятларига боғлиқ бўлади. Ҳажми жуда паст бўлса ва хилма-хиллик нисбатан юқори бўлса, “оқим” асосий муаммо эмас. Мисол учун, телекоммуникация сунъий йўлдошини ишлаб чиқаришда, ҳар бир маҳсулот турлича бўлгани учун ва маҳсулотлар жуда камдан-кам ҳолларда “оқиб” ўтганлиги сабабли, телекоммуникация сунъий йўлдошини ишлаб чиқаришда қатъий позицияни жойлаштириш мақсадга мувофиқдир, шунинг учун қисмлар оқимини минималлаштириш учун жиҳозларни ташкил қилишнинг ҳожати йўқ. операция. Юқори ҳажм ва паст хилма-хиллик билан оқим муаммога айланади. Агар хилма-хиллик ҳали ҳам юқори бўлса, бутунлай оқим устунлик қиладиган тартибга солиш қийин, чунки турли хил оқим нақшлари бўлади.</w:t>
      </w:r>
    </w:p>
    <w:p w14:paraId="068C61B0" w14:textId="528C3FDA" w:rsidR="007754E0" w:rsidRDefault="007754E0" w:rsidP="007754E0">
      <w:pPr>
        <w:pStyle w:val="a3"/>
        <w:widowControl w:val="0"/>
        <w:tabs>
          <w:tab w:val="left" w:pos="993"/>
        </w:tabs>
        <w:spacing w:after="0" w:line="240" w:lineRule="auto"/>
        <w:ind w:left="0" w:firstLine="709"/>
        <w:jc w:val="both"/>
        <w:rPr>
          <w:rFonts w:ascii="Times New Roman" w:hAnsi="Times New Roman" w:cs="Times New Roman"/>
          <w:sz w:val="28"/>
          <w:szCs w:val="28"/>
          <w:lang w:val="uz-Cyrl-UZ"/>
        </w:rPr>
      </w:pPr>
    </w:p>
    <w:p w14:paraId="2B4AE7C0" w14:textId="5AFF8E9E" w:rsidR="007754E0" w:rsidRPr="007754E0" w:rsidRDefault="007754E0" w:rsidP="007754E0">
      <w:pPr>
        <w:pStyle w:val="a3"/>
        <w:widowControl w:val="0"/>
        <w:tabs>
          <w:tab w:val="left" w:pos="993"/>
        </w:tabs>
        <w:ind w:left="0"/>
        <w:jc w:val="center"/>
        <w:rPr>
          <w:rFonts w:ascii="Times New Roman" w:hAnsi="Times New Roman" w:cs="Times New Roman"/>
          <w:sz w:val="28"/>
          <w:szCs w:val="28"/>
        </w:rPr>
      </w:pPr>
      <w:r w:rsidRPr="007754E0">
        <w:rPr>
          <w:rFonts w:ascii="Times New Roman" w:hAnsi="Times New Roman" w:cs="Times New Roman"/>
          <w:b/>
          <w:bCs/>
          <w:sz w:val="28"/>
          <w:szCs w:val="28"/>
        </w:rPr>
        <w:t>Операция объ</w:t>
      </w:r>
      <w:r w:rsidRPr="007754E0">
        <w:rPr>
          <w:rFonts w:ascii="Times New Roman" w:hAnsi="Times New Roman" w:cs="Times New Roman"/>
          <w:b/>
          <w:bCs/>
          <w:sz w:val="28"/>
          <w:szCs w:val="28"/>
          <w:lang w:val="uz-Cyrl-UZ"/>
        </w:rPr>
        <w:t>е</w:t>
      </w:r>
      <w:r w:rsidRPr="007754E0">
        <w:rPr>
          <w:rFonts w:ascii="Times New Roman" w:hAnsi="Times New Roman" w:cs="Times New Roman"/>
          <w:b/>
          <w:bCs/>
          <w:sz w:val="28"/>
          <w:szCs w:val="28"/>
        </w:rPr>
        <w:t>ктларининг кўриниши унинг ишлашига қандай таъсир қилади?</w:t>
      </w:r>
    </w:p>
    <w:p w14:paraId="0D37B602" w14:textId="206B33D9" w:rsidR="007754E0" w:rsidRDefault="007754E0" w:rsidP="007754E0">
      <w:pPr>
        <w:pStyle w:val="a3"/>
        <w:widowControl w:val="0"/>
        <w:tabs>
          <w:tab w:val="left" w:pos="993"/>
        </w:tabs>
        <w:ind w:left="0" w:firstLine="709"/>
        <w:jc w:val="both"/>
        <w:rPr>
          <w:rFonts w:ascii="Times New Roman" w:hAnsi="Times New Roman" w:cs="Times New Roman"/>
          <w:sz w:val="28"/>
          <w:szCs w:val="28"/>
        </w:rPr>
      </w:pPr>
      <w:r w:rsidRPr="007754E0">
        <w:rPr>
          <w:rFonts w:ascii="Times New Roman" w:hAnsi="Times New Roman" w:cs="Times New Roman"/>
          <w:sz w:val="28"/>
          <w:szCs w:val="28"/>
        </w:rPr>
        <w:t>Анъанага кўра, операцион менежерлар объ</w:t>
      </w:r>
      <w:r w:rsidRPr="007754E0">
        <w:rPr>
          <w:rFonts w:ascii="Times New Roman" w:hAnsi="Times New Roman" w:cs="Times New Roman"/>
          <w:sz w:val="28"/>
          <w:szCs w:val="28"/>
          <w:lang w:val="uz-Cyrl-UZ"/>
        </w:rPr>
        <w:t>е</w:t>
      </w:r>
      <w:r w:rsidRPr="007754E0">
        <w:rPr>
          <w:rFonts w:ascii="Times New Roman" w:hAnsi="Times New Roman" w:cs="Times New Roman"/>
          <w:sz w:val="28"/>
          <w:szCs w:val="28"/>
        </w:rPr>
        <w:t xml:space="preserve">ктларни жойлаштириш билан боғлиқ бўлган аниқроқ </w:t>
      </w:r>
      <w:r w:rsidRPr="007754E0">
        <w:rPr>
          <w:rFonts w:ascii="Times New Roman" w:hAnsi="Times New Roman" w:cs="Times New Roman"/>
          <w:sz w:val="28"/>
          <w:szCs w:val="28"/>
          <w:lang w:val="uz-Cyrl-UZ"/>
        </w:rPr>
        <w:t>“</w:t>
      </w:r>
      <w:r w:rsidRPr="007754E0">
        <w:rPr>
          <w:rFonts w:ascii="Times New Roman" w:hAnsi="Times New Roman" w:cs="Times New Roman"/>
          <w:sz w:val="28"/>
          <w:szCs w:val="28"/>
        </w:rPr>
        <w:t>оқим намунаси</w:t>
      </w:r>
      <w:r w:rsidRPr="007754E0">
        <w:rPr>
          <w:rFonts w:ascii="Times New Roman" w:hAnsi="Times New Roman" w:cs="Times New Roman"/>
          <w:sz w:val="28"/>
          <w:szCs w:val="28"/>
          <w:lang w:val="uz-Cyrl-UZ"/>
        </w:rPr>
        <w:t>”</w:t>
      </w:r>
      <w:r w:rsidRPr="007754E0">
        <w:rPr>
          <w:rFonts w:ascii="Times New Roman" w:hAnsi="Times New Roman" w:cs="Times New Roman"/>
          <w:sz w:val="28"/>
          <w:szCs w:val="28"/>
        </w:rPr>
        <w:t xml:space="preserve"> муаммоларига эътибор қаратишган. Шу билан бирга, дизайннинг эстетикаси (бошқача қилиб </w:t>
      </w:r>
      <w:r w:rsidRPr="007754E0">
        <w:rPr>
          <w:rFonts w:ascii="Times New Roman" w:hAnsi="Times New Roman" w:cs="Times New Roman"/>
          <w:sz w:val="28"/>
          <w:szCs w:val="28"/>
        </w:rPr>
        <w:lastRenderedPageBreak/>
        <w:t>айтганда, у қандай кўринишда ва қандай кўринишда бўлиши) ҳам муҳим аҳамиятга эга ва тобора кўпроқ операцияларни бошқариш нима билан шуғулланиши керак бўлган доирада кўрилади. Чакана сотувчилар, касалхоналар ёки меҳмонхоналар каби юқори кўринишдаги операцияларга эга ташкилотлар ҳар доим ўз операцияларининг кўриниши мижозлар тажрибасига таъсир қилишини тушунишган. Энди кўпгина соҳалардаги операциялар эстетиканинг муҳимлигини тушунишга муваффақ бўлди. Қисман, бу операция эстетикаси одамларда (мижозлар ёки ходимлар бўладими) ижобий ёки салбий ҳиссий муносабатни келтириб чиқариши ва шунинг учун уларнинг хатти-ҳаракати ва фаровонлигига таъсир қилиши мумкин бўлган тўпланган тадқиқот далиллари билан боғлиқ. Қисман, шунингдек, қулайроқ ва қулай иш шароитларини яратган технология компанияларининг тасодифий учрашувларни рағбатлантириш мақсадида ёндашуви бошқа, унчалик жозибали бўлмаган соҳаларга таъсир қила бошлади.</w:t>
      </w:r>
    </w:p>
    <w:p w14:paraId="356660DB" w14:textId="4354A55A" w:rsidR="007754E0" w:rsidRPr="007754E0" w:rsidRDefault="007754E0" w:rsidP="007754E0">
      <w:pPr>
        <w:pStyle w:val="a3"/>
        <w:widowControl w:val="0"/>
        <w:tabs>
          <w:tab w:val="left" w:pos="993"/>
        </w:tabs>
        <w:spacing w:after="0"/>
        <w:ind w:left="0" w:firstLine="709"/>
        <w:jc w:val="both"/>
        <w:rPr>
          <w:rFonts w:ascii="Times New Roman" w:hAnsi="Times New Roman" w:cs="Times New Roman"/>
          <w:sz w:val="28"/>
          <w:szCs w:val="28"/>
        </w:rPr>
      </w:pPr>
      <w:r w:rsidRPr="007754E0">
        <w:rPr>
          <w:rFonts w:ascii="Times New Roman" w:hAnsi="Times New Roman" w:cs="Times New Roman"/>
          <w:sz w:val="28"/>
          <w:szCs w:val="28"/>
        </w:rPr>
        <w:t>Иш жойини лойиҳалашнинг ходимларга таъсири</w:t>
      </w:r>
      <w:r>
        <w:rPr>
          <w:rFonts w:ascii="Times New Roman" w:hAnsi="Times New Roman" w:cs="Times New Roman"/>
          <w:sz w:val="28"/>
          <w:szCs w:val="28"/>
          <w:lang w:val="uz-Cyrl-UZ"/>
        </w:rPr>
        <w:t xml:space="preserve">. </w:t>
      </w:r>
      <w:r w:rsidRPr="007754E0">
        <w:rPr>
          <w:rFonts w:ascii="Times New Roman" w:hAnsi="Times New Roman" w:cs="Times New Roman"/>
          <w:sz w:val="28"/>
          <w:szCs w:val="28"/>
        </w:rPr>
        <w:t>Иш жойини лойиҳалашнинг баъзи аниқ ва асосий жиҳатлари бор, улар у эрда ишлайдиган ҳар бир кишига таъсир қилади. Бу каби нарсалар: этарлича иссиқми? Жуда иссиқми? Кўриш учун этарлича яхши ёритилганми? Жуда шовқинли эмасми? Буларнинг барчаси меҳнатнинг физиологик жиҳатлари билан боғлиқ бўлган омиллар - бизнинг жисмоний иш муҳитимизга қандай мос келишимиз. Шубҳасиз, совуққон ёки шовқинли муҳитдан ғазабланган ёки нима қилаётганини кўришга интилаётган одамлар, эҳтимол, ўзларини яхши ҳис этмайдилар ёки ишламайдилар. Биз ушбу масалаларни 9-бобда "эргономикани" кўриб чиқамиз. Аммо иш жойини лойиҳалаш билан боғлиқ бўлган бошқа омиллар ҳам мавжуд бўлиб, улар ходимларнинг муносабати, мотивацияси ва хатти-ҳаракатларига таъсир қилиши мумкин. Шунинг учун ҳам сўнгги йилларда кўплаб компаниялар ресурсларни иш жойларига нима кириши ва улар қандай кўринишга эга бўлишига бағишлади. Борган сари махсус учрашув зоналари, капучино барлари, балиқ аквариумлари, бўшаштирувчи ловия қоплари, ўйин приставкалари, гамаклар, стол тенниси столлари ва бошқа шу каби хусусиятлар иш жойларига бирлаштирилди. Нима учун бу?</w:t>
      </w:r>
    </w:p>
    <w:p w14:paraId="0D52DC5F" w14:textId="52ABE537" w:rsidR="00846A5B" w:rsidRDefault="007754E0" w:rsidP="007754E0">
      <w:pPr>
        <w:widowControl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lang w:val="uz-Cyrl-UZ"/>
        </w:rPr>
        <w:t>У</w:t>
      </w:r>
      <w:r w:rsidR="00846A5B" w:rsidRPr="00846A5B">
        <w:rPr>
          <w:rFonts w:ascii="Times New Roman" w:hAnsi="Times New Roman" w:cs="Times New Roman"/>
          <w:sz w:val="28"/>
          <w:szCs w:val="28"/>
        </w:rPr>
        <w:t xml:space="preserve">шбу дизайн хусусиятларидан фойдаланиш аргументининг асоси шундаки, иш жойи шунчаки объэктларни жойлаштириш ва у яратадиган оқим схемасидан кўпроқ нарсадир. Бу, шунингдек, мебел, макондан фойдаланиш усули ва ҳатто деворлардаги бўёқнинг ранги. Баъзи иш жойи дизайнерлари янада кўпроқ боришади. Иш жойининг эстетикаси ҳам ташкилот маданиятини акс эттиради. (Ташкилот маданиятининг ягона ваколатли таърифи мавжуд эмас, лекин одатда бу ташкилотнинг бир қисми бўлиш нимани англатишини англатади, яъни </w:t>
      </w:r>
      <w:r w:rsidR="00846A5B">
        <w:rPr>
          <w:rFonts w:ascii="Times New Roman" w:hAnsi="Times New Roman" w:cs="Times New Roman"/>
          <w:sz w:val="28"/>
          <w:szCs w:val="28"/>
          <w:lang w:val="uz-Cyrl-UZ"/>
        </w:rPr>
        <w:t>“</w:t>
      </w:r>
      <w:r w:rsidR="00846A5B" w:rsidRPr="00846A5B">
        <w:rPr>
          <w:rFonts w:ascii="Times New Roman" w:hAnsi="Times New Roman" w:cs="Times New Roman"/>
          <w:sz w:val="28"/>
          <w:szCs w:val="28"/>
        </w:rPr>
        <w:t>ташкилотнинг иқлими</w:t>
      </w:r>
      <w:r w:rsidR="00846A5B">
        <w:rPr>
          <w:rFonts w:ascii="Times New Roman" w:hAnsi="Times New Roman" w:cs="Times New Roman"/>
          <w:sz w:val="28"/>
          <w:szCs w:val="28"/>
          <w:lang w:val="uz-Cyrl-UZ"/>
        </w:rPr>
        <w:t>”</w:t>
      </w:r>
      <w:r w:rsidR="00846A5B" w:rsidRPr="00846A5B">
        <w:rPr>
          <w:rFonts w:ascii="Times New Roman" w:hAnsi="Times New Roman" w:cs="Times New Roman"/>
          <w:sz w:val="28"/>
          <w:szCs w:val="28"/>
        </w:rPr>
        <w:t>.</w:t>
      </w:r>
      <w:r w:rsidR="00846A5B">
        <w:rPr>
          <w:rFonts w:ascii="Times New Roman" w:hAnsi="Times New Roman" w:cs="Times New Roman"/>
          <w:sz w:val="28"/>
          <w:szCs w:val="28"/>
          <w:lang w:val="uz-Cyrl-UZ"/>
        </w:rPr>
        <w:t xml:space="preserve"> </w:t>
      </w:r>
      <w:r w:rsidR="00846A5B" w:rsidRPr="00846A5B">
        <w:rPr>
          <w:rFonts w:ascii="Times New Roman" w:hAnsi="Times New Roman" w:cs="Times New Roman"/>
          <w:sz w:val="28"/>
          <w:szCs w:val="28"/>
        </w:rPr>
        <w:t xml:space="preserve">Шунинг учун, улар таъкидлайдилар, иш жойининг кўриниши иш жойининг ташқи кўринишини акс эттириши керак. ташкилот маданияти. Асосий саволлар: “Бу иш жойи бизнинг </w:t>
      </w:r>
      <w:r w:rsidR="00846A5B" w:rsidRPr="00846A5B">
        <w:rPr>
          <w:rFonts w:ascii="Times New Roman" w:hAnsi="Times New Roman" w:cs="Times New Roman"/>
          <w:sz w:val="28"/>
          <w:szCs w:val="28"/>
        </w:rPr>
        <w:lastRenderedPageBreak/>
        <w:t xml:space="preserve">маданиятимиз ҳақида нима дейди?” ва “Биз маданиятимизни янада тарғиб қилувчи муҳитни қандай яратишимиз мумкин?” Бир компания учун ишлайдиган нарса бошқасида маданиятга зид бўлиши </w:t>
      </w:r>
      <w:r w:rsidR="00846A5B">
        <w:rPr>
          <w:rFonts w:ascii="Times New Roman" w:hAnsi="Times New Roman" w:cs="Times New Roman"/>
          <w:sz w:val="28"/>
          <w:szCs w:val="28"/>
          <w:lang w:val="uz-Cyrl-UZ"/>
        </w:rPr>
        <w:t>мумкин</w:t>
      </w:r>
      <w:r w:rsidR="00846A5B" w:rsidRPr="00846A5B">
        <w:rPr>
          <w:rFonts w:ascii="Times New Roman" w:hAnsi="Times New Roman" w:cs="Times New Roman"/>
          <w:sz w:val="28"/>
          <w:szCs w:val="28"/>
        </w:rPr>
        <w:t>. Калифорниядаги Гоогле штаб-квартираси (Гооглеплех номи билан танилган) кўпинча компания маданиятини акс эттирувчи иш жойининг яхши намунаси сифатида тилга олинади.</w:t>
      </w:r>
    </w:p>
    <w:p w14:paraId="58EBCD72" w14:textId="0E1A24F6" w:rsidR="00846A5B" w:rsidRDefault="00846A5B" w:rsidP="007754E0">
      <w:pPr>
        <w:widowControl w:val="0"/>
        <w:spacing w:after="0" w:line="240" w:lineRule="auto"/>
        <w:ind w:firstLine="709"/>
        <w:jc w:val="both"/>
        <w:rPr>
          <w:rFonts w:ascii="Times New Roman" w:hAnsi="Times New Roman" w:cs="Times New Roman"/>
          <w:sz w:val="28"/>
          <w:szCs w:val="28"/>
        </w:rPr>
      </w:pPr>
      <w:r w:rsidRPr="00846A5B">
        <w:rPr>
          <w:rFonts w:ascii="Times New Roman" w:hAnsi="Times New Roman" w:cs="Times New Roman"/>
          <w:sz w:val="28"/>
          <w:szCs w:val="28"/>
        </w:rPr>
        <w:t xml:space="preserve">Бироқ, иш муҳитининг кўринишини яхшилаш тарафдорлари фикрича, бу ғоя шунчаки </w:t>
      </w:r>
      <w:r>
        <w:rPr>
          <w:rFonts w:ascii="Times New Roman" w:hAnsi="Times New Roman" w:cs="Times New Roman"/>
          <w:sz w:val="28"/>
          <w:szCs w:val="28"/>
          <w:lang w:val="uz-Cyrl-UZ"/>
        </w:rPr>
        <w:t>“</w:t>
      </w:r>
      <w:r w:rsidRPr="00846A5B">
        <w:rPr>
          <w:rFonts w:ascii="Times New Roman" w:hAnsi="Times New Roman" w:cs="Times New Roman"/>
          <w:sz w:val="28"/>
          <w:szCs w:val="28"/>
        </w:rPr>
        <w:t>декорни ўзгартириш ва шунинг учун маданиятни ўзгартириш</w:t>
      </w:r>
      <w:r>
        <w:rPr>
          <w:rFonts w:ascii="Times New Roman" w:hAnsi="Times New Roman" w:cs="Times New Roman"/>
          <w:sz w:val="28"/>
          <w:szCs w:val="28"/>
          <w:lang w:val="uz-Cyrl-UZ"/>
        </w:rPr>
        <w:t>”</w:t>
      </w:r>
      <w:r w:rsidRPr="00846A5B">
        <w:rPr>
          <w:rFonts w:ascii="Times New Roman" w:hAnsi="Times New Roman" w:cs="Times New Roman"/>
          <w:sz w:val="28"/>
          <w:szCs w:val="28"/>
        </w:rPr>
        <w:t xml:space="preserve"> эмас. Иш жойининг эстетикаси бундан ҳам нозикроқ. Бу, айниқса, иш жойи у эрда ишлайдиган одамларнинг фаолияти ва эҳтиёжларини акс эттирса, керакли хатти-ҳаракатларни рағбатлантириши мумкин. Шундай қилиб, масалан, бир қатор компонентлардан ташкил топган мослашувчан модулли мебел тизимлари, улар пайдо бўлганда, турли эҳтиёжларни қондириш учун ўзгартирилиши мумкин. Агар кўпроқ махфийлик зарур бўлса, экранлар иш станциясини ўраб олиши мумкин, жадвалларни йиғилишлар учун кўчириш мумкин ва ҳоказо. Ҳерман Миллер (офис мебеллари ишлаб чиқарувчиси) томонидан ўтказилган тадқиқот одамлар қадрлайдиган ва уларнинг қониқиш ва (эҳтимол) ишлаб чиқаришига ҳисса қўшадиган эттита иш жойи атрибутини аниқлади. Булар биринчи ўринга кўра, қулай офис, иш жойининг этарли майдони, компютерни энг мос жойга қўйишнинг мослашувчанлиги, ишни қўлингиз етадиган жойда сақлаш қобилияти, офис ичидаги товушларни ушлаб туриш, ташқарига чиқмаслик. офис ташқарисидан чалғитувчи шовқинлар ва </w:t>
      </w:r>
      <w:r>
        <w:rPr>
          <w:rFonts w:ascii="Times New Roman" w:hAnsi="Times New Roman" w:cs="Times New Roman"/>
          <w:sz w:val="28"/>
          <w:szCs w:val="28"/>
          <w:lang w:val="uz-Cyrl-UZ"/>
        </w:rPr>
        <w:t>“</w:t>
      </w:r>
      <w:r w:rsidRPr="00846A5B">
        <w:rPr>
          <w:rFonts w:ascii="Times New Roman" w:hAnsi="Times New Roman" w:cs="Times New Roman"/>
          <w:sz w:val="28"/>
          <w:szCs w:val="28"/>
        </w:rPr>
        <w:t>визуал махфийлик</w:t>
      </w:r>
      <w:r>
        <w:rPr>
          <w:rFonts w:ascii="Times New Roman" w:hAnsi="Times New Roman" w:cs="Times New Roman"/>
          <w:sz w:val="28"/>
          <w:szCs w:val="28"/>
          <w:lang w:val="uz-Cyrl-UZ"/>
        </w:rPr>
        <w:t>”</w:t>
      </w:r>
      <w:r w:rsidRPr="00846A5B">
        <w:rPr>
          <w:rFonts w:ascii="Times New Roman" w:hAnsi="Times New Roman" w:cs="Times New Roman"/>
          <w:sz w:val="28"/>
          <w:szCs w:val="28"/>
        </w:rPr>
        <w:t xml:space="preserve"> га эга бўлиш.</w:t>
      </w:r>
    </w:p>
    <w:p w14:paraId="1C08BA80" w14:textId="282B4380" w:rsidR="00E20024" w:rsidRDefault="00E20024" w:rsidP="00E20024">
      <w:pPr>
        <w:widowControl w:val="0"/>
        <w:spacing w:after="0" w:line="240" w:lineRule="auto"/>
        <w:ind w:firstLine="709"/>
        <w:jc w:val="both"/>
        <w:rPr>
          <w:rFonts w:ascii="Times New Roman" w:hAnsi="Times New Roman" w:cs="Times New Roman"/>
          <w:sz w:val="28"/>
          <w:szCs w:val="28"/>
        </w:rPr>
      </w:pPr>
      <w:r w:rsidRPr="00E20024">
        <w:rPr>
          <w:rFonts w:ascii="Times New Roman" w:hAnsi="Times New Roman" w:cs="Times New Roman"/>
          <w:b/>
          <w:bCs/>
          <w:sz w:val="28"/>
          <w:szCs w:val="28"/>
        </w:rPr>
        <w:t>Аллен эгри чизиғи</w:t>
      </w:r>
      <w:r w:rsidRPr="00E20024">
        <w:rPr>
          <w:rFonts w:ascii="Times New Roman" w:hAnsi="Times New Roman" w:cs="Times New Roman"/>
          <w:b/>
          <w:bCs/>
          <w:sz w:val="28"/>
          <w:szCs w:val="28"/>
          <w:lang w:val="uz-Cyrl-UZ"/>
        </w:rPr>
        <w:t>.</w:t>
      </w:r>
      <w:r>
        <w:rPr>
          <w:rFonts w:ascii="Times New Roman" w:hAnsi="Times New Roman" w:cs="Times New Roman"/>
          <w:sz w:val="28"/>
          <w:szCs w:val="28"/>
          <w:lang w:val="uz-Cyrl-UZ"/>
        </w:rPr>
        <w:t xml:space="preserve"> </w:t>
      </w:r>
      <w:r w:rsidRPr="00E20024">
        <w:rPr>
          <w:rFonts w:ascii="Times New Roman" w:hAnsi="Times New Roman" w:cs="Times New Roman"/>
          <w:sz w:val="28"/>
          <w:szCs w:val="28"/>
        </w:rPr>
        <w:t xml:space="preserve">Ҳар қандай иш жойидаги объэктларни тартибга солиш жисмоний шахсларнинг бир-бирига қанчалик яқин эканлигига бевосита таъсир қилади. Ва бу, ўз навбатида, шахслар ўртасидаги мулоқот эҳтимолига таъсир қилади. Хўш, одамларни бир-бирига яқин ёки узоқроқ жойлаштириш уларнинг ўзаро муносабатларига қандай таъсир қилади? Массачусетс Технология Институтидаги Томас Ж. Алленнинг иши биринчи бўлиб масофанинг ошиши билан алоқа қандай узилиб қолганлигини аниқлади. 1984 йилда унинг </w:t>
      </w:r>
      <w:r>
        <w:rPr>
          <w:rFonts w:ascii="Times New Roman" w:hAnsi="Times New Roman" w:cs="Times New Roman"/>
          <w:sz w:val="28"/>
          <w:szCs w:val="28"/>
          <w:lang w:val="uz-Cyrl-UZ"/>
        </w:rPr>
        <w:t>“</w:t>
      </w:r>
      <w:r w:rsidRPr="00E20024">
        <w:rPr>
          <w:rFonts w:ascii="Times New Roman" w:hAnsi="Times New Roman" w:cs="Times New Roman"/>
          <w:sz w:val="28"/>
          <w:szCs w:val="28"/>
        </w:rPr>
        <w:t>Технологиялар оқимини бошқариш</w:t>
      </w:r>
      <w:r>
        <w:rPr>
          <w:rFonts w:ascii="Times New Roman" w:hAnsi="Times New Roman" w:cs="Times New Roman"/>
          <w:sz w:val="28"/>
          <w:szCs w:val="28"/>
          <w:lang w:val="uz-Cyrl-UZ"/>
        </w:rPr>
        <w:t>”</w:t>
      </w:r>
      <w:r w:rsidRPr="00E20024">
        <w:rPr>
          <w:rFonts w:ascii="Times New Roman" w:hAnsi="Times New Roman" w:cs="Times New Roman"/>
          <w:sz w:val="28"/>
          <w:szCs w:val="28"/>
        </w:rPr>
        <w:t xml:space="preserve"> китоби </w:t>
      </w:r>
      <w:r>
        <w:rPr>
          <w:rFonts w:ascii="Times New Roman" w:hAnsi="Times New Roman" w:cs="Times New Roman"/>
          <w:sz w:val="28"/>
          <w:szCs w:val="28"/>
          <w:lang w:val="uz-Cyrl-UZ"/>
        </w:rPr>
        <w:t>“</w:t>
      </w:r>
      <w:r w:rsidRPr="00E20024">
        <w:rPr>
          <w:rFonts w:ascii="Times New Roman" w:hAnsi="Times New Roman" w:cs="Times New Roman"/>
          <w:sz w:val="28"/>
          <w:szCs w:val="28"/>
        </w:rPr>
        <w:t>Аллен эгри чизиғи</w:t>
      </w:r>
      <w:r>
        <w:rPr>
          <w:rFonts w:ascii="Times New Roman" w:hAnsi="Times New Roman" w:cs="Times New Roman"/>
          <w:sz w:val="28"/>
          <w:szCs w:val="28"/>
          <w:lang w:val="uz-Cyrl-UZ"/>
        </w:rPr>
        <w:t>”</w:t>
      </w:r>
      <w:r w:rsidRPr="00E20024">
        <w:rPr>
          <w:rFonts w:ascii="Times New Roman" w:hAnsi="Times New Roman" w:cs="Times New Roman"/>
          <w:sz w:val="28"/>
          <w:szCs w:val="28"/>
        </w:rPr>
        <w:t xml:space="preserve"> деб номланувчи нарсани тақдим этди. Бу ҳамкасблар ўртасидаги жисмоний масофа ва уларнинг мулоқот частотаси ўртасидаги кучли салбий корреляцияни кўрсатди. </w:t>
      </w:r>
      <w:r w:rsidR="00953B1E">
        <w:rPr>
          <w:rFonts w:ascii="Times New Roman" w:hAnsi="Times New Roman" w:cs="Times New Roman"/>
          <w:sz w:val="28"/>
          <w:szCs w:val="28"/>
          <w:lang w:val="uz-Cyrl-UZ"/>
        </w:rPr>
        <w:t>“</w:t>
      </w:r>
      <w:r w:rsidRPr="00E20024">
        <w:rPr>
          <w:rFonts w:ascii="Times New Roman" w:hAnsi="Times New Roman" w:cs="Times New Roman"/>
          <w:sz w:val="28"/>
          <w:szCs w:val="28"/>
        </w:rPr>
        <w:t>Аллен эгри чизиғи</w:t>
      </w:r>
      <w:r w:rsidR="00953B1E">
        <w:rPr>
          <w:rFonts w:ascii="Times New Roman" w:hAnsi="Times New Roman" w:cs="Times New Roman"/>
          <w:sz w:val="28"/>
          <w:szCs w:val="28"/>
          <w:lang w:val="uz-Cyrl-UZ"/>
        </w:rPr>
        <w:t>”</w:t>
      </w:r>
      <w:r w:rsidRPr="00E20024">
        <w:rPr>
          <w:rFonts w:ascii="Times New Roman" w:hAnsi="Times New Roman" w:cs="Times New Roman"/>
          <w:sz w:val="28"/>
          <w:szCs w:val="28"/>
        </w:rPr>
        <w:t xml:space="preserve"> биздан 20 метр узоқликда ўтирган ҳамкасбимиз билан мунтазам мулоқот қилиш эҳтимоли тўрт баравар кўп эканлигини тахмин қилди (масалан, алоҳида қаватлар маълум турларнинг мунтазам алмашинуви учун чегара нуқтасини кўрсатади</w:t>
      </w:r>
      <w:r w:rsidR="00953B1E">
        <w:rPr>
          <w:rFonts w:ascii="Times New Roman" w:hAnsi="Times New Roman" w:cs="Times New Roman"/>
          <w:sz w:val="28"/>
          <w:szCs w:val="28"/>
          <w:lang w:val="uz-Cyrl-UZ"/>
        </w:rPr>
        <w:t>,</w:t>
      </w:r>
      <w:r w:rsidRPr="00E20024">
        <w:rPr>
          <w:rFonts w:ascii="Times New Roman" w:hAnsi="Times New Roman" w:cs="Times New Roman"/>
          <w:sz w:val="28"/>
          <w:szCs w:val="28"/>
        </w:rPr>
        <w:t xml:space="preserve"> техник маълумотлар). Баъзи экспертлар таъкидлаганидек, офис энди шунчаки жисмоний жой эмас; электрон почта, масофавий конференция ва ҳамкорлик воситалари ҳамкасблар бир-бирларини ҳеч қачон кўрмасдан мулоқот қилишларини англатади. Бироқ, бир тадқиқот шуни кўрсатдики, масофани қисқартириш технологияси деб аталадиган нарса, Аллен эгри чизиғидан кейин ҳам юзма-юз, ҳам рақамли алоқа билан яқинликни янада муҳимроқ қилади. Бошқа бир тадқиқот шуни кўрсатдики, жисмоний офисда ишлайдиган муҳандислар бошқа жойда ишлаганларга қараганда рақамли алоқада бўлиш </w:t>
      </w:r>
      <w:r w:rsidRPr="00E20024">
        <w:rPr>
          <w:rFonts w:ascii="Times New Roman" w:hAnsi="Times New Roman" w:cs="Times New Roman"/>
          <w:sz w:val="28"/>
          <w:szCs w:val="28"/>
        </w:rPr>
        <w:lastRenderedPageBreak/>
        <w:t>эҳтимоли 20 фоизга кўпроқ. Бундан ташқари, улар яқиндан ҳамкорлик қилишлари керак бўлганда, яқин жойда жойлашган ҳамкасблар турли жойлардаги ҳамкасбларига қараганда тўрт марта тез-тез электрон почта хабарларини юборишди.</w:t>
      </w:r>
    </w:p>
    <w:p w14:paraId="4B1DFFBD" w14:textId="77777777" w:rsidR="00FB24DF" w:rsidRPr="00FB24DF" w:rsidRDefault="00FB24DF" w:rsidP="00FB24DF">
      <w:pPr>
        <w:widowControl w:val="0"/>
        <w:spacing w:after="0" w:line="240" w:lineRule="auto"/>
        <w:ind w:firstLine="709"/>
        <w:jc w:val="both"/>
        <w:rPr>
          <w:rFonts w:ascii="Times New Roman" w:hAnsi="Times New Roman" w:cs="Times New Roman"/>
          <w:sz w:val="28"/>
          <w:szCs w:val="28"/>
        </w:rPr>
      </w:pPr>
      <w:r w:rsidRPr="00FB24DF">
        <w:rPr>
          <w:rFonts w:ascii="Times New Roman" w:hAnsi="Times New Roman" w:cs="Times New Roman"/>
          <w:sz w:val="28"/>
          <w:szCs w:val="28"/>
        </w:rPr>
        <w:t xml:space="preserve">1970-йилларда МИТ профессори Томас Аллен муҳандислар ўртасидаги техник алоқани тадқиқ қилганда, муҳандисларнинг иш стансиялари бир-биридан ажратилган масофа ва улар орасидаги алоқа частотаси ўртасида кучли салбий боғлиқлик борлигини ва биз алоҳида қаватлардаги ҳамкасбларимиз билан деярли ҳеч қачон мулоқот қилмаслигимизни аниқлади. алоҳида бинолар. Столлар орасидаги масофа ошгани сайин алоқанинг кескин пасайиши унинг </w:t>
      </w:r>
      <w:r w:rsidRPr="00FB24DF">
        <w:rPr>
          <w:rFonts w:ascii="Times New Roman" w:hAnsi="Times New Roman" w:cs="Times New Roman"/>
          <w:sz w:val="28"/>
          <w:szCs w:val="28"/>
          <w:lang w:val="uz-Cyrl-UZ"/>
        </w:rPr>
        <w:t>“</w:t>
      </w:r>
      <w:r w:rsidRPr="00FB24DF">
        <w:rPr>
          <w:rFonts w:ascii="Times New Roman" w:hAnsi="Times New Roman" w:cs="Times New Roman"/>
          <w:sz w:val="28"/>
          <w:szCs w:val="28"/>
        </w:rPr>
        <w:t>Технологиялар оқимини бошқариш</w:t>
      </w:r>
      <w:r w:rsidRPr="00FB24DF">
        <w:rPr>
          <w:rFonts w:ascii="Times New Roman" w:hAnsi="Times New Roman" w:cs="Times New Roman"/>
          <w:sz w:val="28"/>
          <w:szCs w:val="28"/>
          <w:lang w:val="uz-Cyrl-UZ"/>
        </w:rPr>
        <w:t>”</w:t>
      </w:r>
      <w:r w:rsidRPr="00FB24DF">
        <w:rPr>
          <w:rFonts w:ascii="Times New Roman" w:hAnsi="Times New Roman" w:cs="Times New Roman"/>
          <w:sz w:val="28"/>
          <w:szCs w:val="28"/>
        </w:rPr>
        <w:t xml:space="preserve"> номли асосий китобида оммалашган Аллен эгри чизиғи сифатида танилган.</w:t>
      </w:r>
    </w:p>
    <w:p w14:paraId="60EC3116" w14:textId="121202AA" w:rsidR="00FB24DF" w:rsidRDefault="00FB24DF" w:rsidP="00FB24DF">
      <w:pPr>
        <w:widowControl w:val="0"/>
        <w:spacing w:after="0" w:line="240" w:lineRule="auto"/>
        <w:ind w:firstLine="709"/>
        <w:jc w:val="both"/>
        <w:rPr>
          <w:rFonts w:ascii="Times New Roman" w:hAnsi="Times New Roman" w:cs="Times New Roman"/>
          <w:sz w:val="28"/>
          <w:szCs w:val="28"/>
          <w:lang w:val="uz-Cyrl-UZ"/>
        </w:rPr>
      </w:pPr>
      <w:r w:rsidRPr="00FB24DF">
        <w:rPr>
          <w:rFonts w:ascii="Times New Roman" w:hAnsi="Times New Roman" w:cs="Times New Roman"/>
          <w:sz w:val="28"/>
          <w:szCs w:val="28"/>
        </w:rPr>
        <w:t>Алленнинг юзма-юз мулоқот қилиш учун кўпроқ имкониятларни тарғиб қилиш учун офис тартибини қайта созлаш бўйича ўрганишлари ҳозирда жуда долзарб, чунки ташкилотлар Cовид-19 пандемиясидан кейин ўз ходимларини офисга қайтаришга интилишмоқда.</w:t>
      </w:r>
      <w:r>
        <w:rPr>
          <w:rFonts w:ascii="Times New Roman" w:hAnsi="Times New Roman" w:cs="Times New Roman"/>
          <w:sz w:val="28"/>
          <w:szCs w:val="28"/>
          <w:lang w:val="uz-Cyrl-UZ"/>
        </w:rPr>
        <w:t xml:space="preserve"> (</w:t>
      </w:r>
      <w:r w:rsidRPr="00FB24DF">
        <w:rPr>
          <w:rFonts w:ascii="Times New Roman" w:hAnsi="Times New Roman" w:cs="Times New Roman"/>
          <w:sz w:val="28"/>
          <w:szCs w:val="28"/>
          <w:lang w:val="uz-Cyrl-UZ"/>
        </w:rPr>
        <w:t xml:space="preserve">Манба: </w:t>
      </w:r>
      <w:hyperlink r:id="rId5" w:history="1">
        <w:r w:rsidRPr="00591036">
          <w:rPr>
            <w:rStyle w:val="a4"/>
            <w:rFonts w:ascii="Times New Roman" w:hAnsi="Times New Roman" w:cs="Times New Roman"/>
            <w:sz w:val="28"/>
            <w:szCs w:val="28"/>
            <w:lang w:val="uz-Cyrl-UZ"/>
          </w:rPr>
          <w:t>https://duome.co/blog/hybrid-working-communication</w:t>
        </w:r>
      </w:hyperlink>
      <w:r>
        <w:rPr>
          <w:rFonts w:ascii="Times New Roman" w:hAnsi="Times New Roman" w:cs="Times New Roman"/>
          <w:sz w:val="28"/>
          <w:szCs w:val="28"/>
          <w:lang w:val="uz-Cyrl-UZ"/>
        </w:rPr>
        <w:t>)</w:t>
      </w:r>
    </w:p>
    <w:p w14:paraId="0350140D" w14:textId="3E9B7B72" w:rsidR="00FB24DF" w:rsidRDefault="00FB24DF" w:rsidP="00FB24DF">
      <w:pPr>
        <w:widowControl w:val="0"/>
        <w:spacing w:after="0" w:line="240" w:lineRule="auto"/>
        <w:ind w:firstLine="709"/>
        <w:jc w:val="both"/>
        <w:rPr>
          <w:rFonts w:ascii="Times New Roman" w:hAnsi="Times New Roman" w:cs="Times New Roman"/>
          <w:sz w:val="28"/>
          <w:szCs w:val="28"/>
        </w:rPr>
      </w:pPr>
      <w:r w:rsidRPr="00FB24DF">
        <w:rPr>
          <w:rFonts w:ascii="Times New Roman" w:hAnsi="Times New Roman" w:cs="Times New Roman"/>
          <w:b/>
          <w:bCs/>
          <w:sz w:val="28"/>
          <w:szCs w:val="28"/>
        </w:rPr>
        <w:t>Иш жойини лойиҳалашнинг мижозларга таъсири - хизмат кўрсатиш жойлари</w:t>
      </w:r>
      <w:r>
        <w:rPr>
          <w:rFonts w:ascii="Times New Roman" w:hAnsi="Times New Roman" w:cs="Times New Roman"/>
          <w:b/>
          <w:bCs/>
          <w:sz w:val="28"/>
          <w:szCs w:val="28"/>
          <w:lang w:val="uz-Cyrl-UZ"/>
        </w:rPr>
        <w:t xml:space="preserve">. </w:t>
      </w:r>
      <w:r w:rsidRPr="00FB24DF">
        <w:rPr>
          <w:rFonts w:ascii="Times New Roman" w:hAnsi="Times New Roman" w:cs="Times New Roman"/>
          <w:sz w:val="28"/>
          <w:szCs w:val="28"/>
        </w:rPr>
        <w:t xml:space="preserve">Агар операциянинг кўриниши унинг ходимларининг у эрда ишлашга қандай муносабатда бўлишига таъсир қилса, бу, шубҳасиз, мижозлар иш жойига кирсалар, худди </w:t>
      </w:r>
      <w:r w:rsidRPr="00FB24DF">
        <w:rPr>
          <w:rFonts w:ascii="Times New Roman" w:hAnsi="Times New Roman" w:cs="Times New Roman"/>
          <w:sz w:val="28"/>
          <w:szCs w:val="28"/>
          <w:lang w:val="uz-Cyrl-UZ"/>
        </w:rPr>
        <w:t>“</w:t>
      </w:r>
      <w:r w:rsidRPr="00FB24DF">
        <w:rPr>
          <w:rFonts w:ascii="Times New Roman" w:hAnsi="Times New Roman" w:cs="Times New Roman"/>
          <w:sz w:val="28"/>
          <w:szCs w:val="28"/>
        </w:rPr>
        <w:t>кўриниши юқори</w:t>
      </w:r>
      <w:r w:rsidRPr="00FB24DF">
        <w:rPr>
          <w:rFonts w:ascii="Times New Roman" w:hAnsi="Times New Roman" w:cs="Times New Roman"/>
          <w:sz w:val="28"/>
          <w:szCs w:val="28"/>
          <w:lang w:val="uz-Cyrl-UZ"/>
        </w:rPr>
        <w:t>”</w:t>
      </w:r>
      <w:r w:rsidRPr="00FB24DF">
        <w:rPr>
          <w:rFonts w:ascii="Times New Roman" w:hAnsi="Times New Roman" w:cs="Times New Roman"/>
          <w:sz w:val="28"/>
          <w:szCs w:val="28"/>
        </w:rPr>
        <w:t xml:space="preserve"> операцияларда бўлгани каби. Мижоз нуқтаи назаридан операция ичидаги атроф-муҳитнинг кўриниши ва ҳиссиётини тасвирлаш учун тез-тез ишлатиладиган атама унинг </w:t>
      </w:r>
      <w:r w:rsidRPr="00FB24DF">
        <w:rPr>
          <w:rFonts w:ascii="Times New Roman" w:hAnsi="Times New Roman" w:cs="Times New Roman"/>
          <w:sz w:val="28"/>
          <w:szCs w:val="28"/>
          <w:lang w:val="uz-Cyrl-UZ"/>
        </w:rPr>
        <w:t>“</w:t>
      </w:r>
      <w:r w:rsidRPr="00FB24DF">
        <w:rPr>
          <w:rFonts w:ascii="Times New Roman" w:hAnsi="Times New Roman" w:cs="Times New Roman"/>
          <w:sz w:val="28"/>
          <w:szCs w:val="28"/>
        </w:rPr>
        <w:t>хизмат кўриниши</w:t>
      </w:r>
      <w:r w:rsidRPr="00FB24DF">
        <w:rPr>
          <w:rFonts w:ascii="Times New Roman" w:hAnsi="Times New Roman" w:cs="Times New Roman"/>
          <w:sz w:val="28"/>
          <w:szCs w:val="28"/>
          <w:lang w:val="uz-Cyrl-UZ"/>
        </w:rPr>
        <w:t>”</w:t>
      </w:r>
      <w:r w:rsidRPr="00FB24DF">
        <w:rPr>
          <w:rFonts w:ascii="Times New Roman" w:hAnsi="Times New Roman" w:cs="Times New Roman"/>
          <w:sz w:val="28"/>
          <w:szCs w:val="28"/>
        </w:rPr>
        <w:t xml:space="preserve"> дир (гарчи бу баъзан ходимларнинг атроф-муҳитга қандай қарашига нисбатан ҳам қўлланилади). Операциянинг хизмат кўрсатиш соҳаси мижозларнинг қарашларини шакллантиришда ҳам ижобий, ҳам салбий муҳим рол ўйнашини кўрсатадиган кўплаб академик тадқиқотлар </w:t>
      </w:r>
      <w:r w:rsidRPr="00FB24DF">
        <w:rPr>
          <w:rFonts w:ascii="Times New Roman" w:hAnsi="Times New Roman" w:cs="Times New Roman"/>
          <w:sz w:val="28"/>
          <w:szCs w:val="28"/>
          <w:lang w:val="uz-Cyrl-UZ"/>
        </w:rPr>
        <w:t>мавжуд</w:t>
      </w:r>
      <w:r w:rsidRPr="00FB24DF">
        <w:rPr>
          <w:rFonts w:ascii="Times New Roman" w:hAnsi="Times New Roman" w:cs="Times New Roman"/>
          <w:sz w:val="28"/>
          <w:szCs w:val="28"/>
        </w:rPr>
        <w:t>. Умумий ғоя шундан иборатки, атроф-муҳит шароитлари, макон омиллари ва хизмат кўрсатиш операциясидаги белгилар ва белгилар ходимлар учун ҳам, мижозлар учун ҳам “экологик тажриба” яратиш ва бу экологик тажриба хизмат концепциясини қўллаб-қувватлаши керак.</w:t>
      </w:r>
    </w:p>
    <w:p w14:paraId="162D363E" w14:textId="77777777" w:rsidR="00FB24DF" w:rsidRPr="00FB24DF" w:rsidRDefault="00FB24DF" w:rsidP="00FB24DF">
      <w:pPr>
        <w:widowControl w:val="0"/>
        <w:spacing w:after="0" w:line="240" w:lineRule="auto"/>
        <w:ind w:firstLine="709"/>
        <w:jc w:val="both"/>
        <w:rPr>
          <w:rFonts w:ascii="Times New Roman" w:hAnsi="Times New Roman" w:cs="Times New Roman"/>
          <w:sz w:val="28"/>
          <w:szCs w:val="28"/>
        </w:rPr>
      </w:pPr>
      <w:r w:rsidRPr="00FB24DF">
        <w:rPr>
          <w:rFonts w:ascii="Times New Roman" w:hAnsi="Times New Roman" w:cs="Times New Roman"/>
          <w:sz w:val="28"/>
          <w:szCs w:val="28"/>
        </w:rPr>
        <w:t>Ушбу тажрибага таъсир қилувчи индивидуал омиллар кейинчалик маълум жавобларга олиб келади (яна ходимларда ҳам, мижозларда ҳам). Ушбу жавобларни учта асосий тоифага бўлиш мумкин:</w:t>
      </w:r>
    </w:p>
    <w:p w14:paraId="570E24BC" w14:textId="60719DE2" w:rsidR="00FB24DF" w:rsidRPr="00FB24DF" w:rsidRDefault="00FB24DF" w:rsidP="00FB24DF">
      <w:pPr>
        <w:pStyle w:val="a3"/>
        <w:widowControl w:val="0"/>
        <w:numPr>
          <w:ilvl w:val="0"/>
          <w:numId w:val="2"/>
        </w:numPr>
        <w:tabs>
          <w:tab w:val="left" w:pos="993"/>
        </w:tabs>
        <w:spacing w:after="0" w:line="240" w:lineRule="auto"/>
        <w:ind w:left="0" w:firstLine="709"/>
        <w:jc w:val="both"/>
        <w:rPr>
          <w:rFonts w:ascii="Times New Roman" w:hAnsi="Times New Roman" w:cs="Times New Roman"/>
          <w:sz w:val="28"/>
          <w:szCs w:val="28"/>
          <w:lang w:val="uz-Cyrl-UZ"/>
        </w:rPr>
      </w:pPr>
      <w:r w:rsidRPr="00FB24DF">
        <w:rPr>
          <w:rFonts w:ascii="Times New Roman" w:hAnsi="Times New Roman" w:cs="Times New Roman"/>
          <w:sz w:val="28"/>
          <w:szCs w:val="28"/>
        </w:rPr>
        <w:t>когнитив (одамлар нима деб ўйлайди)</w:t>
      </w:r>
      <w:r w:rsidRPr="00FB24DF">
        <w:rPr>
          <w:rFonts w:ascii="Times New Roman" w:hAnsi="Times New Roman" w:cs="Times New Roman"/>
          <w:sz w:val="28"/>
          <w:szCs w:val="28"/>
          <w:lang w:val="uz-Cyrl-UZ"/>
        </w:rPr>
        <w:t>;</w:t>
      </w:r>
    </w:p>
    <w:p w14:paraId="0BDD7F2E" w14:textId="01C2C763" w:rsidR="00FB24DF" w:rsidRPr="00FB24DF" w:rsidRDefault="00FB24DF" w:rsidP="00FB24DF">
      <w:pPr>
        <w:pStyle w:val="a3"/>
        <w:widowControl w:val="0"/>
        <w:numPr>
          <w:ilvl w:val="0"/>
          <w:numId w:val="2"/>
        </w:numPr>
        <w:tabs>
          <w:tab w:val="left" w:pos="993"/>
        </w:tabs>
        <w:spacing w:after="0" w:line="240" w:lineRule="auto"/>
        <w:ind w:left="0" w:firstLine="709"/>
        <w:jc w:val="both"/>
        <w:rPr>
          <w:rFonts w:ascii="Times New Roman" w:hAnsi="Times New Roman" w:cs="Times New Roman"/>
          <w:sz w:val="28"/>
          <w:szCs w:val="28"/>
          <w:lang w:val="uz-Cyrl-UZ"/>
        </w:rPr>
      </w:pPr>
      <w:r w:rsidRPr="00FB24DF">
        <w:rPr>
          <w:rFonts w:ascii="Times New Roman" w:hAnsi="Times New Roman" w:cs="Times New Roman"/>
          <w:sz w:val="28"/>
          <w:szCs w:val="28"/>
        </w:rPr>
        <w:t>ҳиссий (улар нимани ҳис қилишади)</w:t>
      </w:r>
      <w:r w:rsidRPr="00FB24DF">
        <w:rPr>
          <w:rFonts w:ascii="Times New Roman" w:hAnsi="Times New Roman" w:cs="Times New Roman"/>
          <w:sz w:val="28"/>
          <w:szCs w:val="28"/>
          <w:lang w:val="uz-Cyrl-UZ"/>
        </w:rPr>
        <w:t>;</w:t>
      </w:r>
    </w:p>
    <w:p w14:paraId="0DD70E42" w14:textId="2867E41A" w:rsidR="00FB24DF" w:rsidRPr="00FB24DF" w:rsidRDefault="00FB24DF" w:rsidP="00FB24DF">
      <w:pPr>
        <w:pStyle w:val="a3"/>
        <w:widowControl w:val="0"/>
        <w:numPr>
          <w:ilvl w:val="0"/>
          <w:numId w:val="2"/>
        </w:numPr>
        <w:tabs>
          <w:tab w:val="left" w:pos="993"/>
        </w:tabs>
        <w:spacing w:after="0" w:line="240" w:lineRule="auto"/>
        <w:ind w:left="0" w:firstLine="709"/>
        <w:jc w:val="both"/>
        <w:rPr>
          <w:rFonts w:ascii="Times New Roman" w:hAnsi="Times New Roman" w:cs="Times New Roman"/>
          <w:sz w:val="28"/>
          <w:szCs w:val="28"/>
          <w:lang w:val="uz-Cyrl-UZ"/>
        </w:rPr>
      </w:pPr>
      <w:r w:rsidRPr="00FB24DF">
        <w:rPr>
          <w:rFonts w:ascii="Times New Roman" w:hAnsi="Times New Roman" w:cs="Times New Roman"/>
          <w:sz w:val="28"/>
          <w:szCs w:val="28"/>
        </w:rPr>
        <w:t>физиологик (уларнинг танаси нимани бошдан кечиради)</w:t>
      </w:r>
      <w:r w:rsidRPr="00FB24DF">
        <w:rPr>
          <w:rFonts w:ascii="Times New Roman" w:hAnsi="Times New Roman" w:cs="Times New Roman"/>
          <w:sz w:val="28"/>
          <w:szCs w:val="28"/>
          <w:lang w:val="uz-Cyrl-UZ"/>
        </w:rPr>
        <w:t>.</w:t>
      </w:r>
    </w:p>
    <w:p w14:paraId="183D520E" w14:textId="48C0AEB2" w:rsidR="00FB24DF" w:rsidRDefault="00FB24DF" w:rsidP="00FB24DF">
      <w:pPr>
        <w:widowControl w:val="0"/>
        <w:spacing w:after="0" w:line="240" w:lineRule="auto"/>
        <w:ind w:firstLine="709"/>
        <w:jc w:val="both"/>
        <w:rPr>
          <w:rFonts w:ascii="Times New Roman" w:hAnsi="Times New Roman" w:cs="Times New Roman"/>
          <w:sz w:val="28"/>
          <w:szCs w:val="28"/>
        </w:rPr>
      </w:pPr>
      <w:r w:rsidRPr="00FB24DF">
        <w:rPr>
          <w:rFonts w:ascii="Times New Roman" w:hAnsi="Times New Roman" w:cs="Times New Roman"/>
          <w:sz w:val="28"/>
          <w:szCs w:val="28"/>
        </w:rPr>
        <w:t>Бироқ, шуни ёдда тутингки, хизмат кўрсатиш муҳити нафақат объэктив, ўлчанадиган ва бошқариладиган стимулларни, балки мижозларнинг хатти-ҳаракатларига таъсир қиладиган субъэктив, ўлчаб бўлмайдиган ва кўпинча бошқариб бўлмайдиган стимулларни ҳам ўз ичига олади. Бунга яққол мисол - операцияга тез-тез ташриф буюрадиган бошқа мижозлар. Ранг, ёруғлик, дизайн, макон ва мусиқа каби бошқариладиган стимуллар билан бир қаторда бошқа мижозлар сони, демографияси ва ташқи кўриниши каби бошқа омиллар ҳам операция таассуротини шакллантиради.</w:t>
      </w:r>
    </w:p>
    <w:p w14:paraId="22FAADE5" w14:textId="05EDEBC2" w:rsidR="00FB24DF" w:rsidRDefault="00FB24DF" w:rsidP="00FB24DF">
      <w:pPr>
        <w:widowControl w:val="0"/>
        <w:spacing w:after="0" w:line="240" w:lineRule="auto"/>
        <w:ind w:firstLine="709"/>
        <w:jc w:val="both"/>
        <w:rPr>
          <w:rFonts w:ascii="Times New Roman" w:hAnsi="Times New Roman" w:cs="Times New Roman"/>
          <w:sz w:val="28"/>
          <w:szCs w:val="28"/>
        </w:rPr>
      </w:pPr>
    </w:p>
    <w:p w14:paraId="042488DF" w14:textId="38053BDA" w:rsidR="00FB24DF" w:rsidRPr="00FB24DF" w:rsidRDefault="00FB24DF" w:rsidP="00FB24DF">
      <w:pPr>
        <w:widowControl w:val="0"/>
        <w:spacing w:after="0" w:line="240" w:lineRule="auto"/>
        <w:jc w:val="center"/>
        <w:rPr>
          <w:rFonts w:ascii="Times New Roman" w:hAnsi="Times New Roman" w:cs="Times New Roman"/>
          <w:sz w:val="28"/>
          <w:szCs w:val="28"/>
        </w:rPr>
      </w:pPr>
      <w:r w:rsidRPr="00FB24DF">
        <w:rPr>
          <w:rFonts w:ascii="Times New Roman" w:hAnsi="Times New Roman" w:cs="Times New Roman"/>
          <w:b/>
          <w:bCs/>
          <w:sz w:val="28"/>
          <w:szCs w:val="28"/>
        </w:rPr>
        <w:t>Объ</w:t>
      </w:r>
      <w:r w:rsidRPr="00FB24DF">
        <w:rPr>
          <w:rFonts w:ascii="Times New Roman" w:hAnsi="Times New Roman" w:cs="Times New Roman"/>
          <w:b/>
          <w:bCs/>
          <w:sz w:val="28"/>
          <w:szCs w:val="28"/>
          <w:lang w:val="uz-Cyrl-UZ"/>
        </w:rPr>
        <w:t>е</w:t>
      </w:r>
      <w:r w:rsidRPr="00FB24DF">
        <w:rPr>
          <w:rFonts w:ascii="Times New Roman" w:hAnsi="Times New Roman" w:cs="Times New Roman"/>
          <w:b/>
          <w:bCs/>
          <w:sz w:val="28"/>
          <w:szCs w:val="28"/>
        </w:rPr>
        <w:t>ктларнинг жойлашуви ва кўринишини лойиҳалаш учун қандай маълумотлар ва таҳлиллар керак?</w:t>
      </w:r>
    </w:p>
    <w:p w14:paraId="137A227C" w14:textId="77777777" w:rsidR="00FB24DF" w:rsidRPr="00FB24DF" w:rsidRDefault="00FB24DF" w:rsidP="00FB24DF">
      <w:pPr>
        <w:widowControl w:val="0"/>
        <w:spacing w:after="0" w:line="240" w:lineRule="auto"/>
        <w:ind w:firstLine="709"/>
        <w:jc w:val="both"/>
        <w:rPr>
          <w:rFonts w:ascii="Times New Roman" w:hAnsi="Times New Roman" w:cs="Times New Roman"/>
          <w:sz w:val="28"/>
          <w:szCs w:val="28"/>
        </w:rPr>
      </w:pPr>
    </w:p>
    <w:p w14:paraId="6F7A6711" w14:textId="77777777" w:rsidR="00FB24DF" w:rsidRPr="00FB24DF" w:rsidRDefault="00FB24DF" w:rsidP="00FB24DF">
      <w:pPr>
        <w:widowControl w:val="0"/>
        <w:spacing w:after="0" w:line="240" w:lineRule="auto"/>
        <w:ind w:firstLine="709"/>
        <w:jc w:val="both"/>
        <w:rPr>
          <w:rFonts w:ascii="Times New Roman" w:hAnsi="Times New Roman" w:cs="Times New Roman"/>
          <w:sz w:val="28"/>
          <w:szCs w:val="28"/>
        </w:rPr>
      </w:pPr>
      <w:r w:rsidRPr="00FB24DF">
        <w:rPr>
          <w:rFonts w:ascii="Times New Roman" w:hAnsi="Times New Roman" w:cs="Times New Roman"/>
          <w:sz w:val="28"/>
          <w:szCs w:val="28"/>
        </w:rPr>
        <w:t>Ҳар қандай операция объ</w:t>
      </w:r>
      <w:r w:rsidRPr="00FB24DF">
        <w:rPr>
          <w:rFonts w:ascii="Times New Roman" w:hAnsi="Times New Roman" w:cs="Times New Roman"/>
          <w:sz w:val="28"/>
          <w:szCs w:val="28"/>
          <w:lang w:val="uz-Cyrl-UZ"/>
        </w:rPr>
        <w:t>е</w:t>
      </w:r>
      <w:r w:rsidRPr="00FB24DF">
        <w:rPr>
          <w:rFonts w:ascii="Times New Roman" w:hAnsi="Times New Roman" w:cs="Times New Roman"/>
          <w:sz w:val="28"/>
          <w:szCs w:val="28"/>
        </w:rPr>
        <w:t>ктининг тартиби ва кўринишини лойиҳалаш охир-оқибат дизайн тафсилотларини ҳисобга олишга ўтади. Бу қайси асосий тартиб тури танланган бўлишидан қатъи назар ва исталган эстетик эффектни танлашни бошқарадиган кенг тамойилларни амалда қўллашни англатади. Аммо ҳар қандай батафсил дизайн схема мослашиши керак бўлган оқимнинг табиати ва ҳажми, ходимлар ва (агар керак бўлса) мижозларнинг хатти-ҳаракатлари ва афзалликлари тўғрисидаги маълумотларни тўплаш ва манипуляция қилишга асосланган бўлиши керак.</w:t>
      </w:r>
    </w:p>
    <w:p w14:paraId="2C767EFA" w14:textId="3363C739" w:rsidR="00FB24DF" w:rsidRDefault="00FB24DF" w:rsidP="00FB24DF">
      <w:pPr>
        <w:widowControl w:val="0"/>
        <w:spacing w:after="0" w:line="240" w:lineRule="auto"/>
        <w:ind w:firstLine="709"/>
        <w:jc w:val="both"/>
        <w:rPr>
          <w:rFonts w:ascii="Times New Roman" w:hAnsi="Times New Roman" w:cs="Times New Roman"/>
          <w:sz w:val="28"/>
          <w:szCs w:val="28"/>
        </w:rPr>
      </w:pPr>
      <w:r w:rsidRPr="00FB24DF">
        <w:rPr>
          <w:rFonts w:ascii="Times New Roman" w:hAnsi="Times New Roman" w:cs="Times New Roman"/>
          <w:b/>
          <w:bCs/>
          <w:sz w:val="28"/>
          <w:szCs w:val="28"/>
        </w:rPr>
        <w:t>Режалар оқимини таҳлил қилиш учун маълумот</w:t>
      </w:r>
      <w:r>
        <w:rPr>
          <w:rFonts w:ascii="Times New Roman" w:hAnsi="Times New Roman" w:cs="Times New Roman"/>
          <w:b/>
          <w:bCs/>
          <w:sz w:val="28"/>
          <w:szCs w:val="28"/>
          <w:lang w:val="uz-Cyrl-UZ"/>
        </w:rPr>
        <w:t xml:space="preserve">. </w:t>
      </w:r>
      <w:r w:rsidRPr="00FB24DF">
        <w:rPr>
          <w:rFonts w:ascii="Times New Roman" w:hAnsi="Times New Roman" w:cs="Times New Roman"/>
          <w:sz w:val="28"/>
          <w:szCs w:val="28"/>
        </w:rPr>
        <w:t>Батафсил даражада, тартиб мураккаб бўлиши мумкин. Кўпинча объэктларни бир-бирига нисбатан жойлаштиришнинг жуда кўп муқобил усуллари мавжуд. Масалан, фақат иккита иш марказининг энг оддий ҳолатда, уларни бир-бирига нисбатан жойлаштиришнинг фақат иккита усули мавжуд. Аммо учта марказни ташкил қилишнинг олтита усули ва бешта марказни ташкил қилишнинг 120 усули мавжуд. Бу муносабатлар омилли ҳисобланади. N марказлар учун марказларни жойлаштиришнинг факторий N (N!) турли усуллари мавжуд, бунда:</w:t>
      </w:r>
    </w:p>
    <w:p w14:paraId="15DEB0AC" w14:textId="25FE49AF" w:rsidR="00FB24DF" w:rsidRPr="00FB24DF" w:rsidRDefault="00FB24DF" w:rsidP="00FB24DF">
      <w:pPr>
        <w:widowControl w:val="0"/>
        <w:spacing w:after="0" w:line="240" w:lineRule="auto"/>
        <w:ind w:firstLine="709"/>
        <w:jc w:val="both"/>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658240" behindDoc="0" locked="0" layoutInCell="1" allowOverlap="1" wp14:anchorId="7D53863F" wp14:editId="7D82A7F1">
            <wp:simplePos x="0" y="0"/>
            <wp:positionH relativeFrom="page">
              <wp:align>center</wp:align>
            </wp:positionH>
            <wp:positionV relativeFrom="paragraph">
              <wp:posOffset>10795</wp:posOffset>
            </wp:positionV>
            <wp:extent cx="3476625" cy="314325"/>
            <wp:effectExtent l="0" t="0" r="9525" b="9525"/>
            <wp:wrapThrough wrapText="bothSides">
              <wp:wrapPolygon edited="0">
                <wp:start x="0" y="0"/>
                <wp:lineTo x="0" y="20945"/>
                <wp:lineTo x="21541" y="20945"/>
                <wp:lineTo x="21541" y="0"/>
                <wp:lineTo x="0" y="0"/>
              </wp:wrapPolygon>
            </wp:wrapThrough>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476625" cy="314325"/>
                    </a:xfrm>
                    <a:prstGeom prst="rect">
                      <a:avLst/>
                    </a:prstGeom>
                    <a:noFill/>
                  </pic:spPr>
                </pic:pic>
              </a:graphicData>
            </a:graphic>
            <wp14:sizeRelH relativeFrom="margin">
              <wp14:pctWidth>0</wp14:pctWidth>
            </wp14:sizeRelH>
            <wp14:sizeRelV relativeFrom="margin">
              <wp14:pctHeight>0</wp14:pctHeight>
            </wp14:sizeRelV>
          </wp:anchor>
        </w:drawing>
      </w:r>
    </w:p>
    <w:p w14:paraId="582FB390" w14:textId="77777777" w:rsidR="00FB24DF" w:rsidRDefault="00FB24DF" w:rsidP="00FB24DF">
      <w:pPr>
        <w:widowControl w:val="0"/>
        <w:spacing w:after="0" w:line="240" w:lineRule="auto"/>
        <w:jc w:val="both"/>
        <w:rPr>
          <w:rFonts w:ascii="Times New Roman" w:hAnsi="Times New Roman" w:cs="Times New Roman"/>
          <w:sz w:val="28"/>
          <w:szCs w:val="28"/>
          <w:lang w:val="uz-Cyrl-UZ"/>
        </w:rPr>
      </w:pPr>
    </w:p>
    <w:p w14:paraId="47ED9E7F" w14:textId="7CEAD664" w:rsidR="00FB24DF" w:rsidRPr="00FB24DF" w:rsidRDefault="00FB24DF" w:rsidP="00FB24DF">
      <w:pPr>
        <w:widowControl w:val="0"/>
        <w:spacing w:after="0" w:line="240" w:lineRule="auto"/>
        <w:ind w:firstLine="709"/>
        <w:jc w:val="both"/>
        <w:rPr>
          <w:rFonts w:ascii="Times New Roman" w:hAnsi="Times New Roman" w:cs="Times New Roman"/>
          <w:sz w:val="28"/>
          <w:szCs w:val="28"/>
        </w:rPr>
      </w:pPr>
      <w:r w:rsidRPr="00FB24DF">
        <w:rPr>
          <w:rFonts w:ascii="Times New Roman" w:hAnsi="Times New Roman" w:cs="Times New Roman"/>
          <w:sz w:val="28"/>
          <w:szCs w:val="28"/>
          <w:lang w:val="uz-Cyrl-UZ"/>
        </w:rPr>
        <w:t xml:space="preserve">Шундай қилиб, 20 та иш марказлари билан нисбатан оддий тартиб учун 20 таси бор! = 2.433 * 1018 операцияни ташкил қилиш усуллари. Бу “комбинатор мураккаблик” деб аталади ва бу оптимал тартиб эчимларини амалда қўллашни қийинлаштиради. Кўпгина схемалар сезги, соғлом фикр ва тизимли синов ва хатолар комбинацияси билан ишлаб чиқилган бўлиб, бу жараён компютер ёрдамида лойиҳалаш (КЁД) дастурлари ёрдамида қўллаб-қувватланиши мумкин. Улардан баъзилари эвристик процедуралар ёрдамида комбинацион мураккаблик муаммосини ҳал қилади. </w:t>
      </w:r>
    </w:p>
    <w:p w14:paraId="2B445143" w14:textId="77777777" w:rsidR="00FB24DF" w:rsidRPr="00FB24DF" w:rsidRDefault="00FB24DF" w:rsidP="00FB24DF">
      <w:pPr>
        <w:widowControl w:val="0"/>
        <w:spacing w:after="0" w:line="240" w:lineRule="auto"/>
        <w:ind w:firstLine="709"/>
        <w:jc w:val="both"/>
        <w:rPr>
          <w:rFonts w:ascii="Times New Roman" w:hAnsi="Times New Roman" w:cs="Times New Roman"/>
          <w:sz w:val="28"/>
          <w:szCs w:val="28"/>
        </w:rPr>
      </w:pPr>
      <w:r w:rsidRPr="00FB24DF">
        <w:rPr>
          <w:rFonts w:ascii="Times New Roman" w:hAnsi="Times New Roman" w:cs="Times New Roman"/>
          <w:sz w:val="28"/>
          <w:szCs w:val="28"/>
          <w:lang w:val="uz-Cyrl-UZ"/>
        </w:rPr>
        <w:t>Эвристик процедуралар оқилона ечим излашда “мулоҳаза юритиш жараёнида ёрлиқлар” ва “қоидалар” деб таърифланган нарсалардан фойдаланади. Улар оптимал ечимни изламайдилар (гарчи тасодифан топсалар ҳам), аксинча яхши субоптимал ечим топишга ҳаракат қилишади. Бироқ, талаб қилинадиган маълумотлар ҳам, қандай ишлатилиши ҳам танланган асосий тартиб турига боғлиқ.</w:t>
      </w:r>
    </w:p>
    <w:p w14:paraId="471CED55" w14:textId="4EF43788" w:rsidR="00FB24DF" w:rsidRDefault="00FB24DF" w:rsidP="00FB24DF">
      <w:pPr>
        <w:widowControl w:val="0"/>
        <w:spacing w:after="0" w:line="240" w:lineRule="auto"/>
        <w:ind w:firstLine="709"/>
        <w:jc w:val="both"/>
        <w:rPr>
          <w:rFonts w:ascii="Times New Roman" w:hAnsi="Times New Roman" w:cs="Times New Roman"/>
          <w:sz w:val="28"/>
          <w:szCs w:val="28"/>
        </w:rPr>
      </w:pPr>
      <w:r w:rsidRPr="00FB24DF">
        <w:rPr>
          <w:rFonts w:ascii="Times New Roman" w:hAnsi="Times New Roman" w:cs="Times New Roman"/>
          <w:b/>
          <w:bCs/>
          <w:sz w:val="28"/>
          <w:szCs w:val="28"/>
        </w:rPr>
        <w:t>Рухсат этилган жойлашув схемаларини лойиҳалаш учун маълумот ва таҳлил</w:t>
      </w:r>
      <w:r>
        <w:rPr>
          <w:rFonts w:ascii="Times New Roman" w:hAnsi="Times New Roman" w:cs="Times New Roman"/>
          <w:b/>
          <w:bCs/>
          <w:sz w:val="28"/>
          <w:szCs w:val="28"/>
          <w:lang w:val="uz-Cyrl-UZ"/>
        </w:rPr>
        <w:t xml:space="preserve">. </w:t>
      </w:r>
      <w:r w:rsidRPr="00FB24DF">
        <w:rPr>
          <w:rFonts w:ascii="Times New Roman" w:hAnsi="Times New Roman" w:cs="Times New Roman"/>
          <w:sz w:val="28"/>
          <w:szCs w:val="28"/>
        </w:rPr>
        <w:t xml:space="preserve">Рухсат этилган позицияларда ресурсларнинг жойлашуви ўзгартирилган ресурслар оқимига қараб эмас, балки ресурсларнинг ўзини ўзгартириш қулайлигига қараб белгиланади. Рухсат этилган жойлашув схемаларини батафсил лойиҳалашнинг мақсади барча ўзгартирувчи ресурсларга ўзгартирилган ресурсларга самарали </w:t>
      </w:r>
      <w:r w:rsidRPr="00FB24DF">
        <w:rPr>
          <w:rFonts w:ascii="Times New Roman" w:hAnsi="Times New Roman" w:cs="Times New Roman"/>
          <w:sz w:val="28"/>
          <w:szCs w:val="28"/>
          <w:lang w:val="uz-Cyrl-UZ"/>
        </w:rPr>
        <w:t>“</w:t>
      </w:r>
      <w:r w:rsidRPr="00FB24DF">
        <w:rPr>
          <w:rFonts w:ascii="Times New Roman" w:hAnsi="Times New Roman" w:cs="Times New Roman"/>
          <w:sz w:val="28"/>
          <w:szCs w:val="28"/>
        </w:rPr>
        <w:t>хизмат</w:t>
      </w:r>
      <w:r w:rsidRPr="00FB24DF">
        <w:rPr>
          <w:rFonts w:ascii="Times New Roman" w:hAnsi="Times New Roman" w:cs="Times New Roman"/>
          <w:sz w:val="28"/>
          <w:szCs w:val="28"/>
          <w:lang w:val="uz-Cyrl-UZ"/>
        </w:rPr>
        <w:t>”</w:t>
      </w:r>
      <w:r w:rsidRPr="00FB24DF">
        <w:rPr>
          <w:rFonts w:ascii="Times New Roman" w:hAnsi="Times New Roman" w:cs="Times New Roman"/>
          <w:sz w:val="28"/>
          <w:szCs w:val="28"/>
        </w:rPr>
        <w:t xml:space="preserve"> кўрсатишга имкон бериш орқали трансформация жараёнига ўз ҳиссасини максимал даражада ошириш имконини берадиган операция режасига эришишдир. Қурилиш майдончалари каби баъзи собит жойлашув схемаларининг батафсил схемаси, </w:t>
      </w:r>
      <w:r w:rsidRPr="00FB24DF">
        <w:rPr>
          <w:rFonts w:ascii="Times New Roman" w:hAnsi="Times New Roman" w:cs="Times New Roman"/>
          <w:sz w:val="28"/>
          <w:szCs w:val="28"/>
        </w:rPr>
        <w:lastRenderedPageBreak/>
        <w:t>айниқса, режалаштирилган тадбирлар жадвали тез-тез ўзгартирилса, жуда мураккаблашиши мумкин. Агар қурилиш майдончасидаги тартибсизликни тасаввур қилинг-а, агар оғир юк машиналари доимий равишда (ва шовқин-суронда) сайт офисининг ёнидан ўтиб кетса, битта пудратчининг юк машиналари ўз материалларини сақлайдиган жойга бориш учун бошқа пудратчилар ҳудудини кесиб ўтишлари керак бўлса ва энг кўп пул сарфлаган ходимлар. бинонинг ўзи ундан узоқроқда жойлашган эди. Рухсат этилган жойлашув схемаларида ресурсларни топишга ёрдам берадиган усуллар мавжуд бўлса-да, улар кенг қўлланилмайди.</w:t>
      </w:r>
    </w:p>
    <w:p w14:paraId="55EAFAD2" w14:textId="0CC838D2" w:rsidR="00FB24DF" w:rsidRDefault="00FB24DF" w:rsidP="00FB24DF">
      <w:pPr>
        <w:widowControl w:val="0"/>
        <w:spacing w:after="0" w:line="240" w:lineRule="auto"/>
        <w:ind w:firstLine="709"/>
        <w:jc w:val="both"/>
        <w:rPr>
          <w:rFonts w:ascii="Times New Roman" w:hAnsi="Times New Roman" w:cs="Times New Roman"/>
          <w:sz w:val="28"/>
          <w:szCs w:val="28"/>
          <w:lang w:val="uz-Cyrl-UZ"/>
        </w:rPr>
      </w:pPr>
      <w:r w:rsidRPr="00FB24DF">
        <w:rPr>
          <w:rFonts w:ascii="Times New Roman" w:hAnsi="Times New Roman" w:cs="Times New Roman"/>
          <w:b/>
          <w:bCs/>
          <w:sz w:val="28"/>
          <w:szCs w:val="28"/>
          <w:lang w:val="uz-Cyrl-UZ"/>
        </w:rPr>
        <w:t xml:space="preserve">Функционал тартибни лойиҳалаш учун маълумот ва таҳлил. </w:t>
      </w:r>
      <w:r w:rsidRPr="00FB24DF">
        <w:rPr>
          <w:rFonts w:ascii="Times New Roman" w:hAnsi="Times New Roman" w:cs="Times New Roman"/>
          <w:sz w:val="28"/>
          <w:szCs w:val="28"/>
          <w:lang w:val="uz-Cyrl-UZ"/>
        </w:rPr>
        <w:t>Функционал схемаларда батафсил дизайн жараёнини бошлашдан олдин дизайнерга зарур бўлган баъзи муҳим маълумотлар мавжуд:</w:t>
      </w:r>
    </w:p>
    <w:p w14:paraId="7B0F21CB" w14:textId="77777777" w:rsidR="00FB24DF" w:rsidRPr="00FB24DF" w:rsidRDefault="00FB24DF" w:rsidP="00FB24DF">
      <w:pPr>
        <w:pStyle w:val="a3"/>
        <w:widowControl w:val="0"/>
        <w:numPr>
          <w:ilvl w:val="0"/>
          <w:numId w:val="2"/>
        </w:numPr>
        <w:tabs>
          <w:tab w:val="left" w:pos="993"/>
        </w:tabs>
        <w:spacing w:after="0" w:line="240" w:lineRule="auto"/>
        <w:ind w:left="0" w:firstLine="709"/>
        <w:jc w:val="both"/>
        <w:rPr>
          <w:rFonts w:ascii="Times New Roman" w:hAnsi="Times New Roman" w:cs="Times New Roman"/>
          <w:sz w:val="28"/>
          <w:szCs w:val="28"/>
        </w:rPr>
      </w:pPr>
      <w:r w:rsidRPr="00FB24DF">
        <w:rPr>
          <w:rFonts w:ascii="Times New Roman" w:hAnsi="Times New Roman" w:cs="Times New Roman"/>
          <w:sz w:val="28"/>
          <w:szCs w:val="28"/>
          <w:lang w:val="uz-Cyrl-UZ"/>
        </w:rPr>
        <w:t>ҳар бир иш маркази учун зарур бўлган майдон</w:t>
      </w:r>
    </w:p>
    <w:p w14:paraId="1A8C6CFC" w14:textId="77777777" w:rsidR="00FB24DF" w:rsidRPr="00FB24DF" w:rsidRDefault="00FB24DF" w:rsidP="00FB24DF">
      <w:pPr>
        <w:pStyle w:val="a3"/>
        <w:widowControl w:val="0"/>
        <w:numPr>
          <w:ilvl w:val="0"/>
          <w:numId w:val="2"/>
        </w:numPr>
        <w:tabs>
          <w:tab w:val="left" w:pos="993"/>
        </w:tabs>
        <w:spacing w:after="0" w:line="240" w:lineRule="auto"/>
        <w:ind w:left="0" w:firstLine="709"/>
        <w:jc w:val="both"/>
        <w:rPr>
          <w:rFonts w:ascii="Times New Roman" w:hAnsi="Times New Roman" w:cs="Times New Roman"/>
          <w:sz w:val="28"/>
          <w:szCs w:val="28"/>
        </w:rPr>
      </w:pPr>
      <w:r w:rsidRPr="00FB24DF">
        <w:rPr>
          <w:rFonts w:ascii="Times New Roman" w:hAnsi="Times New Roman" w:cs="Times New Roman"/>
          <w:sz w:val="28"/>
          <w:szCs w:val="28"/>
          <w:lang w:val="uz-Cyrl-UZ"/>
        </w:rPr>
        <w:t>ҳар бир иш марказига ажратилган майдон шаклидаги чекловлар</w:t>
      </w:r>
    </w:p>
    <w:p w14:paraId="00AE5E54" w14:textId="77777777" w:rsidR="00FB24DF" w:rsidRPr="00FB24DF" w:rsidRDefault="00FB24DF" w:rsidP="00FB24DF">
      <w:pPr>
        <w:pStyle w:val="a3"/>
        <w:widowControl w:val="0"/>
        <w:numPr>
          <w:ilvl w:val="0"/>
          <w:numId w:val="2"/>
        </w:numPr>
        <w:tabs>
          <w:tab w:val="left" w:pos="993"/>
        </w:tabs>
        <w:spacing w:after="0" w:line="240" w:lineRule="auto"/>
        <w:ind w:left="0" w:firstLine="709"/>
        <w:jc w:val="both"/>
        <w:rPr>
          <w:rFonts w:ascii="Times New Roman" w:hAnsi="Times New Roman" w:cs="Times New Roman"/>
          <w:sz w:val="28"/>
          <w:szCs w:val="28"/>
        </w:rPr>
      </w:pPr>
      <w:r w:rsidRPr="00FB24DF">
        <w:rPr>
          <w:rFonts w:ascii="Times New Roman" w:hAnsi="Times New Roman" w:cs="Times New Roman"/>
          <w:sz w:val="28"/>
          <w:szCs w:val="28"/>
          <w:lang w:val="uz-Cyrl-UZ"/>
        </w:rPr>
        <w:t>ҳар бир иш маркази орасидаги оқим даражаси ва йўналиши (масалан, саёҳатлар сони, юклар сони ёки босиб ўтган масофа учун оқим нархи)</w:t>
      </w:r>
    </w:p>
    <w:p w14:paraId="138B0B2F" w14:textId="77777777" w:rsidR="00FB24DF" w:rsidRPr="00FB24DF" w:rsidRDefault="00FB24DF" w:rsidP="00FB24DF">
      <w:pPr>
        <w:pStyle w:val="a3"/>
        <w:widowControl w:val="0"/>
        <w:numPr>
          <w:ilvl w:val="0"/>
          <w:numId w:val="2"/>
        </w:numPr>
        <w:tabs>
          <w:tab w:val="left" w:pos="993"/>
        </w:tabs>
        <w:spacing w:after="0" w:line="240" w:lineRule="auto"/>
        <w:ind w:left="0" w:firstLine="709"/>
        <w:jc w:val="both"/>
        <w:rPr>
          <w:rFonts w:ascii="Times New Roman" w:hAnsi="Times New Roman" w:cs="Times New Roman"/>
          <w:sz w:val="28"/>
          <w:szCs w:val="28"/>
        </w:rPr>
      </w:pPr>
      <w:r w:rsidRPr="00FB24DF">
        <w:rPr>
          <w:rFonts w:ascii="Times New Roman" w:hAnsi="Times New Roman" w:cs="Times New Roman"/>
          <w:sz w:val="28"/>
          <w:szCs w:val="28"/>
          <w:lang w:val="uz-Cyrl-UZ"/>
        </w:rPr>
        <w:t>иш марказларининг бир-бирига яқин бўлиши ёки макетнинг бирон бир қатъий нуқтасига яқин бўлишининг мақсадга мувофиқлиги.</w:t>
      </w:r>
    </w:p>
    <w:p w14:paraId="6C0045A5" w14:textId="77777777" w:rsidR="00FB24DF" w:rsidRPr="00FB24DF" w:rsidRDefault="00FB24DF" w:rsidP="00FB24DF">
      <w:pPr>
        <w:widowControl w:val="0"/>
        <w:spacing w:after="0" w:line="240" w:lineRule="auto"/>
        <w:ind w:firstLine="709"/>
        <w:jc w:val="both"/>
        <w:rPr>
          <w:rFonts w:ascii="Times New Roman" w:hAnsi="Times New Roman" w:cs="Times New Roman"/>
          <w:sz w:val="28"/>
          <w:szCs w:val="28"/>
        </w:rPr>
      </w:pPr>
      <w:r w:rsidRPr="00FB24DF">
        <w:rPr>
          <w:rFonts w:ascii="Times New Roman" w:hAnsi="Times New Roman" w:cs="Times New Roman"/>
          <w:sz w:val="28"/>
          <w:szCs w:val="28"/>
          <w:lang w:val="uz-Cyrl-UZ"/>
        </w:rPr>
        <w:t xml:space="preserve">Оқим даражаси ва йўналиши одатда ишланган мисолдаги </w:t>
      </w:r>
      <w:r w:rsidRPr="00FB24DF">
        <w:rPr>
          <w:rFonts w:ascii="Times New Roman" w:hAnsi="Times New Roman" w:cs="Times New Roman"/>
          <w:sz w:val="28"/>
          <w:szCs w:val="28"/>
        </w:rPr>
        <w:t>7.12-</w:t>
      </w:r>
      <w:r w:rsidRPr="00FB24DF">
        <w:rPr>
          <w:rFonts w:ascii="Times New Roman" w:hAnsi="Times New Roman" w:cs="Times New Roman"/>
          <w:sz w:val="28"/>
          <w:szCs w:val="28"/>
          <w:lang w:val="uz-Cyrl-UZ"/>
        </w:rPr>
        <w:t>расмда</w:t>
      </w:r>
      <w:r w:rsidRPr="00FB24DF">
        <w:rPr>
          <w:rFonts w:ascii="Times New Roman" w:hAnsi="Times New Roman" w:cs="Times New Roman"/>
          <w:sz w:val="28"/>
          <w:szCs w:val="28"/>
        </w:rPr>
        <w:t xml:space="preserve"> </w:t>
      </w:r>
      <w:r w:rsidRPr="00FB24DF">
        <w:rPr>
          <w:rFonts w:ascii="Times New Roman" w:hAnsi="Times New Roman" w:cs="Times New Roman"/>
          <w:sz w:val="28"/>
          <w:szCs w:val="28"/>
          <w:lang w:val="uz-Cyrl-UZ"/>
        </w:rPr>
        <w:t>кўрсатилгандек оқим ёзувлари жадвалида кўрсатилган. Ушбу маълумотни маршрутлаш маълумотларидан ёки оқим тасодифий бўлган жойларда тўплаш мумкин, масалан, кутубхонада, маълумот мижозлар томонидан одатий вақт оралиғида босиб ўтган маршрутларни кузатиш орқали тўпланиши мумкин.</w:t>
      </w:r>
    </w:p>
    <w:p w14:paraId="7B4AAD3D" w14:textId="39AAAB4D" w:rsidR="00FB24DF" w:rsidRPr="00FB24DF" w:rsidRDefault="00FB24DF" w:rsidP="00FB24DF">
      <w:pPr>
        <w:widowControl w:val="0"/>
        <w:spacing w:after="0" w:line="240" w:lineRule="auto"/>
        <w:ind w:firstLine="709"/>
        <w:jc w:val="both"/>
        <w:rPr>
          <w:rFonts w:ascii="Times New Roman" w:hAnsi="Times New Roman" w:cs="Times New Roman"/>
          <w:sz w:val="28"/>
          <w:szCs w:val="28"/>
        </w:rPr>
      </w:pPr>
      <w:r w:rsidRPr="00FB24DF">
        <w:rPr>
          <w:rFonts w:ascii="Times New Roman" w:hAnsi="Times New Roman" w:cs="Times New Roman"/>
          <w:b/>
          <w:bCs/>
          <w:sz w:val="28"/>
          <w:szCs w:val="28"/>
        </w:rPr>
        <w:t>Босиб ўтган масофани минималлаштириш</w:t>
      </w:r>
      <w:r>
        <w:rPr>
          <w:rFonts w:ascii="Times New Roman" w:hAnsi="Times New Roman" w:cs="Times New Roman"/>
          <w:b/>
          <w:bCs/>
          <w:sz w:val="28"/>
          <w:szCs w:val="28"/>
          <w:lang w:val="uz-Cyrl-UZ"/>
        </w:rPr>
        <w:t xml:space="preserve">. </w:t>
      </w:r>
      <w:r w:rsidRPr="00FB24DF">
        <w:rPr>
          <w:rFonts w:ascii="Times New Roman" w:hAnsi="Times New Roman" w:cs="Times New Roman"/>
          <w:sz w:val="28"/>
          <w:szCs w:val="28"/>
        </w:rPr>
        <w:t>Функционал схеманинг кўпгина мисолларида асосий мақсад операция давомида оқим билан боғлиқ бўлган операция харажатларини минималлаштиришдир. Бу, одатда, ишланган мисолдаги 7.13-</w:t>
      </w:r>
      <w:r w:rsidRPr="00FB24DF">
        <w:rPr>
          <w:rFonts w:ascii="Times New Roman" w:hAnsi="Times New Roman" w:cs="Times New Roman"/>
          <w:sz w:val="28"/>
          <w:szCs w:val="28"/>
          <w:lang w:val="uz-Cyrl-UZ"/>
        </w:rPr>
        <w:t>расмдаги</w:t>
      </w:r>
      <w:r w:rsidRPr="00FB24DF">
        <w:rPr>
          <w:rFonts w:ascii="Times New Roman" w:hAnsi="Times New Roman" w:cs="Times New Roman"/>
          <w:sz w:val="28"/>
          <w:szCs w:val="28"/>
        </w:rPr>
        <w:t xml:space="preserve"> каби, операцияда босиб ўтилган умумий масофани минималлаштиришни англатади. Ушбу оддий даражадаги тартибнинг самарадорлигини қуйидагилардан ҳисоблаш мумкин:</w:t>
      </w:r>
    </w:p>
    <w:p w14:paraId="54B16048" w14:textId="3256CCF6" w:rsidR="00F434B6" w:rsidRDefault="00F434B6" w:rsidP="00F434B6">
      <w:pPr>
        <w:widowControl w:val="0"/>
        <w:spacing w:after="0" w:line="240" w:lineRule="auto"/>
        <w:ind w:firstLine="709"/>
        <w:jc w:val="both"/>
        <w:rPr>
          <w:rFonts w:ascii="Times New Roman" w:hAnsi="Times New Roman" w:cs="Times New Roman"/>
          <w:b/>
          <w:bCs/>
          <w:sz w:val="28"/>
          <w:szCs w:val="28"/>
        </w:rPr>
      </w:pPr>
      <w:r w:rsidRPr="00F434B6">
        <w:rPr>
          <w:rFonts w:ascii="Times New Roman" w:hAnsi="Times New Roman" w:cs="Times New Roman"/>
          <w:noProof/>
          <w:sz w:val="28"/>
          <w:szCs w:val="28"/>
        </w:rPr>
        <w:drawing>
          <wp:anchor distT="0" distB="0" distL="114300" distR="114300" simplePos="0" relativeHeight="251660288" behindDoc="0" locked="0" layoutInCell="1" allowOverlap="1" wp14:anchorId="5730F134" wp14:editId="2A97B30A">
            <wp:simplePos x="0" y="0"/>
            <wp:positionH relativeFrom="column">
              <wp:posOffset>4977765</wp:posOffset>
            </wp:positionH>
            <wp:positionV relativeFrom="paragraph">
              <wp:posOffset>176530</wp:posOffset>
            </wp:positionV>
            <wp:extent cx="578485" cy="285750"/>
            <wp:effectExtent l="0" t="0" r="0" b="0"/>
            <wp:wrapThrough wrapText="bothSides">
              <wp:wrapPolygon edited="0">
                <wp:start x="0" y="0"/>
                <wp:lineTo x="0" y="20160"/>
                <wp:lineTo x="20628" y="20160"/>
                <wp:lineTo x="20628" y="0"/>
                <wp:lineTo x="0" y="0"/>
              </wp:wrapPolygon>
            </wp:wrapThrough>
            <wp:docPr id="6" name="Рисунок 5">
              <a:extLst xmlns:a="http://schemas.openxmlformats.org/drawingml/2006/main">
                <a:ext uri="{FF2B5EF4-FFF2-40B4-BE49-F238E27FC236}">
                  <a16:creationId xmlns:a16="http://schemas.microsoft.com/office/drawing/2014/main" id="{FB9A80FB-6B8F-402B-A78E-D5F8781E963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5">
                      <a:extLst>
                        <a:ext uri="{FF2B5EF4-FFF2-40B4-BE49-F238E27FC236}">
                          <a16:creationId xmlns:a16="http://schemas.microsoft.com/office/drawing/2014/main" id="{FB9A80FB-6B8F-402B-A78E-D5F8781E9636}"/>
                        </a:ext>
                      </a:extLst>
                    </pic:cNvPr>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578485" cy="285750"/>
                    </a:xfrm>
                    <a:prstGeom prst="rect">
                      <a:avLst/>
                    </a:prstGeom>
                  </pic:spPr>
                </pic:pic>
              </a:graphicData>
            </a:graphic>
            <wp14:sizeRelH relativeFrom="margin">
              <wp14:pctWidth>0</wp14:pctWidth>
            </wp14:sizeRelH>
            <wp14:sizeRelV relativeFrom="margin">
              <wp14:pctHeight>0</wp14:pctHeight>
            </wp14:sizeRelV>
          </wp:anchor>
        </w:drawing>
      </w:r>
      <w:r w:rsidRPr="00F434B6">
        <w:rPr>
          <w:rFonts w:ascii="Times New Roman" w:hAnsi="Times New Roman" w:cs="Times New Roman"/>
          <w:noProof/>
          <w:sz w:val="28"/>
          <w:szCs w:val="28"/>
        </w:rPr>
        <w:drawing>
          <wp:anchor distT="0" distB="0" distL="114300" distR="114300" simplePos="0" relativeHeight="251659264" behindDoc="0" locked="0" layoutInCell="1" allowOverlap="1" wp14:anchorId="6BFD5E50" wp14:editId="4701B516">
            <wp:simplePos x="0" y="0"/>
            <wp:positionH relativeFrom="column">
              <wp:posOffset>3063240</wp:posOffset>
            </wp:positionH>
            <wp:positionV relativeFrom="paragraph">
              <wp:posOffset>161925</wp:posOffset>
            </wp:positionV>
            <wp:extent cx="800100" cy="327025"/>
            <wp:effectExtent l="0" t="0" r="0" b="0"/>
            <wp:wrapThrough wrapText="bothSides">
              <wp:wrapPolygon edited="0">
                <wp:start x="0" y="0"/>
                <wp:lineTo x="0" y="20132"/>
                <wp:lineTo x="21086" y="20132"/>
                <wp:lineTo x="21086" y="0"/>
                <wp:lineTo x="0" y="0"/>
              </wp:wrapPolygon>
            </wp:wrapThrough>
            <wp:docPr id="4" name="Рисунок 3">
              <a:extLst xmlns:a="http://schemas.openxmlformats.org/drawingml/2006/main">
                <a:ext uri="{FF2B5EF4-FFF2-40B4-BE49-F238E27FC236}">
                  <a16:creationId xmlns:a16="http://schemas.microsoft.com/office/drawing/2014/main" id="{FAB96664-B21A-49D7-B9C2-6F61E5300C7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a:extLst>
                        <a:ext uri="{FF2B5EF4-FFF2-40B4-BE49-F238E27FC236}">
                          <a16:creationId xmlns:a16="http://schemas.microsoft.com/office/drawing/2014/main" id="{FAB96664-B21A-49D7-B9C2-6F61E5300C78}"/>
                        </a:ext>
                      </a:extLst>
                    </pic:cNvPr>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800100" cy="327025"/>
                    </a:xfrm>
                    <a:prstGeom prst="rect">
                      <a:avLst/>
                    </a:prstGeom>
                  </pic:spPr>
                </pic:pic>
              </a:graphicData>
            </a:graphic>
            <wp14:sizeRelH relativeFrom="margin">
              <wp14:pctWidth>0</wp14:pctWidth>
            </wp14:sizeRelH>
            <wp14:sizeRelV relativeFrom="margin">
              <wp14:pctHeight>0</wp14:pctHeight>
            </wp14:sizeRelV>
          </wp:anchor>
        </w:drawing>
      </w:r>
    </w:p>
    <w:p w14:paraId="412AAADB" w14:textId="104DAC5E" w:rsidR="00F434B6" w:rsidRPr="00F434B6" w:rsidRDefault="00F434B6" w:rsidP="00F434B6">
      <w:pPr>
        <w:widowControl w:val="0"/>
        <w:spacing w:after="0" w:line="240" w:lineRule="auto"/>
        <w:jc w:val="center"/>
        <w:rPr>
          <w:rFonts w:ascii="Times New Roman" w:hAnsi="Times New Roman" w:cs="Times New Roman"/>
          <w:sz w:val="28"/>
          <w:szCs w:val="28"/>
        </w:rPr>
      </w:pPr>
      <w:r w:rsidRPr="00F434B6">
        <w:rPr>
          <w:rFonts w:ascii="Times New Roman" w:hAnsi="Times New Roman" w:cs="Times New Roman"/>
          <w:b/>
          <w:bCs/>
          <w:sz w:val="28"/>
          <w:szCs w:val="28"/>
        </w:rPr>
        <w:t>Жойлаштиришнинг самарадорлиги</w:t>
      </w:r>
      <w:r w:rsidRPr="00F434B6">
        <w:t xml:space="preserve"> </w:t>
      </w:r>
      <w:r w:rsidRPr="00F434B6">
        <w:rPr>
          <w:rFonts w:ascii="Times New Roman" w:hAnsi="Times New Roman" w:cs="Times New Roman"/>
          <w:b/>
          <w:bCs/>
          <w:sz w:val="28"/>
          <w:szCs w:val="28"/>
        </w:rPr>
        <w:t>барча учун</w:t>
      </w:r>
    </w:p>
    <w:p w14:paraId="24AA1DCA" w14:textId="77777777" w:rsidR="00F434B6" w:rsidRDefault="00F434B6" w:rsidP="00F434B6">
      <w:pPr>
        <w:widowControl w:val="0"/>
        <w:spacing w:after="0" w:line="240" w:lineRule="auto"/>
        <w:jc w:val="both"/>
        <w:rPr>
          <w:rFonts w:ascii="Times New Roman" w:hAnsi="Times New Roman" w:cs="Times New Roman"/>
          <w:sz w:val="28"/>
          <w:szCs w:val="28"/>
          <w:lang w:val="uz-Cyrl-UZ"/>
        </w:rPr>
      </w:pPr>
    </w:p>
    <w:p w14:paraId="6CC55DF0" w14:textId="15D2C200" w:rsidR="00F434B6" w:rsidRPr="00F434B6" w:rsidRDefault="00F434B6" w:rsidP="00F434B6">
      <w:pPr>
        <w:widowControl w:val="0"/>
        <w:spacing w:after="0" w:line="240" w:lineRule="auto"/>
        <w:jc w:val="both"/>
        <w:rPr>
          <w:rFonts w:ascii="Times New Roman" w:hAnsi="Times New Roman" w:cs="Times New Roman"/>
          <w:sz w:val="28"/>
          <w:szCs w:val="28"/>
        </w:rPr>
      </w:pPr>
      <w:r w:rsidRPr="00F434B6">
        <w:rPr>
          <w:rFonts w:ascii="Times New Roman" w:hAnsi="Times New Roman" w:cs="Times New Roman"/>
          <w:noProof/>
          <w:sz w:val="28"/>
          <w:szCs w:val="28"/>
        </w:rPr>
        <w:drawing>
          <wp:anchor distT="0" distB="0" distL="114300" distR="114300" simplePos="0" relativeHeight="251661312" behindDoc="0" locked="0" layoutInCell="1" allowOverlap="1" wp14:anchorId="0018018C" wp14:editId="51692A41">
            <wp:simplePos x="0" y="0"/>
            <wp:positionH relativeFrom="margin">
              <wp:align>left</wp:align>
            </wp:positionH>
            <wp:positionV relativeFrom="paragraph">
              <wp:posOffset>201295</wp:posOffset>
            </wp:positionV>
            <wp:extent cx="428625" cy="264160"/>
            <wp:effectExtent l="0" t="0" r="9525" b="2540"/>
            <wp:wrapThrough wrapText="bothSides">
              <wp:wrapPolygon edited="0">
                <wp:start x="0" y="0"/>
                <wp:lineTo x="0" y="20250"/>
                <wp:lineTo x="21120" y="20250"/>
                <wp:lineTo x="21120" y="0"/>
                <wp:lineTo x="0" y="0"/>
              </wp:wrapPolygon>
            </wp:wrapThrough>
            <wp:docPr id="8" name="Рисунок 7">
              <a:extLst xmlns:a="http://schemas.openxmlformats.org/drawingml/2006/main">
                <a:ext uri="{FF2B5EF4-FFF2-40B4-BE49-F238E27FC236}">
                  <a16:creationId xmlns:a16="http://schemas.microsoft.com/office/drawing/2014/main" id="{D2503060-72CF-4F1D-A56C-771B7705A7D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Рисунок 7">
                      <a:extLst>
                        <a:ext uri="{FF2B5EF4-FFF2-40B4-BE49-F238E27FC236}">
                          <a16:creationId xmlns:a16="http://schemas.microsoft.com/office/drawing/2014/main" id="{D2503060-72CF-4F1D-A56C-771B7705A7D1}"/>
                        </a:ext>
                      </a:extLst>
                    </pic:cNvPr>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428625" cy="264160"/>
                    </a:xfrm>
                    <a:prstGeom prst="rect">
                      <a:avLst/>
                    </a:prstGeom>
                  </pic:spPr>
                </pic:pic>
              </a:graphicData>
            </a:graphic>
            <wp14:sizeRelH relativeFrom="margin">
              <wp14:pctWidth>0</wp14:pctWidth>
            </wp14:sizeRelH>
            <wp14:sizeRelV relativeFrom="margin">
              <wp14:pctHeight>0</wp14:pctHeight>
            </wp14:sizeRelV>
          </wp:anchor>
        </w:drawing>
      </w:r>
      <w:r w:rsidRPr="00F434B6">
        <w:rPr>
          <w:rFonts w:ascii="Times New Roman" w:hAnsi="Times New Roman" w:cs="Times New Roman"/>
          <w:sz w:val="28"/>
          <w:szCs w:val="28"/>
          <w:lang w:val="uz-Cyrl-UZ"/>
        </w:rPr>
        <w:t>Бу ерда:</w:t>
      </w:r>
    </w:p>
    <w:p w14:paraId="5D5EB4D8" w14:textId="77777777" w:rsidR="00F434B6" w:rsidRPr="00F434B6" w:rsidRDefault="00F434B6" w:rsidP="00F434B6">
      <w:pPr>
        <w:widowControl w:val="0"/>
        <w:spacing w:after="0" w:line="240" w:lineRule="auto"/>
        <w:jc w:val="both"/>
        <w:rPr>
          <w:rFonts w:ascii="Times New Roman" w:hAnsi="Times New Roman" w:cs="Times New Roman"/>
          <w:sz w:val="28"/>
          <w:szCs w:val="28"/>
        </w:rPr>
      </w:pPr>
      <w:r w:rsidRPr="00F434B6">
        <w:rPr>
          <w:rFonts w:ascii="Times New Roman" w:hAnsi="Times New Roman" w:cs="Times New Roman"/>
          <w:i/>
          <w:iCs/>
          <w:sz w:val="28"/>
          <w:szCs w:val="28"/>
          <w:lang w:val="uz-Cyrl-UZ"/>
        </w:rPr>
        <w:t>i</w:t>
      </w:r>
      <w:r w:rsidRPr="00F434B6">
        <w:rPr>
          <w:rFonts w:ascii="Times New Roman" w:hAnsi="Times New Roman" w:cs="Times New Roman"/>
          <w:sz w:val="28"/>
          <w:szCs w:val="28"/>
        </w:rPr>
        <w:t xml:space="preserve"> иш марказидан </w:t>
      </w:r>
      <w:r w:rsidRPr="00F434B6">
        <w:rPr>
          <w:rFonts w:ascii="Times New Roman" w:hAnsi="Times New Roman" w:cs="Times New Roman"/>
          <w:i/>
          <w:iCs/>
          <w:sz w:val="28"/>
          <w:szCs w:val="28"/>
          <w:lang w:val="uz-Cyrl-UZ"/>
        </w:rPr>
        <w:t>j</w:t>
      </w:r>
      <w:r w:rsidRPr="00F434B6">
        <w:rPr>
          <w:rFonts w:ascii="Times New Roman" w:hAnsi="Times New Roman" w:cs="Times New Roman"/>
          <w:sz w:val="28"/>
          <w:szCs w:val="28"/>
        </w:rPr>
        <w:t xml:space="preserve"> иш марказигача бўлган вақт оралиғидаги юклар ёки саёҳатлардаги оқим</w:t>
      </w:r>
    </w:p>
    <w:p w14:paraId="783885C9" w14:textId="4FA5A34F" w:rsidR="00FB24DF" w:rsidRDefault="00F434B6" w:rsidP="00F434B6">
      <w:pPr>
        <w:widowControl w:val="0"/>
        <w:spacing w:after="0" w:line="240" w:lineRule="auto"/>
        <w:jc w:val="both"/>
        <w:rPr>
          <w:rFonts w:ascii="Times New Roman" w:hAnsi="Times New Roman" w:cs="Times New Roman"/>
          <w:sz w:val="28"/>
          <w:szCs w:val="28"/>
        </w:rPr>
      </w:pPr>
      <w:r w:rsidRPr="00F434B6">
        <w:rPr>
          <w:rFonts w:ascii="Times New Roman" w:hAnsi="Times New Roman" w:cs="Times New Roman"/>
          <w:sz w:val="28"/>
          <w:szCs w:val="28"/>
        </w:rPr>
        <w:t>иш маркази i ва иш маркази j орасидаги масофа.</w:t>
      </w:r>
      <w:r w:rsidRPr="00F434B6">
        <w:rPr>
          <w:rFonts w:ascii="Times New Roman" w:hAnsi="Times New Roman" w:cs="Times New Roman"/>
          <w:noProof/>
          <w:sz w:val="28"/>
          <w:szCs w:val="28"/>
        </w:rPr>
        <w:drawing>
          <wp:anchor distT="0" distB="0" distL="114300" distR="114300" simplePos="0" relativeHeight="251662336" behindDoc="0" locked="0" layoutInCell="1" allowOverlap="1" wp14:anchorId="01368562" wp14:editId="68340155">
            <wp:simplePos x="0" y="0"/>
            <wp:positionH relativeFrom="margin">
              <wp:align>left</wp:align>
            </wp:positionH>
            <wp:positionV relativeFrom="paragraph">
              <wp:posOffset>-1905</wp:posOffset>
            </wp:positionV>
            <wp:extent cx="474980" cy="295275"/>
            <wp:effectExtent l="0" t="0" r="1270" b="9525"/>
            <wp:wrapThrough wrapText="bothSides">
              <wp:wrapPolygon edited="0">
                <wp:start x="0" y="0"/>
                <wp:lineTo x="0" y="20903"/>
                <wp:lineTo x="20791" y="20903"/>
                <wp:lineTo x="20791" y="0"/>
                <wp:lineTo x="0" y="0"/>
              </wp:wrapPolygon>
            </wp:wrapThrough>
            <wp:docPr id="10" name="Рисунок 9">
              <a:extLst xmlns:a="http://schemas.openxmlformats.org/drawingml/2006/main">
                <a:ext uri="{FF2B5EF4-FFF2-40B4-BE49-F238E27FC236}">
                  <a16:creationId xmlns:a16="http://schemas.microsoft.com/office/drawing/2014/main" id="{F3521B91-5BBF-49A5-82B6-B2C12753E35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Рисунок 9">
                      <a:extLst>
                        <a:ext uri="{FF2B5EF4-FFF2-40B4-BE49-F238E27FC236}">
                          <a16:creationId xmlns:a16="http://schemas.microsoft.com/office/drawing/2014/main" id="{F3521B91-5BBF-49A5-82B6-B2C12753E351}"/>
                        </a:ext>
                      </a:extLst>
                    </pic:cNvPr>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474980" cy="295275"/>
                    </a:xfrm>
                    <a:prstGeom prst="rect">
                      <a:avLst/>
                    </a:prstGeom>
                  </pic:spPr>
                </pic:pic>
              </a:graphicData>
            </a:graphic>
            <wp14:sizeRelH relativeFrom="margin">
              <wp14:pctWidth>0</wp14:pctWidth>
            </wp14:sizeRelH>
            <wp14:sizeRelV relativeFrom="margin">
              <wp14:pctHeight>0</wp14:pctHeight>
            </wp14:sizeRelV>
          </wp:anchor>
        </w:drawing>
      </w:r>
    </w:p>
    <w:p w14:paraId="46840C05" w14:textId="77777777" w:rsidR="00F434B6" w:rsidRPr="00F434B6" w:rsidRDefault="00F434B6" w:rsidP="00F434B6">
      <w:pPr>
        <w:widowControl w:val="0"/>
        <w:spacing w:after="0" w:line="240" w:lineRule="auto"/>
        <w:jc w:val="both"/>
        <w:rPr>
          <w:rFonts w:ascii="Times New Roman" w:hAnsi="Times New Roman" w:cs="Times New Roman"/>
          <w:sz w:val="28"/>
          <w:szCs w:val="28"/>
        </w:rPr>
      </w:pPr>
      <w:r w:rsidRPr="00F434B6">
        <w:rPr>
          <w:rFonts w:ascii="Times New Roman" w:hAnsi="Times New Roman" w:cs="Times New Roman"/>
          <w:sz w:val="28"/>
          <w:szCs w:val="28"/>
        </w:rPr>
        <w:t xml:space="preserve">Самарадорлик даражаси қанчалик паст бўлса, тартиб шунчалик яхши бўлади. Функционал схема бўйича иш марказларининг жойлашишини аниқлаш босқичлари ишлаган мисолда кўрсатилган: </w:t>
      </w:r>
      <w:r w:rsidRPr="00F434B6">
        <w:rPr>
          <w:rFonts w:ascii="Times New Roman" w:hAnsi="Times New Roman" w:cs="Times New Roman"/>
          <w:sz w:val="28"/>
          <w:szCs w:val="28"/>
          <w:lang w:val="uz-Cyrl-UZ"/>
        </w:rPr>
        <w:t>Роттердам</w:t>
      </w:r>
      <w:r w:rsidRPr="00F434B6">
        <w:rPr>
          <w:rFonts w:ascii="Times New Roman" w:hAnsi="Times New Roman" w:cs="Times New Roman"/>
          <w:sz w:val="28"/>
          <w:szCs w:val="28"/>
        </w:rPr>
        <w:t xml:space="preserve"> </w:t>
      </w:r>
      <w:r w:rsidRPr="00F434B6">
        <w:rPr>
          <w:rFonts w:ascii="Times New Roman" w:hAnsi="Times New Roman" w:cs="Times New Roman"/>
          <w:sz w:val="28"/>
          <w:szCs w:val="28"/>
          <w:lang w:val="uz-Cyrl-UZ"/>
        </w:rPr>
        <w:t>Т</w:t>
      </w:r>
      <w:r w:rsidRPr="00F434B6">
        <w:rPr>
          <w:rFonts w:ascii="Times New Roman" w:hAnsi="Times New Roman" w:cs="Times New Roman"/>
          <w:sz w:val="28"/>
          <w:szCs w:val="28"/>
        </w:rPr>
        <w:t xml:space="preserve">аълим </w:t>
      </w:r>
      <w:r w:rsidRPr="00F434B6">
        <w:rPr>
          <w:rFonts w:ascii="Times New Roman" w:hAnsi="Times New Roman" w:cs="Times New Roman"/>
          <w:sz w:val="28"/>
          <w:szCs w:val="28"/>
          <w:lang w:val="uz-Cyrl-UZ"/>
        </w:rPr>
        <w:t>Г</w:t>
      </w:r>
      <w:r w:rsidRPr="00F434B6">
        <w:rPr>
          <w:rFonts w:ascii="Times New Roman" w:hAnsi="Times New Roman" w:cs="Times New Roman"/>
          <w:sz w:val="28"/>
          <w:szCs w:val="28"/>
        </w:rPr>
        <w:t>уруҳи</w:t>
      </w:r>
      <w:r w:rsidRPr="00F434B6">
        <w:rPr>
          <w:rFonts w:ascii="Times New Roman" w:hAnsi="Times New Roman" w:cs="Times New Roman"/>
          <w:sz w:val="28"/>
          <w:szCs w:val="28"/>
          <w:lang w:val="uz-Cyrl-UZ"/>
        </w:rPr>
        <w:t xml:space="preserve"> (</w:t>
      </w:r>
      <w:r w:rsidRPr="00F434B6">
        <w:rPr>
          <w:rFonts w:ascii="Times New Roman" w:hAnsi="Times New Roman" w:cs="Times New Roman"/>
          <w:sz w:val="28"/>
          <w:szCs w:val="28"/>
        </w:rPr>
        <w:t>Rotterdam Educational Group</w:t>
      </w:r>
      <w:r w:rsidRPr="00F434B6">
        <w:rPr>
          <w:rFonts w:ascii="Times New Roman" w:hAnsi="Times New Roman" w:cs="Times New Roman"/>
          <w:sz w:val="28"/>
          <w:szCs w:val="28"/>
          <w:lang w:val="uz-Cyrl-UZ"/>
        </w:rPr>
        <w:t>)</w:t>
      </w:r>
      <w:r w:rsidRPr="00F434B6">
        <w:rPr>
          <w:rFonts w:ascii="Times New Roman" w:hAnsi="Times New Roman" w:cs="Times New Roman"/>
          <w:sz w:val="28"/>
          <w:szCs w:val="28"/>
        </w:rPr>
        <w:t>.</w:t>
      </w:r>
    </w:p>
    <w:p w14:paraId="1F62385F" w14:textId="413C4C61" w:rsidR="00F434B6" w:rsidRDefault="00F434B6" w:rsidP="00F434B6">
      <w:pPr>
        <w:widowControl w:val="0"/>
        <w:spacing w:after="0" w:line="240" w:lineRule="auto"/>
        <w:ind w:firstLine="709"/>
        <w:jc w:val="both"/>
        <w:rPr>
          <w:rFonts w:ascii="Times New Roman" w:hAnsi="Times New Roman" w:cs="Times New Roman"/>
          <w:sz w:val="28"/>
          <w:szCs w:val="28"/>
        </w:rPr>
      </w:pPr>
      <w:r w:rsidRPr="00F434B6">
        <w:rPr>
          <w:rFonts w:ascii="Times New Roman" w:hAnsi="Times New Roman" w:cs="Times New Roman"/>
          <w:b/>
          <w:bCs/>
          <w:sz w:val="28"/>
          <w:szCs w:val="28"/>
        </w:rPr>
        <w:t>Ишлаб чиқариш оқимини таҳлил қилиш</w:t>
      </w:r>
      <w:r>
        <w:rPr>
          <w:rFonts w:ascii="Times New Roman" w:hAnsi="Times New Roman" w:cs="Times New Roman"/>
          <w:b/>
          <w:bCs/>
          <w:sz w:val="28"/>
          <w:szCs w:val="28"/>
        </w:rPr>
        <w:t xml:space="preserve">. </w:t>
      </w:r>
      <w:r w:rsidRPr="00F434B6">
        <w:rPr>
          <w:rFonts w:ascii="Times New Roman" w:hAnsi="Times New Roman" w:cs="Times New Roman"/>
          <w:sz w:val="28"/>
          <w:szCs w:val="28"/>
        </w:rPr>
        <w:t xml:space="preserve">Уяли схемаларнинг батафсил дизайни қийин, чунки қисман ҳужайра ғоясининг ўзи жараён ва маҳсулот схемаси ўртасидаги келишувдир. Вазифани соддалаштириш учун ҳужайра тартибининг жараён ёки маҳсулот жиҳатларига эътибор қаратиш фойдалидир. Агар ҳужайра дизайнерлари жараёнларга эътибор қаратишни </w:t>
      </w:r>
      <w:r w:rsidRPr="00F434B6">
        <w:rPr>
          <w:rFonts w:ascii="Times New Roman" w:hAnsi="Times New Roman" w:cs="Times New Roman"/>
          <w:sz w:val="28"/>
          <w:szCs w:val="28"/>
        </w:rPr>
        <w:lastRenderedPageBreak/>
        <w:t>танласалар, улар қайси жараёнлар табиий равишда бирлаштирилганлигини аниқлаш учун кластер таҳлилидан фойдаланишлари мумкин. Бу жараённинг ҳар бир турини ўрганиш ва маҳсулот ёки ушбу жараёндан фойдаланадиган қисмга қайси турдаги жараёнлар керак бўлиши мумкинлигини сўрашни ўз ичига олади. Ҳужайраларга вазифалар ва машиналарни тақсимлашнинг ёндашувларидан бири ишлаб чиқариш оқими таҳлили (</w:t>
      </w:r>
      <w:r w:rsidRPr="00F434B6">
        <w:rPr>
          <w:rFonts w:ascii="Times New Roman" w:hAnsi="Times New Roman" w:cs="Times New Roman"/>
          <w:sz w:val="28"/>
          <w:szCs w:val="28"/>
          <w:lang w:val="uz-Cyrl-UZ"/>
        </w:rPr>
        <w:t>ИЧОТҚ</w:t>
      </w:r>
      <w:r w:rsidRPr="00F434B6">
        <w:rPr>
          <w:rFonts w:ascii="Times New Roman" w:hAnsi="Times New Roman" w:cs="Times New Roman"/>
          <w:sz w:val="28"/>
          <w:szCs w:val="28"/>
        </w:rPr>
        <w:t>) бўлиб, у бир вақтнинг ўзида маҳсулотга бўлган талабларни ва жараёнларни гуруҳлашни ўрганади. 7.16</w:t>
      </w:r>
      <w:r w:rsidRPr="00F434B6">
        <w:rPr>
          <w:rFonts w:ascii="Times New Roman" w:hAnsi="Times New Roman" w:cs="Times New Roman"/>
          <w:sz w:val="28"/>
          <w:szCs w:val="28"/>
          <w:lang w:val="uz-Cyrl-UZ"/>
        </w:rPr>
        <w:t xml:space="preserve"> </w:t>
      </w:r>
      <w:r w:rsidRPr="00F434B6">
        <w:rPr>
          <w:rFonts w:ascii="Times New Roman" w:hAnsi="Times New Roman" w:cs="Times New Roman"/>
          <w:sz w:val="28"/>
          <w:szCs w:val="28"/>
        </w:rPr>
        <w:t>(a)-</w:t>
      </w:r>
      <w:r w:rsidRPr="00F434B6">
        <w:rPr>
          <w:rFonts w:ascii="Times New Roman" w:hAnsi="Times New Roman" w:cs="Times New Roman"/>
          <w:sz w:val="28"/>
          <w:szCs w:val="28"/>
          <w:lang w:val="uz-Cyrl-UZ"/>
        </w:rPr>
        <w:t>расмда</w:t>
      </w:r>
      <w:r w:rsidRPr="00F434B6">
        <w:rPr>
          <w:rFonts w:ascii="Times New Roman" w:hAnsi="Times New Roman" w:cs="Times New Roman"/>
          <w:sz w:val="28"/>
          <w:szCs w:val="28"/>
        </w:rPr>
        <w:t xml:space="preserve"> ишлаб чиқариш операцияси ўзи ташкил этувчи компонентларни саккиз оилага гуруҳлаган - масалан, 1-оиладаги компонентлар 2 ва 5-машиналарни талаб қилади. Бу ҳолатда матритса ҳеч қандай табиий гуруҳларни кўрсатмайди. Агар сатрлар ва устунлар тартиби ўзгартирилса, хочларни матритсанинг юқоридан чапдан ўнгга ўтадиган диагоналига иложи борича яқинроқ силжитиш учун, аниқроқ нақш пайдо бўлади. Бу 7.16</w:t>
      </w:r>
      <w:r w:rsidRPr="00F434B6">
        <w:rPr>
          <w:rFonts w:ascii="Times New Roman" w:hAnsi="Times New Roman" w:cs="Times New Roman"/>
          <w:sz w:val="28"/>
          <w:szCs w:val="28"/>
          <w:lang w:val="uz-Cyrl-UZ"/>
        </w:rPr>
        <w:t xml:space="preserve"> </w:t>
      </w:r>
      <w:r w:rsidRPr="00F434B6">
        <w:rPr>
          <w:rFonts w:ascii="Times New Roman" w:hAnsi="Times New Roman" w:cs="Times New Roman"/>
          <w:sz w:val="28"/>
          <w:szCs w:val="28"/>
        </w:rPr>
        <w:t>(b)-</w:t>
      </w:r>
      <w:r w:rsidRPr="00F434B6">
        <w:rPr>
          <w:rFonts w:ascii="Times New Roman" w:hAnsi="Times New Roman" w:cs="Times New Roman"/>
          <w:sz w:val="28"/>
          <w:szCs w:val="28"/>
          <w:lang w:val="uz-Cyrl-UZ"/>
        </w:rPr>
        <w:t>расмда</w:t>
      </w:r>
      <w:r w:rsidRPr="00F434B6">
        <w:rPr>
          <w:rFonts w:ascii="Times New Roman" w:hAnsi="Times New Roman" w:cs="Times New Roman"/>
          <w:sz w:val="28"/>
          <w:szCs w:val="28"/>
        </w:rPr>
        <w:t xml:space="preserve"> кўрсатилган ва машиналарни А, Б ва C катакчалари сифатида диаграммада кўрсатилган учта катакка қулай тарзда бирлаштириш мумкинлигини кўрсатади.</w:t>
      </w:r>
    </w:p>
    <w:p w14:paraId="37FC5B2C" w14:textId="77777777" w:rsidR="00F434B6" w:rsidRPr="00F434B6" w:rsidRDefault="00F434B6" w:rsidP="00F434B6">
      <w:pPr>
        <w:widowControl w:val="0"/>
        <w:spacing w:after="0" w:line="240" w:lineRule="auto"/>
        <w:ind w:firstLine="709"/>
        <w:jc w:val="both"/>
        <w:rPr>
          <w:rFonts w:ascii="Times New Roman" w:hAnsi="Times New Roman" w:cs="Times New Roman"/>
          <w:sz w:val="28"/>
          <w:szCs w:val="28"/>
        </w:rPr>
      </w:pPr>
      <w:r w:rsidRPr="00F434B6">
        <w:rPr>
          <w:rFonts w:ascii="Times New Roman" w:hAnsi="Times New Roman" w:cs="Times New Roman"/>
          <w:sz w:val="28"/>
          <w:szCs w:val="28"/>
        </w:rPr>
        <w:t xml:space="preserve">Ушбу процедура машиналарни ҳужайраларга ажратишнинг айниқса фойдали усули бўлса-да, таҳлил камдан-кам ҳолларда бутунлай тоза бўлади. Бу эрда 8-компонентлар оиласи Б ячейкага ажратилган 3 ва 8-машиналар томонидан қайта ишланиши керак бўлган ҳолат. Бунинг учун қисман эчимлар мавжуд. Кўпроқ машиналарни сотиб олиб, А катакка қўйиш мумкин эди. Бу муаммони аниқ ҳал қилади, аммо кам фойдаланилиши мумкин бўлган янги машинага сармоя киритишни талаб қилади. Ёки 8-оиладаги компонентлар А ячейкада қайта ишлангандан сўнг (ёки керак бўлса, уларни қайта ишлаш маршрутининг ўртасида ҳам) Б ҳужайрага юборилиши мумкин. Ушбу ечим бошқа машина сотиб олиш заруратидан қочади, лекин у қисман ҳужайра тартибининг асосий ғоясига зид келади - илгари мураккаб оқимни соддалаштиришга эришиш. Ёки шунга ўхшаш бир нечта компонентлар мавжуд бўлса, улар учун деярли мини-функционал схемага ўхшаш махсус катакчани (одатда қолган ҳужайра деб аталади) ишлаб чиқиш керак бўлиши мумкин. Ушбу қолган ҳужайра операциянинг қолган қисмидан </w:t>
      </w:r>
      <w:r w:rsidRPr="00F434B6">
        <w:rPr>
          <w:rFonts w:ascii="Times New Roman" w:hAnsi="Times New Roman" w:cs="Times New Roman"/>
          <w:sz w:val="28"/>
          <w:szCs w:val="28"/>
          <w:lang w:val="uz-Cyrl-UZ"/>
        </w:rPr>
        <w:t>“</w:t>
      </w:r>
      <w:r w:rsidRPr="00F434B6">
        <w:rPr>
          <w:rFonts w:ascii="Times New Roman" w:hAnsi="Times New Roman" w:cs="Times New Roman"/>
          <w:sz w:val="28"/>
          <w:szCs w:val="28"/>
        </w:rPr>
        <w:t>ноқулай</w:t>
      </w:r>
      <w:r w:rsidRPr="00F434B6">
        <w:rPr>
          <w:rFonts w:ascii="Times New Roman" w:hAnsi="Times New Roman" w:cs="Times New Roman"/>
          <w:sz w:val="28"/>
          <w:szCs w:val="28"/>
          <w:lang w:val="uz-Cyrl-UZ"/>
        </w:rPr>
        <w:t>”</w:t>
      </w:r>
      <w:r w:rsidRPr="00F434B6">
        <w:rPr>
          <w:rFonts w:ascii="Times New Roman" w:hAnsi="Times New Roman" w:cs="Times New Roman"/>
          <w:sz w:val="28"/>
          <w:szCs w:val="28"/>
        </w:rPr>
        <w:t xml:space="preserve"> компонентларни олиб ташлайди, аммо уни янада тартибли ва башорат қилинадиган оқим билан қолдиради.</w:t>
      </w:r>
    </w:p>
    <w:p w14:paraId="0778FB24" w14:textId="2CB260C6" w:rsidR="00F434B6" w:rsidRPr="00F434B6" w:rsidRDefault="00F434B6" w:rsidP="00F434B6">
      <w:pPr>
        <w:widowControl w:val="0"/>
        <w:spacing w:after="0" w:line="240" w:lineRule="auto"/>
        <w:ind w:firstLine="709"/>
        <w:jc w:val="both"/>
        <w:rPr>
          <w:rFonts w:ascii="Times New Roman" w:hAnsi="Times New Roman" w:cs="Times New Roman"/>
          <w:sz w:val="28"/>
          <w:szCs w:val="28"/>
          <w:lang w:val="uz-Cyrl-UZ"/>
        </w:rPr>
      </w:pPr>
      <w:r w:rsidRPr="00F434B6">
        <w:rPr>
          <w:rFonts w:ascii="Times New Roman" w:hAnsi="Times New Roman" w:cs="Times New Roman"/>
          <w:b/>
          <w:bCs/>
          <w:sz w:val="28"/>
          <w:szCs w:val="28"/>
        </w:rPr>
        <w:t>Чизиқ схемасини лойиҳалаш учун маълумот ва таҳлил.</w:t>
      </w:r>
      <w:r>
        <w:rPr>
          <w:rFonts w:ascii="Times New Roman" w:hAnsi="Times New Roman" w:cs="Times New Roman"/>
          <w:b/>
          <w:bCs/>
          <w:sz w:val="28"/>
          <w:szCs w:val="28"/>
          <w:lang w:val="uz-Cyrl-UZ"/>
        </w:rPr>
        <w:t xml:space="preserve"> </w:t>
      </w:r>
      <w:r w:rsidRPr="00F434B6">
        <w:rPr>
          <w:rFonts w:ascii="Times New Roman" w:hAnsi="Times New Roman" w:cs="Times New Roman"/>
          <w:sz w:val="28"/>
          <w:szCs w:val="28"/>
          <w:lang w:val="uz-Cyrl-UZ"/>
        </w:rPr>
        <w:t>Чизиқ тартибини лойиҳалаш қарорининг табиати бошқа тартиб турларидан бир оз фарқ қилади. “Нимани қаерга жойлаштириш” ўрнига, “нимани қаерга жойлаштириш” билан кўпроқ шуғулланади. Жойлар тез-тез ҳал қилинади ва кейин ҳар бир жойга иш вазифалари ажратилади. Маҳсулотни жойлаштириш бўйича асосий қарорлар қуйидагилардан иборат:</w:t>
      </w:r>
    </w:p>
    <w:p w14:paraId="59637B39" w14:textId="77777777" w:rsidR="00F434B6" w:rsidRPr="00F434B6" w:rsidRDefault="00F434B6" w:rsidP="00F434B6">
      <w:pPr>
        <w:widowControl w:val="0"/>
        <w:spacing w:after="0" w:line="240" w:lineRule="auto"/>
        <w:ind w:firstLine="709"/>
        <w:jc w:val="both"/>
        <w:rPr>
          <w:rFonts w:ascii="Times New Roman" w:hAnsi="Times New Roman" w:cs="Times New Roman"/>
          <w:sz w:val="28"/>
          <w:szCs w:val="28"/>
        </w:rPr>
      </w:pPr>
      <w:r w:rsidRPr="00F434B6">
        <w:rPr>
          <w:rFonts w:ascii="Times New Roman" w:hAnsi="Times New Roman" w:cs="Times New Roman"/>
          <w:sz w:val="28"/>
          <w:szCs w:val="28"/>
        </w:rPr>
        <w:t>Қандай цикл вақти керак?</w:t>
      </w:r>
    </w:p>
    <w:p w14:paraId="715A6F0A" w14:textId="77777777" w:rsidR="00F434B6" w:rsidRPr="00F434B6" w:rsidRDefault="00F434B6" w:rsidP="00F434B6">
      <w:pPr>
        <w:widowControl w:val="0"/>
        <w:spacing w:after="0" w:line="240" w:lineRule="auto"/>
        <w:ind w:firstLine="709"/>
        <w:jc w:val="both"/>
        <w:rPr>
          <w:rFonts w:ascii="Times New Roman" w:hAnsi="Times New Roman" w:cs="Times New Roman"/>
          <w:sz w:val="28"/>
          <w:szCs w:val="28"/>
        </w:rPr>
      </w:pPr>
      <w:r w:rsidRPr="00F434B6">
        <w:rPr>
          <w:rFonts w:ascii="Times New Roman" w:hAnsi="Times New Roman" w:cs="Times New Roman"/>
          <w:sz w:val="28"/>
          <w:szCs w:val="28"/>
          <w:lang w:val="uz-Cyrl-UZ"/>
        </w:rPr>
        <w:t>Қанча босқич керак?</w:t>
      </w:r>
    </w:p>
    <w:p w14:paraId="43572AE9" w14:textId="77777777" w:rsidR="00F434B6" w:rsidRPr="00F434B6" w:rsidRDefault="00F434B6" w:rsidP="00F434B6">
      <w:pPr>
        <w:widowControl w:val="0"/>
        <w:spacing w:after="0" w:line="240" w:lineRule="auto"/>
        <w:ind w:firstLine="709"/>
        <w:jc w:val="both"/>
        <w:rPr>
          <w:rFonts w:ascii="Times New Roman" w:hAnsi="Times New Roman" w:cs="Times New Roman"/>
          <w:sz w:val="28"/>
          <w:szCs w:val="28"/>
        </w:rPr>
      </w:pPr>
      <w:r w:rsidRPr="00F434B6">
        <w:rPr>
          <w:rFonts w:ascii="Times New Roman" w:hAnsi="Times New Roman" w:cs="Times New Roman"/>
          <w:sz w:val="28"/>
          <w:szCs w:val="28"/>
        </w:rPr>
        <w:t>Вазифа вақтининг ўзгаришига қандай муносабатда бўлиш керак?</w:t>
      </w:r>
    </w:p>
    <w:p w14:paraId="7BDB97FC" w14:textId="77777777" w:rsidR="00F434B6" w:rsidRPr="00F434B6" w:rsidRDefault="00F434B6" w:rsidP="00F434B6">
      <w:pPr>
        <w:widowControl w:val="0"/>
        <w:spacing w:after="0" w:line="240" w:lineRule="auto"/>
        <w:ind w:firstLine="709"/>
        <w:jc w:val="both"/>
        <w:rPr>
          <w:rFonts w:ascii="Times New Roman" w:hAnsi="Times New Roman" w:cs="Times New Roman"/>
          <w:sz w:val="28"/>
          <w:szCs w:val="28"/>
        </w:rPr>
      </w:pPr>
      <w:r w:rsidRPr="00F434B6">
        <w:rPr>
          <w:rFonts w:ascii="Times New Roman" w:hAnsi="Times New Roman" w:cs="Times New Roman"/>
          <w:sz w:val="28"/>
          <w:szCs w:val="28"/>
          <w:lang w:val="uz-Cyrl-UZ"/>
        </w:rPr>
        <w:t>Тартибни қандай мувозанатлаш керак?</w:t>
      </w:r>
    </w:p>
    <w:p w14:paraId="3E7CA599" w14:textId="77777777" w:rsidR="00F434B6" w:rsidRPr="00F434B6" w:rsidRDefault="00F434B6" w:rsidP="00F434B6">
      <w:pPr>
        <w:widowControl w:val="0"/>
        <w:spacing w:after="0" w:line="240" w:lineRule="auto"/>
        <w:ind w:firstLine="709"/>
        <w:jc w:val="both"/>
        <w:rPr>
          <w:rFonts w:ascii="Times New Roman" w:hAnsi="Times New Roman" w:cs="Times New Roman"/>
          <w:sz w:val="28"/>
          <w:szCs w:val="28"/>
        </w:rPr>
      </w:pPr>
      <w:r w:rsidRPr="00F434B6">
        <w:rPr>
          <w:rFonts w:ascii="Times New Roman" w:hAnsi="Times New Roman" w:cs="Times New Roman"/>
          <w:sz w:val="28"/>
          <w:szCs w:val="28"/>
          <w:lang w:val="uz-Cyrl-UZ"/>
        </w:rPr>
        <w:t>Босқичларни қандай тартибга солиш керак (“узун ингичка” схемадан “қисқа ёғли” схемага)?</w:t>
      </w:r>
    </w:p>
    <w:p w14:paraId="2CB465AF" w14:textId="3B9703AC" w:rsidR="00F434B6" w:rsidRDefault="00F434B6" w:rsidP="00F434B6">
      <w:pPr>
        <w:widowControl w:val="0"/>
        <w:spacing w:after="0" w:line="240" w:lineRule="auto"/>
        <w:ind w:firstLine="709"/>
        <w:jc w:val="both"/>
        <w:rPr>
          <w:rFonts w:ascii="Times New Roman" w:hAnsi="Times New Roman" w:cs="Times New Roman"/>
          <w:sz w:val="28"/>
          <w:szCs w:val="28"/>
          <w:lang w:val="uz-Cyrl-UZ"/>
        </w:rPr>
      </w:pPr>
      <w:r w:rsidRPr="00F434B6">
        <w:rPr>
          <w:rFonts w:ascii="Times New Roman" w:hAnsi="Times New Roman" w:cs="Times New Roman"/>
          <w:b/>
          <w:bCs/>
          <w:sz w:val="28"/>
          <w:szCs w:val="28"/>
          <w:lang w:val="uz-Cyrl-UZ"/>
        </w:rPr>
        <w:lastRenderedPageBreak/>
        <w:t>Объектларнинг ташқи кўринишини лойиҳалаш учун маълумот ва таҳлил</w:t>
      </w:r>
      <w:r>
        <w:rPr>
          <w:rFonts w:ascii="Times New Roman" w:hAnsi="Times New Roman" w:cs="Times New Roman"/>
          <w:b/>
          <w:bCs/>
          <w:sz w:val="28"/>
          <w:szCs w:val="28"/>
          <w:lang w:val="uz-Cyrl-UZ"/>
        </w:rPr>
        <w:t xml:space="preserve">. </w:t>
      </w:r>
      <w:r w:rsidRPr="00F434B6">
        <w:rPr>
          <w:rFonts w:ascii="Times New Roman" w:hAnsi="Times New Roman" w:cs="Times New Roman"/>
          <w:sz w:val="28"/>
          <w:szCs w:val="28"/>
          <w:lang w:val="uz-Cyrl-UZ"/>
        </w:rPr>
        <w:t>Анъанага кўра, сўровномалар ва интервюлар ходимлар ва мижозларнинг ҳозирги ва келажакдаги иш жойи дизайнига муносабатини баҳолаш учун ишлатилган. Одатда, қониқиш даражаси ва норозилик даражаси бўйича анкеталар ёки интервюлар учун кўрсаткичлар ишлаб чиқилади. Бу зарур, чунки юқори даражадаги қониқиш автоматик равишда паст даражадаги норозиликни англатмайди. Турли ходимлар ва/ёки мижозлар тартибларнинг жойлашуви ва кўриниши ҳақида жуда бошқача қарашларга эга бўлиши мумкин. Яқинда баъзи ташкилотлар мижозлар ва (баъзан) ходимларининг ўз операцияларининг тартиби ва кўринишига муносабатини тушуниш учун масофадан ёзиб олишдан фойдаланганлар. Мижозларнинг ҳаракати тўғрисидаги маълумотларни тўплаш учун тобора кўпроқ фойдаланилаётган кузатув технологияси (“Технология чакана операцияларда мижозлар оқимини кузатиб боради” бўлимидаги “Амалдаги операциялар” мисолига қаранг). Ходимларнинг реакциясини кузатиш учун технологиядан фойдаланиш, айниқса ахлоқий жиҳатдан янада кўпроқ оқибатларга олиб келади</w:t>
      </w:r>
      <w:r>
        <w:rPr>
          <w:rFonts w:ascii="Times New Roman" w:hAnsi="Times New Roman" w:cs="Times New Roman"/>
          <w:sz w:val="28"/>
          <w:szCs w:val="28"/>
          <w:lang w:val="uz-Cyrl-UZ"/>
        </w:rPr>
        <w:t>.</w:t>
      </w:r>
    </w:p>
    <w:p w14:paraId="69B9056E" w14:textId="0AFF5044" w:rsidR="00E27176" w:rsidRPr="00E27176" w:rsidRDefault="00E27176" w:rsidP="00E27176">
      <w:pPr>
        <w:widowControl w:val="0"/>
        <w:spacing w:after="0" w:line="240" w:lineRule="auto"/>
        <w:ind w:firstLine="709"/>
        <w:jc w:val="both"/>
        <w:rPr>
          <w:rFonts w:ascii="Times New Roman" w:hAnsi="Times New Roman" w:cs="Times New Roman"/>
          <w:b/>
          <w:bCs/>
          <w:sz w:val="28"/>
          <w:szCs w:val="28"/>
          <w:lang w:val="uz-Cyrl-UZ"/>
        </w:rPr>
      </w:pPr>
      <w:r w:rsidRPr="00E27176">
        <w:rPr>
          <w:rFonts w:ascii="Times New Roman" w:hAnsi="Times New Roman" w:cs="Times New Roman"/>
          <w:b/>
          <w:bCs/>
          <w:sz w:val="28"/>
          <w:szCs w:val="28"/>
          <w:lang w:val="uz-Cyrl-UZ"/>
        </w:rPr>
        <w:t>Объ</w:t>
      </w:r>
      <w:r w:rsidRPr="00E27176">
        <w:rPr>
          <w:rFonts w:ascii="Times New Roman" w:hAnsi="Times New Roman" w:cs="Times New Roman"/>
          <w:b/>
          <w:bCs/>
          <w:sz w:val="28"/>
          <w:szCs w:val="28"/>
          <w:lang w:val="uz-Cyrl-UZ"/>
        </w:rPr>
        <w:t>е</w:t>
      </w:r>
      <w:r w:rsidRPr="00E27176">
        <w:rPr>
          <w:rFonts w:ascii="Times New Roman" w:hAnsi="Times New Roman" w:cs="Times New Roman"/>
          <w:b/>
          <w:bCs/>
          <w:sz w:val="28"/>
          <w:szCs w:val="28"/>
          <w:lang w:val="uz-Cyrl-UZ"/>
        </w:rPr>
        <w:t>ктларнинг жойлашуви ва кўриниши ишлашга қандай таъсир қилиши мумкин?</w:t>
      </w:r>
    </w:p>
    <w:p w14:paraId="7A124272" w14:textId="580C6B6B" w:rsidR="00E27176" w:rsidRPr="00E27176" w:rsidRDefault="00E27176" w:rsidP="00E27176">
      <w:pPr>
        <w:widowControl w:val="0"/>
        <w:spacing w:after="0" w:line="240" w:lineRule="auto"/>
        <w:ind w:firstLine="709"/>
        <w:jc w:val="both"/>
        <w:rPr>
          <w:rFonts w:ascii="Times New Roman" w:hAnsi="Times New Roman" w:cs="Times New Roman"/>
          <w:sz w:val="28"/>
          <w:szCs w:val="28"/>
          <w:lang w:val="uz-Cyrl-UZ"/>
        </w:rPr>
      </w:pPr>
      <w:r w:rsidRPr="00E27176">
        <w:rPr>
          <w:rFonts w:ascii="Times New Roman" w:hAnsi="Times New Roman" w:cs="Times New Roman"/>
          <w:sz w:val="28"/>
          <w:szCs w:val="28"/>
          <w:lang w:val="uz-Cyrl-UZ"/>
        </w:rPr>
        <w:t xml:space="preserve">Операция ёки жараённинг </w:t>
      </w:r>
      <w:r>
        <w:rPr>
          <w:rFonts w:ascii="Times New Roman" w:hAnsi="Times New Roman" w:cs="Times New Roman"/>
          <w:sz w:val="28"/>
          <w:szCs w:val="28"/>
          <w:lang w:val="uz-Cyrl-UZ"/>
        </w:rPr>
        <w:t>“</w:t>
      </w:r>
      <w:r w:rsidRPr="00E27176">
        <w:rPr>
          <w:rFonts w:ascii="Times New Roman" w:hAnsi="Times New Roman" w:cs="Times New Roman"/>
          <w:sz w:val="28"/>
          <w:szCs w:val="28"/>
          <w:lang w:val="uz-Cyrl-UZ"/>
        </w:rPr>
        <w:t>тартиби ва кўриниши</w:t>
      </w:r>
      <w:r>
        <w:rPr>
          <w:rFonts w:ascii="Times New Roman" w:hAnsi="Times New Roman" w:cs="Times New Roman"/>
          <w:sz w:val="28"/>
          <w:szCs w:val="28"/>
          <w:lang w:val="uz-Cyrl-UZ"/>
        </w:rPr>
        <w:t>”</w:t>
      </w:r>
      <w:r w:rsidRPr="00E27176">
        <w:rPr>
          <w:rFonts w:ascii="Times New Roman" w:hAnsi="Times New Roman" w:cs="Times New Roman"/>
          <w:sz w:val="28"/>
          <w:szCs w:val="28"/>
          <w:lang w:val="uz-Cyrl-UZ"/>
        </w:rPr>
        <w:t xml:space="preserve"> унинг объ</w:t>
      </w:r>
      <w:r>
        <w:rPr>
          <w:rFonts w:ascii="Times New Roman" w:hAnsi="Times New Roman" w:cs="Times New Roman"/>
          <w:sz w:val="28"/>
          <w:szCs w:val="28"/>
          <w:lang w:val="uz-Cyrl-UZ"/>
        </w:rPr>
        <w:t>е</w:t>
      </w:r>
      <w:r w:rsidRPr="00E27176">
        <w:rPr>
          <w:rFonts w:ascii="Times New Roman" w:hAnsi="Times New Roman" w:cs="Times New Roman"/>
          <w:sz w:val="28"/>
          <w:szCs w:val="28"/>
          <w:lang w:val="uz-Cyrl-UZ"/>
        </w:rPr>
        <w:t>ктлари бир-бирига нисбатан қандай жойлаштирилганлиги ва уларнинг умумий кўриниши қандай яратилганлигини англатади.</w:t>
      </w:r>
    </w:p>
    <w:p w14:paraId="298C086D" w14:textId="77777777" w:rsidR="00E27176" w:rsidRPr="00E27176" w:rsidRDefault="00E27176" w:rsidP="00E27176">
      <w:pPr>
        <w:widowControl w:val="0"/>
        <w:spacing w:after="0" w:line="240" w:lineRule="auto"/>
        <w:ind w:firstLine="709"/>
        <w:jc w:val="both"/>
        <w:rPr>
          <w:rFonts w:ascii="Times New Roman" w:hAnsi="Times New Roman" w:cs="Times New Roman"/>
          <w:sz w:val="28"/>
          <w:szCs w:val="28"/>
          <w:lang w:val="uz-Cyrl-UZ"/>
        </w:rPr>
      </w:pPr>
      <w:r w:rsidRPr="00E27176">
        <w:rPr>
          <w:rFonts w:ascii="Times New Roman" w:hAnsi="Times New Roman" w:cs="Times New Roman"/>
          <w:sz w:val="28"/>
          <w:szCs w:val="28"/>
          <w:lang w:val="uz-Cyrl-UZ"/>
        </w:rPr>
        <w:t>Ушбу қарорлар операция ёки жараён давомида ўзгарган ресурслар оқимининг нақшини ва табиатини белгилайди. Улар, шунингдек, операцияда ишлайдиган одамларга ва юқори кўринишдаги операцияларда (мижозлар ўзгартирилган ресурснинг бир қисмини ташкил этадиган) мижозларнинг операциядаги тажрибасини қандай баҳолашига таъсир қилади.</w:t>
      </w:r>
    </w:p>
    <w:p w14:paraId="2B74A5DE" w14:textId="6F81C634" w:rsidR="00E27176" w:rsidRDefault="00E27176" w:rsidP="00E27176">
      <w:pPr>
        <w:widowControl w:val="0"/>
        <w:spacing w:after="0" w:line="240" w:lineRule="auto"/>
        <w:ind w:firstLine="709"/>
        <w:jc w:val="both"/>
        <w:rPr>
          <w:rFonts w:ascii="Times New Roman" w:hAnsi="Times New Roman" w:cs="Times New Roman"/>
          <w:sz w:val="28"/>
          <w:szCs w:val="28"/>
          <w:lang w:val="uz-Cyrl-UZ"/>
        </w:rPr>
      </w:pPr>
      <w:r w:rsidRPr="00E27176">
        <w:rPr>
          <w:rFonts w:ascii="Times New Roman" w:hAnsi="Times New Roman" w:cs="Times New Roman"/>
          <w:sz w:val="28"/>
          <w:szCs w:val="28"/>
          <w:lang w:val="uz-Cyrl-UZ"/>
        </w:rPr>
        <w:t>Жойлаштиришнинг мақсадлари қуйидагилардан иборат: ўзгартирилган ресурслар оқимини минималлаштириш (ёки баъзан максимал даражага кўтариш), жараённинг қисмлари ўртасидаги ўзаро таъсир томонларини минималлаштириш ёки максимал даражада ошириш, шунингдек, ходимларнинг ва керак бўлганда мижозларнинг тажрибасини ошириш.</w:t>
      </w:r>
    </w:p>
    <w:p w14:paraId="4A7340EA" w14:textId="77777777" w:rsidR="00E27176" w:rsidRPr="00E27176" w:rsidRDefault="00E27176" w:rsidP="00E27176">
      <w:pPr>
        <w:widowControl w:val="0"/>
        <w:spacing w:after="0" w:line="240" w:lineRule="auto"/>
        <w:ind w:firstLine="709"/>
        <w:jc w:val="both"/>
        <w:rPr>
          <w:rFonts w:ascii="Times New Roman" w:hAnsi="Times New Roman" w:cs="Times New Roman"/>
          <w:b/>
          <w:bCs/>
          <w:sz w:val="28"/>
          <w:szCs w:val="28"/>
          <w:lang w:val="uz-Cyrl-UZ"/>
        </w:rPr>
      </w:pPr>
      <w:r w:rsidRPr="00E27176">
        <w:rPr>
          <w:rFonts w:ascii="Times New Roman" w:hAnsi="Times New Roman" w:cs="Times New Roman"/>
          <w:b/>
          <w:bCs/>
          <w:sz w:val="28"/>
          <w:szCs w:val="28"/>
          <w:lang w:val="uz-Cyrl-UZ"/>
        </w:rPr>
        <w:t>Асосий тартиб турлари қандай ва улар ишлашга қандай таъсир қилади?</w:t>
      </w:r>
    </w:p>
    <w:p w14:paraId="428E2873" w14:textId="77777777" w:rsidR="00E27176" w:rsidRPr="00E27176" w:rsidRDefault="00E27176" w:rsidP="00E27176">
      <w:pPr>
        <w:widowControl w:val="0"/>
        <w:spacing w:after="0" w:line="240" w:lineRule="auto"/>
        <w:ind w:firstLine="709"/>
        <w:jc w:val="both"/>
        <w:rPr>
          <w:rFonts w:ascii="Times New Roman" w:hAnsi="Times New Roman" w:cs="Times New Roman"/>
          <w:sz w:val="28"/>
          <w:szCs w:val="28"/>
          <w:lang w:val="uz-Cyrl-UZ"/>
        </w:rPr>
      </w:pPr>
      <w:r w:rsidRPr="00E27176">
        <w:rPr>
          <w:rFonts w:ascii="Times New Roman" w:hAnsi="Times New Roman" w:cs="Times New Roman"/>
          <w:sz w:val="28"/>
          <w:szCs w:val="28"/>
          <w:lang w:val="uz-Cyrl-UZ"/>
        </w:rPr>
        <w:t>Тўртта асосий тартиб тури мавжуд. Улар собит жойлашуви, фунционал жойлашуви, катакларнинг жойлашуви ва чизиқли жойлашуви.</w:t>
      </w:r>
    </w:p>
    <w:p w14:paraId="62B29CA4" w14:textId="77777777" w:rsidR="00E27176" w:rsidRPr="00E27176" w:rsidRDefault="00E27176" w:rsidP="00E27176">
      <w:pPr>
        <w:widowControl w:val="0"/>
        <w:spacing w:after="0" w:line="240" w:lineRule="auto"/>
        <w:ind w:firstLine="709"/>
        <w:jc w:val="both"/>
        <w:rPr>
          <w:rFonts w:ascii="Times New Roman" w:hAnsi="Times New Roman" w:cs="Times New Roman"/>
          <w:sz w:val="28"/>
          <w:szCs w:val="28"/>
          <w:lang w:val="uz-Cyrl-UZ"/>
        </w:rPr>
      </w:pPr>
      <w:r w:rsidRPr="00E27176">
        <w:rPr>
          <w:rFonts w:ascii="Times New Roman" w:hAnsi="Times New Roman" w:cs="Times New Roman"/>
          <w:sz w:val="28"/>
          <w:szCs w:val="28"/>
          <w:lang w:val="uz-Cyrl-UZ"/>
        </w:rPr>
        <w:t>Қисман операция танлаган тартиб турига жараён турининг табиати таъсир қилади, бу эса ўз навбатида операциянинг ҳажм-навбат хусусиятларига боғлиқ. Қисман, шунингдек, қарор операция мақсадларига боғлиқ бўлади. Харажат ва мослашувчанлик, айниқса, дизайн қарорига таъсир қилади.</w:t>
      </w:r>
    </w:p>
    <w:p w14:paraId="609DAD07" w14:textId="47BE935A" w:rsidR="00E27176" w:rsidRDefault="00E27176" w:rsidP="00E27176">
      <w:pPr>
        <w:widowControl w:val="0"/>
        <w:spacing w:after="0" w:line="240" w:lineRule="auto"/>
        <w:ind w:firstLine="709"/>
        <w:jc w:val="both"/>
        <w:rPr>
          <w:rFonts w:ascii="Times New Roman" w:hAnsi="Times New Roman" w:cs="Times New Roman"/>
          <w:sz w:val="28"/>
          <w:szCs w:val="28"/>
          <w:lang w:val="uz-Cyrl-UZ"/>
        </w:rPr>
      </w:pPr>
      <w:r w:rsidRPr="00E27176">
        <w:rPr>
          <w:rFonts w:ascii="Times New Roman" w:hAnsi="Times New Roman" w:cs="Times New Roman"/>
          <w:sz w:val="28"/>
          <w:szCs w:val="28"/>
          <w:lang w:val="uz-Cyrl-UZ"/>
        </w:rPr>
        <w:t>Ҳар бир схема назарда тутадиган собит ва ўзгарувчан харажатлар бир-биридан шундай фарқ қиладики, назарий жиҳатдан, маълум бир схема муайян ҳажм даражаси учун минимал харажатларга эга бўлади. Бироқ, амалда, дизайнга жалб қилинган реал харажатлар бўйича ноаниқлик қайси энг кам харажат схемаси эканлигини аниқ билишни қийинлаштиради.</w:t>
      </w:r>
    </w:p>
    <w:p w14:paraId="2EDD1B09" w14:textId="31BBCE15" w:rsidR="00E27176" w:rsidRPr="00E27176" w:rsidRDefault="00E27176" w:rsidP="00E27176">
      <w:pPr>
        <w:widowControl w:val="0"/>
        <w:spacing w:after="0" w:line="240" w:lineRule="auto"/>
        <w:ind w:firstLine="709"/>
        <w:jc w:val="both"/>
        <w:rPr>
          <w:rFonts w:ascii="Times New Roman" w:hAnsi="Times New Roman" w:cs="Times New Roman"/>
          <w:b/>
          <w:bCs/>
          <w:sz w:val="28"/>
          <w:szCs w:val="28"/>
          <w:lang w:val="uz-Cyrl-UZ"/>
        </w:rPr>
      </w:pPr>
      <w:r w:rsidRPr="00E27176">
        <w:rPr>
          <w:rFonts w:ascii="Times New Roman" w:hAnsi="Times New Roman" w:cs="Times New Roman"/>
          <w:b/>
          <w:bCs/>
          <w:sz w:val="28"/>
          <w:szCs w:val="28"/>
          <w:lang w:val="uz-Cyrl-UZ"/>
        </w:rPr>
        <w:t>Операция объ</w:t>
      </w:r>
      <w:r>
        <w:rPr>
          <w:rFonts w:ascii="Times New Roman" w:hAnsi="Times New Roman" w:cs="Times New Roman"/>
          <w:b/>
          <w:bCs/>
          <w:sz w:val="28"/>
          <w:szCs w:val="28"/>
          <w:lang w:val="uz-Cyrl-UZ"/>
        </w:rPr>
        <w:t>е</w:t>
      </w:r>
      <w:r w:rsidRPr="00E27176">
        <w:rPr>
          <w:rFonts w:ascii="Times New Roman" w:hAnsi="Times New Roman" w:cs="Times New Roman"/>
          <w:b/>
          <w:bCs/>
          <w:sz w:val="28"/>
          <w:szCs w:val="28"/>
          <w:lang w:val="uz-Cyrl-UZ"/>
        </w:rPr>
        <w:t xml:space="preserve">ктларининг кўриниши унинг ишлашига қандай </w:t>
      </w:r>
      <w:r w:rsidRPr="00E27176">
        <w:rPr>
          <w:rFonts w:ascii="Times New Roman" w:hAnsi="Times New Roman" w:cs="Times New Roman"/>
          <w:b/>
          <w:bCs/>
          <w:sz w:val="28"/>
          <w:szCs w:val="28"/>
          <w:lang w:val="uz-Cyrl-UZ"/>
        </w:rPr>
        <w:lastRenderedPageBreak/>
        <w:t>таъсир қилади?</w:t>
      </w:r>
    </w:p>
    <w:p w14:paraId="7362F5D1" w14:textId="77777777" w:rsidR="00E27176" w:rsidRPr="00E27176" w:rsidRDefault="00E27176" w:rsidP="00E27176">
      <w:pPr>
        <w:widowControl w:val="0"/>
        <w:spacing w:after="0" w:line="240" w:lineRule="auto"/>
        <w:ind w:firstLine="709"/>
        <w:jc w:val="both"/>
        <w:rPr>
          <w:rFonts w:ascii="Times New Roman" w:hAnsi="Times New Roman" w:cs="Times New Roman"/>
          <w:sz w:val="28"/>
          <w:szCs w:val="28"/>
          <w:lang w:val="uz-Cyrl-UZ"/>
        </w:rPr>
      </w:pPr>
      <w:r w:rsidRPr="00E27176">
        <w:rPr>
          <w:rFonts w:ascii="Times New Roman" w:hAnsi="Times New Roman" w:cs="Times New Roman"/>
          <w:sz w:val="28"/>
          <w:szCs w:val="28"/>
          <w:lang w:val="uz-Cyrl-UZ"/>
        </w:rPr>
        <w:t>Дизайннинг умумий кўриниши ва эстетикаси ходимларнинг ўзлари ишлаётган операцияга қандай қарашига ва мижозларнинг ўзини тутишига таъсир қилади.</w:t>
      </w:r>
    </w:p>
    <w:p w14:paraId="367D530E" w14:textId="4A8A4BF5" w:rsidR="00E27176" w:rsidRPr="00E27176" w:rsidRDefault="00E27176" w:rsidP="00E27176">
      <w:pPr>
        <w:widowControl w:val="0"/>
        <w:spacing w:after="0" w:line="240" w:lineRule="auto"/>
        <w:ind w:firstLine="709"/>
        <w:jc w:val="both"/>
        <w:rPr>
          <w:rFonts w:ascii="Times New Roman" w:hAnsi="Times New Roman" w:cs="Times New Roman"/>
          <w:sz w:val="28"/>
          <w:szCs w:val="28"/>
          <w:lang w:val="uz-Cyrl-UZ"/>
        </w:rPr>
      </w:pPr>
      <w:r w:rsidRPr="00E27176">
        <w:rPr>
          <w:rFonts w:ascii="Times New Roman" w:hAnsi="Times New Roman" w:cs="Times New Roman"/>
          <w:sz w:val="28"/>
          <w:szCs w:val="28"/>
          <w:lang w:val="uz-Cyrl-UZ"/>
        </w:rPr>
        <w:t xml:space="preserve">Одамлар орасидаги алоқа улар орасидаги масофа билан қисқаради. Бу </w:t>
      </w:r>
      <w:r>
        <w:rPr>
          <w:rFonts w:ascii="Times New Roman" w:hAnsi="Times New Roman" w:cs="Times New Roman"/>
          <w:sz w:val="28"/>
          <w:szCs w:val="28"/>
          <w:lang w:val="uz-Cyrl-UZ"/>
        </w:rPr>
        <w:t>“</w:t>
      </w:r>
      <w:r w:rsidRPr="00E27176">
        <w:rPr>
          <w:rFonts w:ascii="Times New Roman" w:hAnsi="Times New Roman" w:cs="Times New Roman"/>
          <w:sz w:val="28"/>
          <w:szCs w:val="28"/>
          <w:lang w:val="uz-Cyrl-UZ"/>
        </w:rPr>
        <w:t>Аллен эгри чизиғи</w:t>
      </w:r>
      <w:r>
        <w:rPr>
          <w:rFonts w:ascii="Times New Roman" w:hAnsi="Times New Roman" w:cs="Times New Roman"/>
          <w:sz w:val="28"/>
          <w:szCs w:val="28"/>
          <w:lang w:val="uz-Cyrl-UZ"/>
        </w:rPr>
        <w:t>”</w:t>
      </w:r>
      <w:r w:rsidRPr="00E27176">
        <w:rPr>
          <w:rFonts w:ascii="Times New Roman" w:hAnsi="Times New Roman" w:cs="Times New Roman"/>
          <w:sz w:val="28"/>
          <w:szCs w:val="28"/>
          <w:lang w:val="uz-Cyrl-UZ"/>
        </w:rPr>
        <w:t xml:space="preserve"> деб аталади.</w:t>
      </w:r>
    </w:p>
    <w:p w14:paraId="7527AD0C" w14:textId="228DA2EA" w:rsidR="00E27176" w:rsidRDefault="00E27176" w:rsidP="00E27176">
      <w:pPr>
        <w:widowControl w:val="0"/>
        <w:spacing w:after="0" w:line="240" w:lineRule="auto"/>
        <w:ind w:firstLine="709"/>
        <w:jc w:val="both"/>
        <w:rPr>
          <w:rFonts w:ascii="Times New Roman" w:hAnsi="Times New Roman" w:cs="Times New Roman"/>
          <w:sz w:val="28"/>
          <w:szCs w:val="28"/>
          <w:lang w:val="uz-Cyrl-UZ"/>
        </w:rPr>
      </w:pPr>
      <w:r w:rsidRPr="00E27176">
        <w:rPr>
          <w:rFonts w:ascii="Times New Roman" w:hAnsi="Times New Roman" w:cs="Times New Roman"/>
          <w:sz w:val="28"/>
          <w:szCs w:val="28"/>
          <w:lang w:val="uz-Cyrl-UZ"/>
        </w:rPr>
        <w:t xml:space="preserve">Дизайн дизайнининг ҳисси ва умумий таассуротига таъсир қиладиган анъанавий операциялар мақсадларига қўшимча равишда, бу кўпинча операциянинг </w:t>
      </w:r>
      <w:r>
        <w:rPr>
          <w:rFonts w:ascii="Times New Roman" w:hAnsi="Times New Roman" w:cs="Times New Roman"/>
          <w:sz w:val="28"/>
          <w:szCs w:val="28"/>
          <w:lang w:val="uz-Cyrl-UZ"/>
        </w:rPr>
        <w:t>“</w:t>
      </w:r>
      <w:r w:rsidRPr="00E27176">
        <w:rPr>
          <w:rFonts w:ascii="Times New Roman" w:hAnsi="Times New Roman" w:cs="Times New Roman"/>
          <w:sz w:val="28"/>
          <w:szCs w:val="28"/>
          <w:lang w:val="uz-Cyrl-UZ"/>
        </w:rPr>
        <w:t>хизмат кўриниши</w:t>
      </w:r>
      <w:r>
        <w:rPr>
          <w:rFonts w:ascii="Times New Roman" w:hAnsi="Times New Roman" w:cs="Times New Roman"/>
          <w:sz w:val="28"/>
          <w:szCs w:val="28"/>
          <w:lang w:val="uz-Cyrl-UZ"/>
        </w:rPr>
        <w:t>”</w:t>
      </w:r>
      <w:r w:rsidRPr="00E27176">
        <w:rPr>
          <w:rFonts w:ascii="Times New Roman" w:hAnsi="Times New Roman" w:cs="Times New Roman"/>
          <w:sz w:val="28"/>
          <w:szCs w:val="28"/>
          <w:lang w:val="uz-Cyrl-UZ"/>
        </w:rPr>
        <w:t xml:space="preserve"> деб аталади.</w:t>
      </w:r>
    </w:p>
    <w:p w14:paraId="5748A49B" w14:textId="7FF957A9" w:rsidR="00E27176" w:rsidRPr="00E27176" w:rsidRDefault="00E27176" w:rsidP="00E27176">
      <w:pPr>
        <w:widowControl w:val="0"/>
        <w:spacing w:after="0" w:line="240" w:lineRule="auto"/>
        <w:ind w:firstLine="709"/>
        <w:jc w:val="both"/>
        <w:rPr>
          <w:rFonts w:ascii="Times New Roman" w:hAnsi="Times New Roman" w:cs="Times New Roman"/>
          <w:b/>
          <w:bCs/>
          <w:sz w:val="28"/>
          <w:szCs w:val="28"/>
          <w:lang w:val="uz-Cyrl-UZ"/>
        </w:rPr>
      </w:pPr>
      <w:r w:rsidRPr="00E27176">
        <w:rPr>
          <w:rFonts w:ascii="Times New Roman" w:hAnsi="Times New Roman" w:cs="Times New Roman"/>
          <w:b/>
          <w:bCs/>
          <w:sz w:val="28"/>
          <w:szCs w:val="28"/>
          <w:lang w:val="uz-Cyrl-UZ"/>
        </w:rPr>
        <w:t>Объ</w:t>
      </w:r>
      <w:r>
        <w:rPr>
          <w:rFonts w:ascii="Times New Roman" w:hAnsi="Times New Roman" w:cs="Times New Roman"/>
          <w:b/>
          <w:bCs/>
          <w:sz w:val="28"/>
          <w:szCs w:val="28"/>
          <w:lang w:val="uz-Cyrl-UZ"/>
        </w:rPr>
        <w:t>е</w:t>
      </w:r>
      <w:r w:rsidRPr="00E27176">
        <w:rPr>
          <w:rFonts w:ascii="Times New Roman" w:hAnsi="Times New Roman" w:cs="Times New Roman"/>
          <w:b/>
          <w:bCs/>
          <w:sz w:val="28"/>
          <w:szCs w:val="28"/>
          <w:lang w:val="uz-Cyrl-UZ"/>
        </w:rPr>
        <w:t>ктларнинг жойлашуви ва кўринишини лойиҳалаш учун қандай маълумотлар ва таҳлиллар керак?</w:t>
      </w:r>
    </w:p>
    <w:p w14:paraId="18DFA9F3" w14:textId="77777777" w:rsidR="00E27176" w:rsidRPr="00E27176" w:rsidRDefault="00E27176" w:rsidP="00E27176">
      <w:pPr>
        <w:widowControl w:val="0"/>
        <w:spacing w:after="0" w:line="240" w:lineRule="auto"/>
        <w:ind w:firstLine="709"/>
        <w:jc w:val="both"/>
        <w:rPr>
          <w:rFonts w:ascii="Times New Roman" w:hAnsi="Times New Roman" w:cs="Times New Roman"/>
          <w:sz w:val="28"/>
          <w:szCs w:val="28"/>
          <w:lang w:val="uz-Cyrl-UZ"/>
        </w:rPr>
      </w:pPr>
      <w:r w:rsidRPr="00E27176">
        <w:rPr>
          <w:rFonts w:ascii="Times New Roman" w:hAnsi="Times New Roman" w:cs="Times New Roman"/>
          <w:sz w:val="28"/>
          <w:szCs w:val="28"/>
          <w:lang w:val="uz-Cyrl-UZ"/>
        </w:rPr>
        <w:t>Рухсат этилган жойлашув схемасида техникалар камдан-кам қўлланилади, аммо баъзилари, масалан, ресурсларнинг жойлашувини таҳлил қилиш, қатъий позицияда оқимнинг харажатлари ва ноқулайлигини минималлаштириш учун тизимли ёндашувни келтириб чиқаради.</w:t>
      </w:r>
    </w:p>
    <w:p w14:paraId="5787885F" w14:textId="77777777" w:rsidR="00E27176" w:rsidRPr="00E27176" w:rsidRDefault="00E27176" w:rsidP="00E27176">
      <w:pPr>
        <w:widowControl w:val="0"/>
        <w:spacing w:after="0" w:line="240" w:lineRule="auto"/>
        <w:ind w:firstLine="709"/>
        <w:jc w:val="both"/>
        <w:rPr>
          <w:rFonts w:ascii="Times New Roman" w:hAnsi="Times New Roman" w:cs="Times New Roman"/>
          <w:sz w:val="28"/>
          <w:szCs w:val="28"/>
          <w:lang w:val="uz-Cyrl-UZ"/>
        </w:rPr>
      </w:pPr>
      <w:r w:rsidRPr="00E27176">
        <w:rPr>
          <w:rFonts w:ascii="Times New Roman" w:hAnsi="Times New Roman" w:cs="Times New Roman"/>
          <w:sz w:val="28"/>
          <w:szCs w:val="28"/>
          <w:lang w:val="uz-Cyrl-UZ"/>
        </w:rPr>
        <w:t>Функционал схемада батафсил дизайн вазифаси одатда (ҳар доим ҳам бўлмаса ҳам) операция давомида ўзгартирилган ресурслар босиб ўтган масофани минималлаштиришдан иборат. Батафсил дизайнни ишлаб чиқиш учун қўлда ёки компютер ёрдамида усуллардан фойдаланиш мумкин.</w:t>
      </w:r>
    </w:p>
    <w:p w14:paraId="05878E17" w14:textId="77777777" w:rsidR="00E27176" w:rsidRPr="00E27176" w:rsidRDefault="00E27176" w:rsidP="00E27176">
      <w:pPr>
        <w:widowControl w:val="0"/>
        <w:spacing w:after="0" w:line="240" w:lineRule="auto"/>
        <w:ind w:firstLine="709"/>
        <w:jc w:val="both"/>
        <w:rPr>
          <w:rFonts w:ascii="Times New Roman" w:hAnsi="Times New Roman" w:cs="Times New Roman"/>
          <w:sz w:val="28"/>
          <w:szCs w:val="28"/>
          <w:lang w:val="uz-Cyrl-UZ"/>
        </w:rPr>
      </w:pPr>
      <w:r w:rsidRPr="00E27176">
        <w:rPr>
          <w:rFonts w:ascii="Times New Roman" w:hAnsi="Times New Roman" w:cs="Times New Roman"/>
          <w:sz w:val="28"/>
          <w:szCs w:val="28"/>
          <w:lang w:val="uz-Cyrl-UZ"/>
        </w:rPr>
        <w:t>Ҳужайра тартибида батафсил дизайн вазифаси маҳсулотлар ёки мижозлар турларини шундай гуруҳлашдан иборатки, қулай ҳужайралар уларнинг эҳтиёжларига мос равишда ишлаб чиқилиши мумкин. Маҳсулотларни ҳужайраларга ажратиш учун ишлаб чиқариш оқимини таҳлил қилиш каби усуллардан фойдаланиш мумкин.</w:t>
      </w:r>
    </w:p>
    <w:p w14:paraId="3C62B936" w14:textId="77777777" w:rsidR="00E27176" w:rsidRPr="00E27176" w:rsidRDefault="00E27176" w:rsidP="00E27176">
      <w:pPr>
        <w:widowControl w:val="0"/>
        <w:spacing w:after="0" w:line="240" w:lineRule="auto"/>
        <w:ind w:firstLine="709"/>
        <w:jc w:val="both"/>
        <w:rPr>
          <w:rFonts w:ascii="Times New Roman" w:hAnsi="Times New Roman" w:cs="Times New Roman"/>
          <w:sz w:val="28"/>
          <w:szCs w:val="28"/>
          <w:lang w:val="uz-Cyrl-UZ"/>
        </w:rPr>
      </w:pPr>
      <w:r w:rsidRPr="00E27176">
        <w:rPr>
          <w:rFonts w:ascii="Times New Roman" w:hAnsi="Times New Roman" w:cs="Times New Roman"/>
          <w:sz w:val="28"/>
          <w:szCs w:val="28"/>
          <w:lang w:val="uz-Cyrl-UZ"/>
        </w:rPr>
        <w:t>Чизиқни жойлаштиришда маҳсулот схемаларининг батафсил дизайни бир қатор қарорларни ўз ичига олади, масалан, дизайн мос келиши керак бўлган цикл вақти, операциядаги босқичлар сони, вазифаларни чизиқдаги босқичларга тақсимлаш усули ва чизиқдаги босқичларни тартибга солиш.</w:t>
      </w:r>
    </w:p>
    <w:p w14:paraId="6D9376DA" w14:textId="47E72AA4" w:rsidR="00E27176" w:rsidRDefault="00E27176" w:rsidP="00E27176">
      <w:pPr>
        <w:widowControl w:val="0"/>
        <w:spacing w:after="0" w:line="240" w:lineRule="auto"/>
        <w:ind w:firstLine="709"/>
        <w:jc w:val="both"/>
        <w:rPr>
          <w:rFonts w:ascii="Times New Roman" w:hAnsi="Times New Roman" w:cs="Times New Roman"/>
          <w:sz w:val="28"/>
          <w:szCs w:val="28"/>
          <w:lang w:val="uz-Cyrl-UZ"/>
        </w:rPr>
      </w:pPr>
      <w:r w:rsidRPr="00E27176">
        <w:rPr>
          <w:rFonts w:ascii="Times New Roman" w:hAnsi="Times New Roman" w:cs="Times New Roman"/>
          <w:sz w:val="28"/>
          <w:szCs w:val="28"/>
          <w:lang w:val="uz-Cyrl-UZ"/>
        </w:rPr>
        <w:t>Объ</w:t>
      </w:r>
      <w:r>
        <w:rPr>
          <w:rFonts w:ascii="Times New Roman" w:hAnsi="Times New Roman" w:cs="Times New Roman"/>
          <w:sz w:val="28"/>
          <w:szCs w:val="28"/>
          <w:lang w:val="uz-Cyrl-UZ"/>
        </w:rPr>
        <w:t>е</w:t>
      </w:r>
      <w:r w:rsidRPr="00E27176">
        <w:rPr>
          <w:rFonts w:ascii="Times New Roman" w:hAnsi="Times New Roman" w:cs="Times New Roman"/>
          <w:sz w:val="28"/>
          <w:szCs w:val="28"/>
          <w:lang w:val="uz-Cyrl-UZ"/>
        </w:rPr>
        <w:t>ктларнинг ташқи кўринишини таҳлил қилиш учун асос сифатида маълумот тўплаш одатда ходимларнинг ва мижозларнинг иш жойининг ҳозирги ва потенциал бўлажак дизайнларига муносабатини баҳолаш учун сўровномалар ва интервюлардан фойдаланади. Яқинда баъзи операциялар мижозларнинг ва (баъзан) уларнинг ходимларининг ўз операцияларининг тартиби ва кўринишига муносабатини тушуниш учун масофадан ёзиб олишдан фойдаланган.</w:t>
      </w:r>
    </w:p>
    <w:p w14:paraId="353B3618" w14:textId="521CE407" w:rsidR="00E27176" w:rsidRDefault="00E27176">
      <w:pPr>
        <w:rPr>
          <w:rFonts w:ascii="Times New Roman" w:hAnsi="Times New Roman" w:cs="Times New Roman"/>
          <w:b/>
          <w:bCs/>
          <w:sz w:val="28"/>
          <w:szCs w:val="28"/>
          <w:lang w:val="uz-Cyrl-UZ"/>
        </w:rPr>
      </w:pPr>
      <w:bookmarkStart w:id="0" w:name="_GoBack"/>
      <w:bookmarkEnd w:id="0"/>
    </w:p>
    <w:p w14:paraId="4E87B77A" w14:textId="71A72B76" w:rsidR="0025307E" w:rsidRDefault="0025307E" w:rsidP="0025307E">
      <w:pPr>
        <w:widowControl w:val="0"/>
        <w:spacing w:after="0" w:line="240" w:lineRule="auto"/>
        <w:jc w:val="center"/>
        <w:rPr>
          <w:rFonts w:ascii="Times New Roman" w:hAnsi="Times New Roman" w:cs="Times New Roman"/>
          <w:b/>
          <w:bCs/>
          <w:sz w:val="28"/>
          <w:szCs w:val="28"/>
          <w:lang w:val="uz-Cyrl-UZ"/>
        </w:rPr>
      </w:pPr>
      <w:r w:rsidRPr="0025307E">
        <w:rPr>
          <w:rFonts w:ascii="Times New Roman" w:hAnsi="Times New Roman" w:cs="Times New Roman"/>
          <w:b/>
          <w:bCs/>
          <w:sz w:val="28"/>
          <w:szCs w:val="28"/>
          <w:lang w:val="uz-Cyrl-UZ"/>
        </w:rPr>
        <w:t>Фойдаланилган адабиётлар рўйхати</w:t>
      </w:r>
    </w:p>
    <w:p w14:paraId="77B6096A" w14:textId="77777777" w:rsidR="0025307E" w:rsidRPr="0025307E" w:rsidRDefault="0025307E" w:rsidP="0025307E">
      <w:pPr>
        <w:widowControl w:val="0"/>
        <w:spacing w:after="0" w:line="240" w:lineRule="auto"/>
        <w:jc w:val="center"/>
        <w:rPr>
          <w:rFonts w:ascii="Times New Roman" w:hAnsi="Times New Roman" w:cs="Times New Roman"/>
          <w:sz w:val="28"/>
          <w:szCs w:val="28"/>
        </w:rPr>
      </w:pPr>
    </w:p>
    <w:p w14:paraId="4796A2B4" w14:textId="77777777" w:rsidR="0025307E" w:rsidRPr="0025307E" w:rsidRDefault="0025307E" w:rsidP="0025307E">
      <w:pPr>
        <w:widowControl w:val="0"/>
        <w:numPr>
          <w:ilvl w:val="0"/>
          <w:numId w:val="3"/>
        </w:numPr>
        <w:tabs>
          <w:tab w:val="clear" w:pos="720"/>
          <w:tab w:val="num" w:pos="993"/>
        </w:tabs>
        <w:spacing w:after="0" w:line="240" w:lineRule="auto"/>
        <w:ind w:left="0" w:firstLine="709"/>
        <w:jc w:val="both"/>
        <w:rPr>
          <w:rFonts w:ascii="Times New Roman" w:hAnsi="Times New Roman" w:cs="Times New Roman"/>
          <w:sz w:val="28"/>
          <w:szCs w:val="28"/>
        </w:rPr>
      </w:pPr>
      <w:r w:rsidRPr="0025307E">
        <w:rPr>
          <w:rFonts w:ascii="Times New Roman" w:hAnsi="Times New Roman" w:cs="Times New Roman"/>
          <w:sz w:val="28"/>
          <w:szCs w:val="28"/>
          <w:lang w:val="en-US"/>
        </w:rPr>
        <w:t>Karlsson, C. (1996) Radically new production systems, International Journal of Operations and Production Management, vol. 16, no. 1, 8–19.</w:t>
      </w:r>
    </w:p>
    <w:p w14:paraId="78ECB5FE" w14:textId="77777777" w:rsidR="0025307E" w:rsidRPr="0025307E" w:rsidRDefault="0025307E" w:rsidP="0025307E">
      <w:pPr>
        <w:widowControl w:val="0"/>
        <w:numPr>
          <w:ilvl w:val="0"/>
          <w:numId w:val="3"/>
        </w:numPr>
        <w:tabs>
          <w:tab w:val="clear" w:pos="720"/>
          <w:tab w:val="num" w:pos="993"/>
        </w:tabs>
        <w:spacing w:after="0" w:line="240" w:lineRule="auto"/>
        <w:ind w:left="0" w:firstLine="709"/>
        <w:jc w:val="both"/>
        <w:rPr>
          <w:rFonts w:ascii="Times New Roman" w:hAnsi="Times New Roman" w:cs="Times New Roman"/>
          <w:sz w:val="28"/>
          <w:szCs w:val="28"/>
        </w:rPr>
      </w:pPr>
      <w:r w:rsidRPr="0025307E">
        <w:rPr>
          <w:rFonts w:ascii="Times New Roman" w:hAnsi="Times New Roman" w:cs="Times New Roman"/>
          <w:sz w:val="28"/>
          <w:szCs w:val="28"/>
          <w:lang w:val="en-US"/>
        </w:rPr>
        <w:t>Meyers, F.E. (2000) Manufacturing Facilities Design and Material Handling, Prentice Hall, Upper Saddle River, NJ.</w:t>
      </w:r>
    </w:p>
    <w:p w14:paraId="2C0ED2FA" w14:textId="77777777" w:rsidR="0025307E" w:rsidRPr="0025307E" w:rsidRDefault="0025307E" w:rsidP="0025307E">
      <w:pPr>
        <w:widowControl w:val="0"/>
        <w:numPr>
          <w:ilvl w:val="0"/>
          <w:numId w:val="3"/>
        </w:numPr>
        <w:tabs>
          <w:tab w:val="clear" w:pos="720"/>
          <w:tab w:val="num" w:pos="993"/>
        </w:tabs>
        <w:spacing w:after="0" w:line="240" w:lineRule="auto"/>
        <w:ind w:left="0" w:firstLine="709"/>
        <w:jc w:val="both"/>
        <w:rPr>
          <w:rFonts w:ascii="Times New Roman" w:hAnsi="Times New Roman" w:cs="Times New Roman"/>
          <w:sz w:val="28"/>
          <w:szCs w:val="28"/>
        </w:rPr>
      </w:pPr>
      <w:r w:rsidRPr="0025307E">
        <w:rPr>
          <w:rFonts w:ascii="Times New Roman" w:hAnsi="Times New Roman" w:cs="Times New Roman"/>
          <w:sz w:val="28"/>
          <w:szCs w:val="28"/>
          <w:lang w:val="en-US"/>
        </w:rPr>
        <w:t>Plunkett, D. and Reid, O. (2014) Detail in Contemporary Office Design (Detailing for Interior Design), Laurence King, London.</w:t>
      </w:r>
    </w:p>
    <w:p w14:paraId="4FC0847B" w14:textId="77777777" w:rsidR="0025307E" w:rsidRPr="0025307E" w:rsidRDefault="0025307E" w:rsidP="0025307E">
      <w:pPr>
        <w:widowControl w:val="0"/>
        <w:numPr>
          <w:ilvl w:val="0"/>
          <w:numId w:val="3"/>
        </w:numPr>
        <w:tabs>
          <w:tab w:val="clear" w:pos="720"/>
          <w:tab w:val="num" w:pos="993"/>
        </w:tabs>
        <w:spacing w:after="0" w:line="240" w:lineRule="auto"/>
        <w:ind w:left="0" w:firstLine="709"/>
        <w:jc w:val="both"/>
        <w:rPr>
          <w:rFonts w:ascii="Times New Roman" w:hAnsi="Times New Roman" w:cs="Times New Roman"/>
          <w:sz w:val="28"/>
          <w:szCs w:val="28"/>
        </w:rPr>
      </w:pPr>
      <w:r w:rsidRPr="0025307E">
        <w:rPr>
          <w:rFonts w:ascii="Times New Roman" w:hAnsi="Times New Roman" w:cs="Times New Roman"/>
          <w:sz w:val="28"/>
          <w:szCs w:val="28"/>
          <w:lang w:val="en-US"/>
        </w:rPr>
        <w:lastRenderedPageBreak/>
        <w:t xml:space="preserve">Rosenbaum, M.S. and </w:t>
      </w:r>
      <w:proofErr w:type="spellStart"/>
      <w:r w:rsidRPr="0025307E">
        <w:rPr>
          <w:rFonts w:ascii="Times New Roman" w:hAnsi="Times New Roman" w:cs="Times New Roman"/>
          <w:sz w:val="28"/>
          <w:szCs w:val="28"/>
          <w:lang w:val="en-US"/>
        </w:rPr>
        <w:t>Massiah</w:t>
      </w:r>
      <w:proofErr w:type="spellEnd"/>
      <w:r w:rsidRPr="0025307E">
        <w:rPr>
          <w:rFonts w:ascii="Times New Roman" w:hAnsi="Times New Roman" w:cs="Times New Roman"/>
          <w:sz w:val="28"/>
          <w:szCs w:val="28"/>
          <w:lang w:val="en-US"/>
        </w:rPr>
        <w:t xml:space="preserve">, C. (2011) An expanded </w:t>
      </w:r>
      <w:proofErr w:type="spellStart"/>
      <w:r w:rsidRPr="0025307E">
        <w:rPr>
          <w:rFonts w:ascii="Times New Roman" w:hAnsi="Times New Roman" w:cs="Times New Roman"/>
          <w:sz w:val="28"/>
          <w:szCs w:val="28"/>
          <w:lang w:val="en-US"/>
        </w:rPr>
        <w:t>servicescape</w:t>
      </w:r>
      <w:proofErr w:type="spellEnd"/>
      <w:r w:rsidRPr="0025307E">
        <w:rPr>
          <w:rFonts w:ascii="Times New Roman" w:hAnsi="Times New Roman" w:cs="Times New Roman"/>
          <w:sz w:val="28"/>
          <w:szCs w:val="28"/>
          <w:lang w:val="en-US"/>
        </w:rPr>
        <w:t xml:space="preserve"> perspective, Journal of Service Management, vol. 22, no. 4, 471–490.</w:t>
      </w:r>
    </w:p>
    <w:p w14:paraId="27A73D59" w14:textId="77777777" w:rsidR="0025307E" w:rsidRPr="0025307E" w:rsidRDefault="0025307E" w:rsidP="0025307E">
      <w:pPr>
        <w:widowControl w:val="0"/>
        <w:numPr>
          <w:ilvl w:val="0"/>
          <w:numId w:val="3"/>
        </w:numPr>
        <w:tabs>
          <w:tab w:val="clear" w:pos="720"/>
          <w:tab w:val="num" w:pos="993"/>
        </w:tabs>
        <w:spacing w:after="0" w:line="240" w:lineRule="auto"/>
        <w:ind w:left="0" w:firstLine="709"/>
        <w:jc w:val="both"/>
        <w:rPr>
          <w:rFonts w:ascii="Times New Roman" w:hAnsi="Times New Roman" w:cs="Times New Roman"/>
          <w:sz w:val="28"/>
          <w:szCs w:val="28"/>
        </w:rPr>
      </w:pPr>
      <w:r w:rsidRPr="0025307E">
        <w:rPr>
          <w:rFonts w:ascii="Times New Roman" w:hAnsi="Times New Roman" w:cs="Times New Roman"/>
          <w:sz w:val="28"/>
          <w:szCs w:val="28"/>
          <w:lang w:val="en-US"/>
        </w:rPr>
        <w:t xml:space="preserve">Van </w:t>
      </w:r>
      <w:proofErr w:type="spellStart"/>
      <w:r w:rsidRPr="0025307E">
        <w:rPr>
          <w:rFonts w:ascii="Times New Roman" w:hAnsi="Times New Roman" w:cs="Times New Roman"/>
          <w:sz w:val="28"/>
          <w:szCs w:val="28"/>
          <w:lang w:val="en-US"/>
        </w:rPr>
        <w:t>Meel</w:t>
      </w:r>
      <w:proofErr w:type="spellEnd"/>
      <w:r w:rsidRPr="0025307E">
        <w:rPr>
          <w:rFonts w:ascii="Times New Roman" w:hAnsi="Times New Roman" w:cs="Times New Roman"/>
          <w:sz w:val="28"/>
          <w:szCs w:val="28"/>
          <w:lang w:val="en-US"/>
        </w:rPr>
        <w:t xml:space="preserve">, J., Martens, Y. and van </w:t>
      </w:r>
      <w:proofErr w:type="spellStart"/>
      <w:r w:rsidRPr="0025307E">
        <w:rPr>
          <w:rFonts w:ascii="Times New Roman" w:hAnsi="Times New Roman" w:cs="Times New Roman"/>
          <w:sz w:val="28"/>
          <w:szCs w:val="28"/>
          <w:lang w:val="en-US"/>
        </w:rPr>
        <w:t>Ree</w:t>
      </w:r>
      <w:proofErr w:type="spellEnd"/>
      <w:r w:rsidRPr="0025307E">
        <w:rPr>
          <w:rFonts w:ascii="Times New Roman" w:hAnsi="Times New Roman" w:cs="Times New Roman"/>
          <w:sz w:val="28"/>
          <w:szCs w:val="28"/>
          <w:lang w:val="en-US"/>
        </w:rPr>
        <w:t>, H.J. (2010) Planning Office Spaces: A Practical Guide for Managers and Designers, Laurence King, London.</w:t>
      </w:r>
    </w:p>
    <w:p w14:paraId="55E950EE" w14:textId="77777777" w:rsidR="0025307E" w:rsidRPr="0025307E" w:rsidRDefault="0025307E" w:rsidP="0025307E">
      <w:pPr>
        <w:widowControl w:val="0"/>
        <w:numPr>
          <w:ilvl w:val="0"/>
          <w:numId w:val="3"/>
        </w:numPr>
        <w:tabs>
          <w:tab w:val="clear" w:pos="720"/>
          <w:tab w:val="num" w:pos="993"/>
        </w:tabs>
        <w:spacing w:after="0" w:line="240" w:lineRule="auto"/>
        <w:ind w:left="0" w:firstLine="709"/>
        <w:jc w:val="both"/>
        <w:rPr>
          <w:rFonts w:ascii="Times New Roman" w:hAnsi="Times New Roman" w:cs="Times New Roman"/>
          <w:sz w:val="28"/>
          <w:szCs w:val="28"/>
        </w:rPr>
      </w:pPr>
      <w:r w:rsidRPr="0025307E">
        <w:rPr>
          <w:rFonts w:ascii="Times New Roman" w:hAnsi="Times New Roman" w:cs="Times New Roman"/>
          <w:sz w:val="28"/>
          <w:szCs w:val="28"/>
          <w:lang w:val="en-US"/>
        </w:rPr>
        <w:t>White, J.A., White, J.A. Jnr and McGinnis, L.F. (1998) Facility Layout and Location, An Analytical Approach, Prentice Hall Professional, Upper Saddle River, NJ.</w:t>
      </w:r>
    </w:p>
    <w:p w14:paraId="19E10104" w14:textId="77777777" w:rsidR="00F434B6" w:rsidRPr="00F434B6" w:rsidRDefault="0025307E" w:rsidP="00F434B6">
      <w:pPr>
        <w:widowControl w:val="0"/>
        <w:numPr>
          <w:ilvl w:val="0"/>
          <w:numId w:val="3"/>
        </w:numPr>
        <w:tabs>
          <w:tab w:val="clear" w:pos="720"/>
          <w:tab w:val="num" w:pos="993"/>
        </w:tabs>
        <w:spacing w:after="0" w:line="240" w:lineRule="auto"/>
        <w:ind w:left="0" w:firstLine="709"/>
        <w:jc w:val="both"/>
        <w:rPr>
          <w:rFonts w:ascii="Times New Roman" w:hAnsi="Times New Roman" w:cs="Times New Roman"/>
          <w:color w:val="000000" w:themeColor="text1"/>
          <w:sz w:val="28"/>
          <w:szCs w:val="28"/>
        </w:rPr>
      </w:pPr>
      <w:r w:rsidRPr="0025307E">
        <w:rPr>
          <w:rFonts w:ascii="Times New Roman" w:hAnsi="Times New Roman" w:cs="Times New Roman"/>
          <w:sz w:val="28"/>
          <w:szCs w:val="28"/>
          <w:lang w:val="en-US"/>
        </w:rPr>
        <w:t xml:space="preserve">Slack, Nigel, and Alistair Brandon-Jones. Operations Management 9th Edition PDF </w:t>
      </w:r>
      <w:proofErr w:type="spellStart"/>
      <w:r w:rsidRPr="0025307E">
        <w:rPr>
          <w:rFonts w:ascii="Times New Roman" w:hAnsi="Times New Roman" w:cs="Times New Roman"/>
          <w:sz w:val="28"/>
          <w:szCs w:val="28"/>
          <w:lang w:val="en-US"/>
        </w:rPr>
        <w:t>EBook</w:t>
      </w:r>
      <w:proofErr w:type="spellEnd"/>
      <w:r w:rsidRPr="0025307E">
        <w:rPr>
          <w:rFonts w:ascii="Times New Roman" w:hAnsi="Times New Roman" w:cs="Times New Roman"/>
          <w:sz w:val="28"/>
          <w:szCs w:val="28"/>
          <w:lang w:val="en-US"/>
        </w:rPr>
        <w:t xml:space="preserve">, Pearson Education, Limited, 2019. ProQuest </w:t>
      </w:r>
      <w:proofErr w:type="spellStart"/>
      <w:r w:rsidRPr="0025307E">
        <w:rPr>
          <w:rFonts w:ascii="Times New Roman" w:hAnsi="Times New Roman" w:cs="Times New Roman"/>
          <w:sz w:val="28"/>
          <w:szCs w:val="28"/>
          <w:lang w:val="en-US"/>
        </w:rPr>
        <w:t>Ebook</w:t>
      </w:r>
      <w:proofErr w:type="spellEnd"/>
      <w:r w:rsidRPr="0025307E">
        <w:rPr>
          <w:rFonts w:ascii="Times New Roman" w:hAnsi="Times New Roman" w:cs="Times New Roman"/>
          <w:sz w:val="28"/>
          <w:szCs w:val="28"/>
          <w:lang w:val="en-US"/>
        </w:rPr>
        <w:t xml:space="preserve"> Central, http://ebookcentral.proquest.com/lib/undip-ebooks/detail.action?docID=5751937. </w:t>
      </w:r>
      <w:r w:rsidRPr="00F434B6">
        <w:rPr>
          <w:rFonts w:ascii="Times New Roman" w:hAnsi="Times New Roman" w:cs="Times New Roman"/>
          <w:color w:val="000000" w:themeColor="text1"/>
          <w:sz w:val="28"/>
          <w:szCs w:val="28"/>
          <w:lang w:val="en-US"/>
        </w:rPr>
        <w:t xml:space="preserve">Created from </w:t>
      </w:r>
      <w:proofErr w:type="spellStart"/>
      <w:r w:rsidRPr="00F434B6">
        <w:rPr>
          <w:rFonts w:ascii="Times New Roman" w:hAnsi="Times New Roman" w:cs="Times New Roman"/>
          <w:color w:val="000000" w:themeColor="text1"/>
          <w:sz w:val="28"/>
          <w:szCs w:val="28"/>
          <w:lang w:val="en-US"/>
        </w:rPr>
        <w:t>undip-ebooks</w:t>
      </w:r>
      <w:proofErr w:type="spellEnd"/>
      <w:r w:rsidRPr="00F434B6">
        <w:rPr>
          <w:rFonts w:ascii="Times New Roman" w:hAnsi="Times New Roman" w:cs="Times New Roman"/>
          <w:color w:val="000000" w:themeColor="text1"/>
          <w:sz w:val="28"/>
          <w:szCs w:val="28"/>
          <w:lang w:val="en-US"/>
        </w:rPr>
        <w:t xml:space="preserve"> on 2021-07-09 03:07:58.</w:t>
      </w:r>
    </w:p>
    <w:p w14:paraId="436B1412" w14:textId="6B6E3EC2" w:rsidR="0025307E" w:rsidRPr="00F434B6" w:rsidRDefault="00C55DE1" w:rsidP="00F434B6">
      <w:pPr>
        <w:widowControl w:val="0"/>
        <w:numPr>
          <w:ilvl w:val="0"/>
          <w:numId w:val="3"/>
        </w:numPr>
        <w:tabs>
          <w:tab w:val="clear" w:pos="720"/>
          <w:tab w:val="num" w:pos="993"/>
        </w:tabs>
        <w:spacing w:after="0" w:line="240" w:lineRule="auto"/>
        <w:ind w:left="0" w:firstLine="709"/>
        <w:jc w:val="both"/>
        <w:rPr>
          <w:rFonts w:ascii="Times New Roman" w:hAnsi="Times New Roman" w:cs="Times New Roman"/>
          <w:color w:val="000000" w:themeColor="text1"/>
          <w:sz w:val="28"/>
          <w:szCs w:val="28"/>
        </w:rPr>
      </w:pPr>
      <w:hyperlink r:id="rId11" w:history="1">
        <w:r w:rsidR="00F434B6" w:rsidRPr="00F434B6">
          <w:rPr>
            <w:rStyle w:val="a4"/>
            <w:rFonts w:ascii="Times New Roman" w:hAnsi="Times New Roman" w:cs="Times New Roman"/>
            <w:color w:val="000000" w:themeColor="text1"/>
            <w:sz w:val="28"/>
            <w:szCs w:val="28"/>
            <w:u w:val="none"/>
          </w:rPr>
          <w:t>https://duome.co/blog/hybrid-working-communication</w:t>
        </w:r>
      </w:hyperlink>
    </w:p>
    <w:p w14:paraId="5C4A8479" w14:textId="77777777" w:rsidR="00F434B6" w:rsidRPr="00F434B6" w:rsidRDefault="00F434B6" w:rsidP="00F434B6">
      <w:pPr>
        <w:widowControl w:val="0"/>
        <w:numPr>
          <w:ilvl w:val="0"/>
          <w:numId w:val="3"/>
        </w:numPr>
        <w:tabs>
          <w:tab w:val="clear" w:pos="720"/>
          <w:tab w:val="num" w:pos="993"/>
        </w:tabs>
        <w:spacing w:after="0" w:line="240" w:lineRule="auto"/>
        <w:ind w:left="0" w:firstLine="709"/>
        <w:jc w:val="both"/>
        <w:rPr>
          <w:rFonts w:ascii="Times New Roman" w:hAnsi="Times New Roman" w:cs="Times New Roman"/>
          <w:color w:val="000000" w:themeColor="text1"/>
          <w:sz w:val="28"/>
          <w:szCs w:val="28"/>
        </w:rPr>
      </w:pPr>
      <w:r w:rsidRPr="00F434B6">
        <w:rPr>
          <w:rFonts w:ascii="Times New Roman" w:hAnsi="Times New Roman" w:cs="Times New Roman"/>
          <w:color w:val="000000" w:themeColor="text1"/>
          <w:sz w:val="28"/>
          <w:szCs w:val="28"/>
        </w:rPr>
        <w:t>https://www.allaboutlean.com/line-layout-i-s-u-l-lines/</w:t>
      </w:r>
    </w:p>
    <w:p w14:paraId="160A48C4" w14:textId="77777777" w:rsidR="00F434B6" w:rsidRPr="00F434B6" w:rsidRDefault="00F434B6" w:rsidP="00F434B6">
      <w:pPr>
        <w:widowControl w:val="0"/>
        <w:tabs>
          <w:tab w:val="num" w:pos="993"/>
        </w:tabs>
        <w:spacing w:after="0" w:line="240" w:lineRule="auto"/>
        <w:ind w:left="709"/>
        <w:jc w:val="both"/>
        <w:rPr>
          <w:rFonts w:ascii="Times New Roman" w:hAnsi="Times New Roman" w:cs="Times New Roman"/>
          <w:sz w:val="28"/>
          <w:szCs w:val="28"/>
        </w:rPr>
      </w:pPr>
    </w:p>
    <w:p w14:paraId="0A03319A" w14:textId="77777777" w:rsidR="00FB24DF" w:rsidRPr="00FB24DF" w:rsidRDefault="00FB24DF" w:rsidP="0025307E">
      <w:pPr>
        <w:widowControl w:val="0"/>
        <w:tabs>
          <w:tab w:val="num" w:pos="993"/>
        </w:tabs>
        <w:spacing w:after="0" w:line="240" w:lineRule="auto"/>
        <w:ind w:firstLine="709"/>
        <w:jc w:val="both"/>
        <w:rPr>
          <w:rFonts w:ascii="Times New Roman" w:hAnsi="Times New Roman" w:cs="Times New Roman"/>
          <w:sz w:val="28"/>
          <w:szCs w:val="28"/>
        </w:rPr>
      </w:pPr>
    </w:p>
    <w:p w14:paraId="6DDB87FF" w14:textId="77777777" w:rsidR="00FB24DF" w:rsidRPr="00FB24DF" w:rsidRDefault="00FB24DF" w:rsidP="00FB24DF">
      <w:pPr>
        <w:widowControl w:val="0"/>
        <w:spacing w:after="0" w:line="240" w:lineRule="auto"/>
        <w:ind w:firstLine="709"/>
        <w:jc w:val="both"/>
        <w:rPr>
          <w:rFonts w:ascii="Times New Roman" w:hAnsi="Times New Roman" w:cs="Times New Roman"/>
          <w:sz w:val="28"/>
          <w:szCs w:val="28"/>
        </w:rPr>
      </w:pPr>
    </w:p>
    <w:p w14:paraId="1665EB32" w14:textId="77777777" w:rsidR="00FB24DF" w:rsidRPr="00F434B6" w:rsidRDefault="00FB24DF" w:rsidP="00FB24DF">
      <w:pPr>
        <w:widowControl w:val="0"/>
        <w:spacing w:after="0" w:line="240" w:lineRule="auto"/>
        <w:ind w:firstLine="709"/>
        <w:jc w:val="both"/>
        <w:rPr>
          <w:rFonts w:ascii="Times New Roman" w:hAnsi="Times New Roman" w:cs="Times New Roman"/>
          <w:sz w:val="28"/>
          <w:szCs w:val="28"/>
        </w:rPr>
      </w:pPr>
    </w:p>
    <w:sectPr w:rsidR="00FB24DF" w:rsidRPr="00F434B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742B50"/>
    <w:multiLevelType w:val="hybridMultilevel"/>
    <w:tmpl w:val="B6DA78BC"/>
    <w:lvl w:ilvl="0" w:tplc="3620DB06">
      <w:start w:val="1"/>
      <w:numFmt w:val="decimal"/>
      <w:lvlText w:val="%1."/>
      <w:lvlJc w:val="left"/>
      <w:pPr>
        <w:tabs>
          <w:tab w:val="num" w:pos="720"/>
        </w:tabs>
        <w:ind w:left="720" w:hanging="360"/>
      </w:pPr>
    </w:lvl>
    <w:lvl w:ilvl="1" w:tplc="21C866A6" w:tentative="1">
      <w:start w:val="1"/>
      <w:numFmt w:val="decimal"/>
      <w:lvlText w:val="%2."/>
      <w:lvlJc w:val="left"/>
      <w:pPr>
        <w:tabs>
          <w:tab w:val="num" w:pos="1440"/>
        </w:tabs>
        <w:ind w:left="1440" w:hanging="360"/>
      </w:pPr>
    </w:lvl>
    <w:lvl w:ilvl="2" w:tplc="559CADB8" w:tentative="1">
      <w:start w:val="1"/>
      <w:numFmt w:val="decimal"/>
      <w:lvlText w:val="%3."/>
      <w:lvlJc w:val="left"/>
      <w:pPr>
        <w:tabs>
          <w:tab w:val="num" w:pos="2160"/>
        </w:tabs>
        <w:ind w:left="2160" w:hanging="360"/>
      </w:pPr>
    </w:lvl>
    <w:lvl w:ilvl="3" w:tplc="11A08B7A" w:tentative="1">
      <w:start w:val="1"/>
      <w:numFmt w:val="decimal"/>
      <w:lvlText w:val="%4."/>
      <w:lvlJc w:val="left"/>
      <w:pPr>
        <w:tabs>
          <w:tab w:val="num" w:pos="2880"/>
        </w:tabs>
        <w:ind w:left="2880" w:hanging="360"/>
      </w:pPr>
    </w:lvl>
    <w:lvl w:ilvl="4" w:tplc="2B04B70A" w:tentative="1">
      <w:start w:val="1"/>
      <w:numFmt w:val="decimal"/>
      <w:lvlText w:val="%5."/>
      <w:lvlJc w:val="left"/>
      <w:pPr>
        <w:tabs>
          <w:tab w:val="num" w:pos="3600"/>
        </w:tabs>
        <w:ind w:left="3600" w:hanging="360"/>
      </w:pPr>
    </w:lvl>
    <w:lvl w:ilvl="5" w:tplc="7980B4FE" w:tentative="1">
      <w:start w:val="1"/>
      <w:numFmt w:val="decimal"/>
      <w:lvlText w:val="%6."/>
      <w:lvlJc w:val="left"/>
      <w:pPr>
        <w:tabs>
          <w:tab w:val="num" w:pos="4320"/>
        </w:tabs>
        <w:ind w:left="4320" w:hanging="360"/>
      </w:pPr>
    </w:lvl>
    <w:lvl w:ilvl="6" w:tplc="0B28596A" w:tentative="1">
      <w:start w:val="1"/>
      <w:numFmt w:val="decimal"/>
      <w:lvlText w:val="%7."/>
      <w:lvlJc w:val="left"/>
      <w:pPr>
        <w:tabs>
          <w:tab w:val="num" w:pos="5040"/>
        </w:tabs>
        <w:ind w:left="5040" w:hanging="360"/>
      </w:pPr>
    </w:lvl>
    <w:lvl w:ilvl="7" w:tplc="949240A2" w:tentative="1">
      <w:start w:val="1"/>
      <w:numFmt w:val="decimal"/>
      <w:lvlText w:val="%8."/>
      <w:lvlJc w:val="left"/>
      <w:pPr>
        <w:tabs>
          <w:tab w:val="num" w:pos="5760"/>
        </w:tabs>
        <w:ind w:left="5760" w:hanging="360"/>
      </w:pPr>
    </w:lvl>
    <w:lvl w:ilvl="8" w:tplc="033A4170" w:tentative="1">
      <w:start w:val="1"/>
      <w:numFmt w:val="decimal"/>
      <w:lvlText w:val="%9."/>
      <w:lvlJc w:val="left"/>
      <w:pPr>
        <w:tabs>
          <w:tab w:val="num" w:pos="6480"/>
        </w:tabs>
        <w:ind w:left="6480" w:hanging="360"/>
      </w:pPr>
    </w:lvl>
  </w:abstractNum>
  <w:abstractNum w:abstractNumId="1" w15:restartNumberingAfterBreak="0">
    <w:nsid w:val="1FC157DD"/>
    <w:multiLevelType w:val="hybridMultilevel"/>
    <w:tmpl w:val="EC88C578"/>
    <w:lvl w:ilvl="0" w:tplc="0443000F">
      <w:start w:val="1"/>
      <w:numFmt w:val="decimal"/>
      <w:lvlText w:val="%1."/>
      <w:lvlJc w:val="left"/>
      <w:pPr>
        <w:ind w:left="1429" w:hanging="360"/>
      </w:pPr>
    </w:lvl>
    <w:lvl w:ilvl="1" w:tplc="04430019" w:tentative="1">
      <w:start w:val="1"/>
      <w:numFmt w:val="lowerLetter"/>
      <w:lvlText w:val="%2."/>
      <w:lvlJc w:val="left"/>
      <w:pPr>
        <w:ind w:left="2149" w:hanging="360"/>
      </w:pPr>
    </w:lvl>
    <w:lvl w:ilvl="2" w:tplc="0443001B" w:tentative="1">
      <w:start w:val="1"/>
      <w:numFmt w:val="lowerRoman"/>
      <w:lvlText w:val="%3."/>
      <w:lvlJc w:val="right"/>
      <w:pPr>
        <w:ind w:left="2869" w:hanging="180"/>
      </w:pPr>
    </w:lvl>
    <w:lvl w:ilvl="3" w:tplc="0443000F" w:tentative="1">
      <w:start w:val="1"/>
      <w:numFmt w:val="decimal"/>
      <w:lvlText w:val="%4."/>
      <w:lvlJc w:val="left"/>
      <w:pPr>
        <w:ind w:left="3589" w:hanging="360"/>
      </w:pPr>
    </w:lvl>
    <w:lvl w:ilvl="4" w:tplc="04430019" w:tentative="1">
      <w:start w:val="1"/>
      <w:numFmt w:val="lowerLetter"/>
      <w:lvlText w:val="%5."/>
      <w:lvlJc w:val="left"/>
      <w:pPr>
        <w:ind w:left="4309" w:hanging="360"/>
      </w:pPr>
    </w:lvl>
    <w:lvl w:ilvl="5" w:tplc="0443001B" w:tentative="1">
      <w:start w:val="1"/>
      <w:numFmt w:val="lowerRoman"/>
      <w:lvlText w:val="%6."/>
      <w:lvlJc w:val="right"/>
      <w:pPr>
        <w:ind w:left="5029" w:hanging="180"/>
      </w:pPr>
    </w:lvl>
    <w:lvl w:ilvl="6" w:tplc="0443000F" w:tentative="1">
      <w:start w:val="1"/>
      <w:numFmt w:val="decimal"/>
      <w:lvlText w:val="%7."/>
      <w:lvlJc w:val="left"/>
      <w:pPr>
        <w:ind w:left="5749" w:hanging="360"/>
      </w:pPr>
    </w:lvl>
    <w:lvl w:ilvl="7" w:tplc="04430019" w:tentative="1">
      <w:start w:val="1"/>
      <w:numFmt w:val="lowerLetter"/>
      <w:lvlText w:val="%8."/>
      <w:lvlJc w:val="left"/>
      <w:pPr>
        <w:ind w:left="6469" w:hanging="360"/>
      </w:pPr>
    </w:lvl>
    <w:lvl w:ilvl="8" w:tplc="0443001B" w:tentative="1">
      <w:start w:val="1"/>
      <w:numFmt w:val="lowerRoman"/>
      <w:lvlText w:val="%9."/>
      <w:lvlJc w:val="right"/>
      <w:pPr>
        <w:ind w:left="7189" w:hanging="180"/>
      </w:pPr>
    </w:lvl>
  </w:abstractNum>
  <w:abstractNum w:abstractNumId="2" w15:restartNumberingAfterBreak="0">
    <w:nsid w:val="48507218"/>
    <w:multiLevelType w:val="hybridMultilevel"/>
    <w:tmpl w:val="ADFAD6BA"/>
    <w:lvl w:ilvl="0" w:tplc="537ACD2C">
      <w:start w:val="1"/>
      <w:numFmt w:val="decimal"/>
      <w:lvlText w:val="%1."/>
      <w:lvlJc w:val="left"/>
      <w:pPr>
        <w:tabs>
          <w:tab w:val="num" w:pos="720"/>
        </w:tabs>
        <w:ind w:left="720" w:hanging="360"/>
      </w:pPr>
    </w:lvl>
    <w:lvl w:ilvl="1" w:tplc="BCEEA720" w:tentative="1">
      <w:start w:val="1"/>
      <w:numFmt w:val="decimal"/>
      <w:lvlText w:val="%2."/>
      <w:lvlJc w:val="left"/>
      <w:pPr>
        <w:tabs>
          <w:tab w:val="num" w:pos="1440"/>
        </w:tabs>
        <w:ind w:left="1440" w:hanging="360"/>
      </w:pPr>
    </w:lvl>
    <w:lvl w:ilvl="2" w:tplc="FE9A0B4A" w:tentative="1">
      <w:start w:val="1"/>
      <w:numFmt w:val="decimal"/>
      <w:lvlText w:val="%3."/>
      <w:lvlJc w:val="left"/>
      <w:pPr>
        <w:tabs>
          <w:tab w:val="num" w:pos="2160"/>
        </w:tabs>
        <w:ind w:left="2160" w:hanging="360"/>
      </w:pPr>
    </w:lvl>
    <w:lvl w:ilvl="3" w:tplc="61D0C88A" w:tentative="1">
      <w:start w:val="1"/>
      <w:numFmt w:val="decimal"/>
      <w:lvlText w:val="%4."/>
      <w:lvlJc w:val="left"/>
      <w:pPr>
        <w:tabs>
          <w:tab w:val="num" w:pos="2880"/>
        </w:tabs>
        <w:ind w:left="2880" w:hanging="360"/>
      </w:pPr>
    </w:lvl>
    <w:lvl w:ilvl="4" w:tplc="11B6C7EC" w:tentative="1">
      <w:start w:val="1"/>
      <w:numFmt w:val="decimal"/>
      <w:lvlText w:val="%5."/>
      <w:lvlJc w:val="left"/>
      <w:pPr>
        <w:tabs>
          <w:tab w:val="num" w:pos="3600"/>
        </w:tabs>
        <w:ind w:left="3600" w:hanging="360"/>
      </w:pPr>
    </w:lvl>
    <w:lvl w:ilvl="5" w:tplc="5524AF30" w:tentative="1">
      <w:start w:val="1"/>
      <w:numFmt w:val="decimal"/>
      <w:lvlText w:val="%6."/>
      <w:lvlJc w:val="left"/>
      <w:pPr>
        <w:tabs>
          <w:tab w:val="num" w:pos="4320"/>
        </w:tabs>
        <w:ind w:left="4320" w:hanging="360"/>
      </w:pPr>
    </w:lvl>
    <w:lvl w:ilvl="6" w:tplc="31A4E176" w:tentative="1">
      <w:start w:val="1"/>
      <w:numFmt w:val="decimal"/>
      <w:lvlText w:val="%7."/>
      <w:lvlJc w:val="left"/>
      <w:pPr>
        <w:tabs>
          <w:tab w:val="num" w:pos="5040"/>
        </w:tabs>
        <w:ind w:left="5040" w:hanging="360"/>
      </w:pPr>
    </w:lvl>
    <w:lvl w:ilvl="7" w:tplc="00C278C8" w:tentative="1">
      <w:start w:val="1"/>
      <w:numFmt w:val="decimal"/>
      <w:lvlText w:val="%8."/>
      <w:lvlJc w:val="left"/>
      <w:pPr>
        <w:tabs>
          <w:tab w:val="num" w:pos="5760"/>
        </w:tabs>
        <w:ind w:left="5760" w:hanging="360"/>
      </w:pPr>
    </w:lvl>
    <w:lvl w:ilvl="8" w:tplc="EF3A1EC6" w:tentative="1">
      <w:start w:val="1"/>
      <w:numFmt w:val="decimal"/>
      <w:lvlText w:val="%9."/>
      <w:lvlJc w:val="left"/>
      <w:pPr>
        <w:tabs>
          <w:tab w:val="num" w:pos="6480"/>
        </w:tabs>
        <w:ind w:left="6480" w:hanging="360"/>
      </w:pPr>
    </w:lvl>
  </w:abstractNum>
  <w:abstractNum w:abstractNumId="3" w15:restartNumberingAfterBreak="0">
    <w:nsid w:val="6ED36903"/>
    <w:multiLevelType w:val="hybridMultilevel"/>
    <w:tmpl w:val="C6F2DF0A"/>
    <w:lvl w:ilvl="0" w:tplc="04430001">
      <w:start w:val="1"/>
      <w:numFmt w:val="bullet"/>
      <w:lvlText w:val=""/>
      <w:lvlJc w:val="left"/>
      <w:pPr>
        <w:ind w:left="1429" w:hanging="360"/>
      </w:pPr>
      <w:rPr>
        <w:rFonts w:ascii="Symbol" w:hAnsi="Symbol" w:hint="default"/>
      </w:rPr>
    </w:lvl>
    <w:lvl w:ilvl="1" w:tplc="04430003" w:tentative="1">
      <w:start w:val="1"/>
      <w:numFmt w:val="bullet"/>
      <w:lvlText w:val="o"/>
      <w:lvlJc w:val="left"/>
      <w:pPr>
        <w:ind w:left="2149" w:hanging="360"/>
      </w:pPr>
      <w:rPr>
        <w:rFonts w:ascii="Courier New" w:hAnsi="Courier New" w:cs="Courier New" w:hint="default"/>
      </w:rPr>
    </w:lvl>
    <w:lvl w:ilvl="2" w:tplc="04430005" w:tentative="1">
      <w:start w:val="1"/>
      <w:numFmt w:val="bullet"/>
      <w:lvlText w:val=""/>
      <w:lvlJc w:val="left"/>
      <w:pPr>
        <w:ind w:left="2869" w:hanging="360"/>
      </w:pPr>
      <w:rPr>
        <w:rFonts w:ascii="Wingdings" w:hAnsi="Wingdings" w:hint="default"/>
      </w:rPr>
    </w:lvl>
    <w:lvl w:ilvl="3" w:tplc="04430001" w:tentative="1">
      <w:start w:val="1"/>
      <w:numFmt w:val="bullet"/>
      <w:lvlText w:val=""/>
      <w:lvlJc w:val="left"/>
      <w:pPr>
        <w:ind w:left="3589" w:hanging="360"/>
      </w:pPr>
      <w:rPr>
        <w:rFonts w:ascii="Symbol" w:hAnsi="Symbol" w:hint="default"/>
      </w:rPr>
    </w:lvl>
    <w:lvl w:ilvl="4" w:tplc="04430003" w:tentative="1">
      <w:start w:val="1"/>
      <w:numFmt w:val="bullet"/>
      <w:lvlText w:val="o"/>
      <w:lvlJc w:val="left"/>
      <w:pPr>
        <w:ind w:left="4309" w:hanging="360"/>
      </w:pPr>
      <w:rPr>
        <w:rFonts w:ascii="Courier New" w:hAnsi="Courier New" w:cs="Courier New" w:hint="default"/>
      </w:rPr>
    </w:lvl>
    <w:lvl w:ilvl="5" w:tplc="04430005" w:tentative="1">
      <w:start w:val="1"/>
      <w:numFmt w:val="bullet"/>
      <w:lvlText w:val=""/>
      <w:lvlJc w:val="left"/>
      <w:pPr>
        <w:ind w:left="5029" w:hanging="360"/>
      </w:pPr>
      <w:rPr>
        <w:rFonts w:ascii="Wingdings" w:hAnsi="Wingdings" w:hint="default"/>
      </w:rPr>
    </w:lvl>
    <w:lvl w:ilvl="6" w:tplc="04430001" w:tentative="1">
      <w:start w:val="1"/>
      <w:numFmt w:val="bullet"/>
      <w:lvlText w:val=""/>
      <w:lvlJc w:val="left"/>
      <w:pPr>
        <w:ind w:left="5749" w:hanging="360"/>
      </w:pPr>
      <w:rPr>
        <w:rFonts w:ascii="Symbol" w:hAnsi="Symbol" w:hint="default"/>
      </w:rPr>
    </w:lvl>
    <w:lvl w:ilvl="7" w:tplc="04430003" w:tentative="1">
      <w:start w:val="1"/>
      <w:numFmt w:val="bullet"/>
      <w:lvlText w:val="o"/>
      <w:lvlJc w:val="left"/>
      <w:pPr>
        <w:ind w:left="6469" w:hanging="360"/>
      </w:pPr>
      <w:rPr>
        <w:rFonts w:ascii="Courier New" w:hAnsi="Courier New" w:cs="Courier New" w:hint="default"/>
      </w:rPr>
    </w:lvl>
    <w:lvl w:ilvl="8" w:tplc="04430005" w:tentative="1">
      <w:start w:val="1"/>
      <w:numFmt w:val="bullet"/>
      <w:lvlText w:val=""/>
      <w:lvlJc w:val="left"/>
      <w:pPr>
        <w:ind w:left="7189"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0788"/>
    <w:rsid w:val="0004286D"/>
    <w:rsid w:val="0025307E"/>
    <w:rsid w:val="002F724E"/>
    <w:rsid w:val="007754E0"/>
    <w:rsid w:val="00846A5B"/>
    <w:rsid w:val="0087600A"/>
    <w:rsid w:val="0089263B"/>
    <w:rsid w:val="00953B1E"/>
    <w:rsid w:val="00AB559D"/>
    <w:rsid w:val="00C022D1"/>
    <w:rsid w:val="00C55DE1"/>
    <w:rsid w:val="00E20024"/>
    <w:rsid w:val="00E27176"/>
    <w:rsid w:val="00F434B6"/>
    <w:rsid w:val="00F50788"/>
    <w:rsid w:val="00FB24DF"/>
  </w:rsids>
  <m:mathPr>
    <m:mathFont m:val="Cambria Math"/>
    <m:brkBin m:val="before"/>
    <m:brkBinSub m:val="--"/>
    <m:smallFrac m:val="0"/>
    <m:dispDef/>
    <m:lMargin m:val="0"/>
    <m:rMargin m:val="0"/>
    <m:defJc m:val="centerGroup"/>
    <m:wrapIndent m:val="1440"/>
    <m:intLim m:val="subSup"/>
    <m:naryLim m:val="undOvr"/>
  </m:mathPr>
  <w:themeFontLang w:val="uz-Latn-U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B0692"/>
  <w15:chartTrackingRefBased/>
  <w15:docId w15:val="{04F6A56D-79CA-44CD-BBA5-F16F91BDAA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uz-Latn-UZ"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46A5B"/>
    <w:pPr>
      <w:ind w:left="720"/>
      <w:contextualSpacing/>
    </w:pPr>
  </w:style>
  <w:style w:type="character" w:styleId="a4">
    <w:name w:val="Hyperlink"/>
    <w:basedOn w:val="a0"/>
    <w:uiPriority w:val="99"/>
    <w:unhideWhenUsed/>
    <w:rsid w:val="00FB24DF"/>
    <w:rPr>
      <w:color w:val="0563C1" w:themeColor="hyperlink"/>
      <w:u w:val="single"/>
    </w:rPr>
  </w:style>
  <w:style w:type="character" w:styleId="a5">
    <w:name w:val="Unresolved Mention"/>
    <w:basedOn w:val="a0"/>
    <w:uiPriority w:val="99"/>
    <w:semiHidden/>
    <w:unhideWhenUsed/>
    <w:rsid w:val="00FB24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85598">
      <w:bodyDiv w:val="1"/>
      <w:marLeft w:val="0"/>
      <w:marRight w:val="0"/>
      <w:marTop w:val="0"/>
      <w:marBottom w:val="0"/>
      <w:divBdr>
        <w:top w:val="none" w:sz="0" w:space="0" w:color="auto"/>
        <w:left w:val="none" w:sz="0" w:space="0" w:color="auto"/>
        <w:bottom w:val="none" w:sz="0" w:space="0" w:color="auto"/>
        <w:right w:val="none" w:sz="0" w:space="0" w:color="auto"/>
      </w:divBdr>
    </w:div>
    <w:div w:id="32047826">
      <w:bodyDiv w:val="1"/>
      <w:marLeft w:val="0"/>
      <w:marRight w:val="0"/>
      <w:marTop w:val="0"/>
      <w:marBottom w:val="0"/>
      <w:divBdr>
        <w:top w:val="none" w:sz="0" w:space="0" w:color="auto"/>
        <w:left w:val="none" w:sz="0" w:space="0" w:color="auto"/>
        <w:bottom w:val="none" w:sz="0" w:space="0" w:color="auto"/>
        <w:right w:val="none" w:sz="0" w:space="0" w:color="auto"/>
      </w:divBdr>
    </w:div>
    <w:div w:id="148600753">
      <w:bodyDiv w:val="1"/>
      <w:marLeft w:val="0"/>
      <w:marRight w:val="0"/>
      <w:marTop w:val="0"/>
      <w:marBottom w:val="0"/>
      <w:divBdr>
        <w:top w:val="none" w:sz="0" w:space="0" w:color="auto"/>
        <w:left w:val="none" w:sz="0" w:space="0" w:color="auto"/>
        <w:bottom w:val="none" w:sz="0" w:space="0" w:color="auto"/>
        <w:right w:val="none" w:sz="0" w:space="0" w:color="auto"/>
      </w:divBdr>
    </w:div>
    <w:div w:id="162284939">
      <w:bodyDiv w:val="1"/>
      <w:marLeft w:val="0"/>
      <w:marRight w:val="0"/>
      <w:marTop w:val="0"/>
      <w:marBottom w:val="0"/>
      <w:divBdr>
        <w:top w:val="none" w:sz="0" w:space="0" w:color="auto"/>
        <w:left w:val="none" w:sz="0" w:space="0" w:color="auto"/>
        <w:bottom w:val="none" w:sz="0" w:space="0" w:color="auto"/>
        <w:right w:val="none" w:sz="0" w:space="0" w:color="auto"/>
      </w:divBdr>
    </w:div>
    <w:div w:id="216164940">
      <w:bodyDiv w:val="1"/>
      <w:marLeft w:val="0"/>
      <w:marRight w:val="0"/>
      <w:marTop w:val="0"/>
      <w:marBottom w:val="0"/>
      <w:divBdr>
        <w:top w:val="none" w:sz="0" w:space="0" w:color="auto"/>
        <w:left w:val="none" w:sz="0" w:space="0" w:color="auto"/>
        <w:bottom w:val="none" w:sz="0" w:space="0" w:color="auto"/>
        <w:right w:val="none" w:sz="0" w:space="0" w:color="auto"/>
      </w:divBdr>
    </w:div>
    <w:div w:id="224223167">
      <w:bodyDiv w:val="1"/>
      <w:marLeft w:val="0"/>
      <w:marRight w:val="0"/>
      <w:marTop w:val="0"/>
      <w:marBottom w:val="0"/>
      <w:divBdr>
        <w:top w:val="none" w:sz="0" w:space="0" w:color="auto"/>
        <w:left w:val="none" w:sz="0" w:space="0" w:color="auto"/>
        <w:bottom w:val="none" w:sz="0" w:space="0" w:color="auto"/>
        <w:right w:val="none" w:sz="0" w:space="0" w:color="auto"/>
      </w:divBdr>
    </w:div>
    <w:div w:id="245769832">
      <w:bodyDiv w:val="1"/>
      <w:marLeft w:val="0"/>
      <w:marRight w:val="0"/>
      <w:marTop w:val="0"/>
      <w:marBottom w:val="0"/>
      <w:divBdr>
        <w:top w:val="none" w:sz="0" w:space="0" w:color="auto"/>
        <w:left w:val="none" w:sz="0" w:space="0" w:color="auto"/>
        <w:bottom w:val="none" w:sz="0" w:space="0" w:color="auto"/>
        <w:right w:val="none" w:sz="0" w:space="0" w:color="auto"/>
      </w:divBdr>
    </w:div>
    <w:div w:id="289239447">
      <w:bodyDiv w:val="1"/>
      <w:marLeft w:val="0"/>
      <w:marRight w:val="0"/>
      <w:marTop w:val="0"/>
      <w:marBottom w:val="0"/>
      <w:divBdr>
        <w:top w:val="none" w:sz="0" w:space="0" w:color="auto"/>
        <w:left w:val="none" w:sz="0" w:space="0" w:color="auto"/>
        <w:bottom w:val="none" w:sz="0" w:space="0" w:color="auto"/>
        <w:right w:val="none" w:sz="0" w:space="0" w:color="auto"/>
      </w:divBdr>
    </w:div>
    <w:div w:id="301541142">
      <w:bodyDiv w:val="1"/>
      <w:marLeft w:val="0"/>
      <w:marRight w:val="0"/>
      <w:marTop w:val="0"/>
      <w:marBottom w:val="0"/>
      <w:divBdr>
        <w:top w:val="none" w:sz="0" w:space="0" w:color="auto"/>
        <w:left w:val="none" w:sz="0" w:space="0" w:color="auto"/>
        <w:bottom w:val="none" w:sz="0" w:space="0" w:color="auto"/>
        <w:right w:val="none" w:sz="0" w:space="0" w:color="auto"/>
      </w:divBdr>
    </w:div>
    <w:div w:id="312564148">
      <w:bodyDiv w:val="1"/>
      <w:marLeft w:val="0"/>
      <w:marRight w:val="0"/>
      <w:marTop w:val="0"/>
      <w:marBottom w:val="0"/>
      <w:divBdr>
        <w:top w:val="none" w:sz="0" w:space="0" w:color="auto"/>
        <w:left w:val="none" w:sz="0" w:space="0" w:color="auto"/>
        <w:bottom w:val="none" w:sz="0" w:space="0" w:color="auto"/>
        <w:right w:val="none" w:sz="0" w:space="0" w:color="auto"/>
      </w:divBdr>
    </w:div>
    <w:div w:id="334261995">
      <w:bodyDiv w:val="1"/>
      <w:marLeft w:val="0"/>
      <w:marRight w:val="0"/>
      <w:marTop w:val="0"/>
      <w:marBottom w:val="0"/>
      <w:divBdr>
        <w:top w:val="none" w:sz="0" w:space="0" w:color="auto"/>
        <w:left w:val="none" w:sz="0" w:space="0" w:color="auto"/>
        <w:bottom w:val="none" w:sz="0" w:space="0" w:color="auto"/>
        <w:right w:val="none" w:sz="0" w:space="0" w:color="auto"/>
      </w:divBdr>
    </w:div>
    <w:div w:id="340401531">
      <w:bodyDiv w:val="1"/>
      <w:marLeft w:val="0"/>
      <w:marRight w:val="0"/>
      <w:marTop w:val="0"/>
      <w:marBottom w:val="0"/>
      <w:divBdr>
        <w:top w:val="none" w:sz="0" w:space="0" w:color="auto"/>
        <w:left w:val="none" w:sz="0" w:space="0" w:color="auto"/>
        <w:bottom w:val="none" w:sz="0" w:space="0" w:color="auto"/>
        <w:right w:val="none" w:sz="0" w:space="0" w:color="auto"/>
      </w:divBdr>
    </w:div>
    <w:div w:id="349062644">
      <w:bodyDiv w:val="1"/>
      <w:marLeft w:val="0"/>
      <w:marRight w:val="0"/>
      <w:marTop w:val="0"/>
      <w:marBottom w:val="0"/>
      <w:divBdr>
        <w:top w:val="none" w:sz="0" w:space="0" w:color="auto"/>
        <w:left w:val="none" w:sz="0" w:space="0" w:color="auto"/>
        <w:bottom w:val="none" w:sz="0" w:space="0" w:color="auto"/>
        <w:right w:val="none" w:sz="0" w:space="0" w:color="auto"/>
      </w:divBdr>
    </w:div>
    <w:div w:id="360279006">
      <w:bodyDiv w:val="1"/>
      <w:marLeft w:val="0"/>
      <w:marRight w:val="0"/>
      <w:marTop w:val="0"/>
      <w:marBottom w:val="0"/>
      <w:divBdr>
        <w:top w:val="none" w:sz="0" w:space="0" w:color="auto"/>
        <w:left w:val="none" w:sz="0" w:space="0" w:color="auto"/>
        <w:bottom w:val="none" w:sz="0" w:space="0" w:color="auto"/>
        <w:right w:val="none" w:sz="0" w:space="0" w:color="auto"/>
      </w:divBdr>
    </w:div>
    <w:div w:id="367267746">
      <w:bodyDiv w:val="1"/>
      <w:marLeft w:val="0"/>
      <w:marRight w:val="0"/>
      <w:marTop w:val="0"/>
      <w:marBottom w:val="0"/>
      <w:divBdr>
        <w:top w:val="none" w:sz="0" w:space="0" w:color="auto"/>
        <w:left w:val="none" w:sz="0" w:space="0" w:color="auto"/>
        <w:bottom w:val="none" w:sz="0" w:space="0" w:color="auto"/>
        <w:right w:val="none" w:sz="0" w:space="0" w:color="auto"/>
      </w:divBdr>
    </w:div>
    <w:div w:id="382489041">
      <w:bodyDiv w:val="1"/>
      <w:marLeft w:val="0"/>
      <w:marRight w:val="0"/>
      <w:marTop w:val="0"/>
      <w:marBottom w:val="0"/>
      <w:divBdr>
        <w:top w:val="none" w:sz="0" w:space="0" w:color="auto"/>
        <w:left w:val="none" w:sz="0" w:space="0" w:color="auto"/>
        <w:bottom w:val="none" w:sz="0" w:space="0" w:color="auto"/>
        <w:right w:val="none" w:sz="0" w:space="0" w:color="auto"/>
      </w:divBdr>
    </w:div>
    <w:div w:id="385681893">
      <w:bodyDiv w:val="1"/>
      <w:marLeft w:val="0"/>
      <w:marRight w:val="0"/>
      <w:marTop w:val="0"/>
      <w:marBottom w:val="0"/>
      <w:divBdr>
        <w:top w:val="none" w:sz="0" w:space="0" w:color="auto"/>
        <w:left w:val="none" w:sz="0" w:space="0" w:color="auto"/>
        <w:bottom w:val="none" w:sz="0" w:space="0" w:color="auto"/>
        <w:right w:val="none" w:sz="0" w:space="0" w:color="auto"/>
      </w:divBdr>
    </w:div>
    <w:div w:id="433937331">
      <w:bodyDiv w:val="1"/>
      <w:marLeft w:val="0"/>
      <w:marRight w:val="0"/>
      <w:marTop w:val="0"/>
      <w:marBottom w:val="0"/>
      <w:divBdr>
        <w:top w:val="none" w:sz="0" w:space="0" w:color="auto"/>
        <w:left w:val="none" w:sz="0" w:space="0" w:color="auto"/>
        <w:bottom w:val="none" w:sz="0" w:space="0" w:color="auto"/>
        <w:right w:val="none" w:sz="0" w:space="0" w:color="auto"/>
      </w:divBdr>
    </w:div>
    <w:div w:id="448277781">
      <w:bodyDiv w:val="1"/>
      <w:marLeft w:val="0"/>
      <w:marRight w:val="0"/>
      <w:marTop w:val="0"/>
      <w:marBottom w:val="0"/>
      <w:divBdr>
        <w:top w:val="none" w:sz="0" w:space="0" w:color="auto"/>
        <w:left w:val="none" w:sz="0" w:space="0" w:color="auto"/>
        <w:bottom w:val="none" w:sz="0" w:space="0" w:color="auto"/>
        <w:right w:val="none" w:sz="0" w:space="0" w:color="auto"/>
      </w:divBdr>
    </w:div>
    <w:div w:id="481577391">
      <w:bodyDiv w:val="1"/>
      <w:marLeft w:val="0"/>
      <w:marRight w:val="0"/>
      <w:marTop w:val="0"/>
      <w:marBottom w:val="0"/>
      <w:divBdr>
        <w:top w:val="none" w:sz="0" w:space="0" w:color="auto"/>
        <w:left w:val="none" w:sz="0" w:space="0" w:color="auto"/>
        <w:bottom w:val="none" w:sz="0" w:space="0" w:color="auto"/>
        <w:right w:val="none" w:sz="0" w:space="0" w:color="auto"/>
      </w:divBdr>
    </w:div>
    <w:div w:id="517013578">
      <w:bodyDiv w:val="1"/>
      <w:marLeft w:val="0"/>
      <w:marRight w:val="0"/>
      <w:marTop w:val="0"/>
      <w:marBottom w:val="0"/>
      <w:divBdr>
        <w:top w:val="none" w:sz="0" w:space="0" w:color="auto"/>
        <w:left w:val="none" w:sz="0" w:space="0" w:color="auto"/>
        <w:bottom w:val="none" w:sz="0" w:space="0" w:color="auto"/>
        <w:right w:val="none" w:sz="0" w:space="0" w:color="auto"/>
      </w:divBdr>
    </w:div>
    <w:div w:id="526335090">
      <w:bodyDiv w:val="1"/>
      <w:marLeft w:val="0"/>
      <w:marRight w:val="0"/>
      <w:marTop w:val="0"/>
      <w:marBottom w:val="0"/>
      <w:divBdr>
        <w:top w:val="none" w:sz="0" w:space="0" w:color="auto"/>
        <w:left w:val="none" w:sz="0" w:space="0" w:color="auto"/>
        <w:bottom w:val="none" w:sz="0" w:space="0" w:color="auto"/>
        <w:right w:val="none" w:sz="0" w:space="0" w:color="auto"/>
      </w:divBdr>
    </w:div>
    <w:div w:id="562763525">
      <w:bodyDiv w:val="1"/>
      <w:marLeft w:val="0"/>
      <w:marRight w:val="0"/>
      <w:marTop w:val="0"/>
      <w:marBottom w:val="0"/>
      <w:divBdr>
        <w:top w:val="none" w:sz="0" w:space="0" w:color="auto"/>
        <w:left w:val="none" w:sz="0" w:space="0" w:color="auto"/>
        <w:bottom w:val="none" w:sz="0" w:space="0" w:color="auto"/>
        <w:right w:val="none" w:sz="0" w:space="0" w:color="auto"/>
      </w:divBdr>
    </w:div>
    <w:div w:id="590087251">
      <w:bodyDiv w:val="1"/>
      <w:marLeft w:val="0"/>
      <w:marRight w:val="0"/>
      <w:marTop w:val="0"/>
      <w:marBottom w:val="0"/>
      <w:divBdr>
        <w:top w:val="none" w:sz="0" w:space="0" w:color="auto"/>
        <w:left w:val="none" w:sz="0" w:space="0" w:color="auto"/>
        <w:bottom w:val="none" w:sz="0" w:space="0" w:color="auto"/>
        <w:right w:val="none" w:sz="0" w:space="0" w:color="auto"/>
      </w:divBdr>
    </w:div>
    <w:div w:id="616760385">
      <w:bodyDiv w:val="1"/>
      <w:marLeft w:val="0"/>
      <w:marRight w:val="0"/>
      <w:marTop w:val="0"/>
      <w:marBottom w:val="0"/>
      <w:divBdr>
        <w:top w:val="none" w:sz="0" w:space="0" w:color="auto"/>
        <w:left w:val="none" w:sz="0" w:space="0" w:color="auto"/>
        <w:bottom w:val="none" w:sz="0" w:space="0" w:color="auto"/>
        <w:right w:val="none" w:sz="0" w:space="0" w:color="auto"/>
      </w:divBdr>
    </w:div>
    <w:div w:id="648485017">
      <w:bodyDiv w:val="1"/>
      <w:marLeft w:val="0"/>
      <w:marRight w:val="0"/>
      <w:marTop w:val="0"/>
      <w:marBottom w:val="0"/>
      <w:divBdr>
        <w:top w:val="none" w:sz="0" w:space="0" w:color="auto"/>
        <w:left w:val="none" w:sz="0" w:space="0" w:color="auto"/>
        <w:bottom w:val="none" w:sz="0" w:space="0" w:color="auto"/>
        <w:right w:val="none" w:sz="0" w:space="0" w:color="auto"/>
      </w:divBdr>
    </w:div>
    <w:div w:id="650793798">
      <w:bodyDiv w:val="1"/>
      <w:marLeft w:val="0"/>
      <w:marRight w:val="0"/>
      <w:marTop w:val="0"/>
      <w:marBottom w:val="0"/>
      <w:divBdr>
        <w:top w:val="none" w:sz="0" w:space="0" w:color="auto"/>
        <w:left w:val="none" w:sz="0" w:space="0" w:color="auto"/>
        <w:bottom w:val="none" w:sz="0" w:space="0" w:color="auto"/>
        <w:right w:val="none" w:sz="0" w:space="0" w:color="auto"/>
      </w:divBdr>
    </w:div>
    <w:div w:id="796490721">
      <w:bodyDiv w:val="1"/>
      <w:marLeft w:val="0"/>
      <w:marRight w:val="0"/>
      <w:marTop w:val="0"/>
      <w:marBottom w:val="0"/>
      <w:divBdr>
        <w:top w:val="none" w:sz="0" w:space="0" w:color="auto"/>
        <w:left w:val="none" w:sz="0" w:space="0" w:color="auto"/>
        <w:bottom w:val="none" w:sz="0" w:space="0" w:color="auto"/>
        <w:right w:val="none" w:sz="0" w:space="0" w:color="auto"/>
      </w:divBdr>
    </w:div>
    <w:div w:id="810948652">
      <w:bodyDiv w:val="1"/>
      <w:marLeft w:val="0"/>
      <w:marRight w:val="0"/>
      <w:marTop w:val="0"/>
      <w:marBottom w:val="0"/>
      <w:divBdr>
        <w:top w:val="none" w:sz="0" w:space="0" w:color="auto"/>
        <w:left w:val="none" w:sz="0" w:space="0" w:color="auto"/>
        <w:bottom w:val="none" w:sz="0" w:space="0" w:color="auto"/>
        <w:right w:val="none" w:sz="0" w:space="0" w:color="auto"/>
      </w:divBdr>
    </w:div>
    <w:div w:id="816727899">
      <w:bodyDiv w:val="1"/>
      <w:marLeft w:val="0"/>
      <w:marRight w:val="0"/>
      <w:marTop w:val="0"/>
      <w:marBottom w:val="0"/>
      <w:divBdr>
        <w:top w:val="none" w:sz="0" w:space="0" w:color="auto"/>
        <w:left w:val="none" w:sz="0" w:space="0" w:color="auto"/>
        <w:bottom w:val="none" w:sz="0" w:space="0" w:color="auto"/>
        <w:right w:val="none" w:sz="0" w:space="0" w:color="auto"/>
      </w:divBdr>
    </w:div>
    <w:div w:id="874998344">
      <w:bodyDiv w:val="1"/>
      <w:marLeft w:val="0"/>
      <w:marRight w:val="0"/>
      <w:marTop w:val="0"/>
      <w:marBottom w:val="0"/>
      <w:divBdr>
        <w:top w:val="none" w:sz="0" w:space="0" w:color="auto"/>
        <w:left w:val="none" w:sz="0" w:space="0" w:color="auto"/>
        <w:bottom w:val="none" w:sz="0" w:space="0" w:color="auto"/>
        <w:right w:val="none" w:sz="0" w:space="0" w:color="auto"/>
      </w:divBdr>
    </w:div>
    <w:div w:id="911697698">
      <w:bodyDiv w:val="1"/>
      <w:marLeft w:val="0"/>
      <w:marRight w:val="0"/>
      <w:marTop w:val="0"/>
      <w:marBottom w:val="0"/>
      <w:divBdr>
        <w:top w:val="none" w:sz="0" w:space="0" w:color="auto"/>
        <w:left w:val="none" w:sz="0" w:space="0" w:color="auto"/>
        <w:bottom w:val="none" w:sz="0" w:space="0" w:color="auto"/>
        <w:right w:val="none" w:sz="0" w:space="0" w:color="auto"/>
      </w:divBdr>
    </w:div>
    <w:div w:id="925264793">
      <w:bodyDiv w:val="1"/>
      <w:marLeft w:val="0"/>
      <w:marRight w:val="0"/>
      <w:marTop w:val="0"/>
      <w:marBottom w:val="0"/>
      <w:divBdr>
        <w:top w:val="none" w:sz="0" w:space="0" w:color="auto"/>
        <w:left w:val="none" w:sz="0" w:space="0" w:color="auto"/>
        <w:bottom w:val="none" w:sz="0" w:space="0" w:color="auto"/>
        <w:right w:val="none" w:sz="0" w:space="0" w:color="auto"/>
      </w:divBdr>
    </w:div>
    <w:div w:id="962805526">
      <w:bodyDiv w:val="1"/>
      <w:marLeft w:val="0"/>
      <w:marRight w:val="0"/>
      <w:marTop w:val="0"/>
      <w:marBottom w:val="0"/>
      <w:divBdr>
        <w:top w:val="none" w:sz="0" w:space="0" w:color="auto"/>
        <w:left w:val="none" w:sz="0" w:space="0" w:color="auto"/>
        <w:bottom w:val="none" w:sz="0" w:space="0" w:color="auto"/>
        <w:right w:val="none" w:sz="0" w:space="0" w:color="auto"/>
      </w:divBdr>
    </w:div>
    <w:div w:id="990980277">
      <w:bodyDiv w:val="1"/>
      <w:marLeft w:val="0"/>
      <w:marRight w:val="0"/>
      <w:marTop w:val="0"/>
      <w:marBottom w:val="0"/>
      <w:divBdr>
        <w:top w:val="none" w:sz="0" w:space="0" w:color="auto"/>
        <w:left w:val="none" w:sz="0" w:space="0" w:color="auto"/>
        <w:bottom w:val="none" w:sz="0" w:space="0" w:color="auto"/>
        <w:right w:val="none" w:sz="0" w:space="0" w:color="auto"/>
      </w:divBdr>
    </w:div>
    <w:div w:id="1045062612">
      <w:bodyDiv w:val="1"/>
      <w:marLeft w:val="0"/>
      <w:marRight w:val="0"/>
      <w:marTop w:val="0"/>
      <w:marBottom w:val="0"/>
      <w:divBdr>
        <w:top w:val="none" w:sz="0" w:space="0" w:color="auto"/>
        <w:left w:val="none" w:sz="0" w:space="0" w:color="auto"/>
        <w:bottom w:val="none" w:sz="0" w:space="0" w:color="auto"/>
        <w:right w:val="none" w:sz="0" w:space="0" w:color="auto"/>
      </w:divBdr>
    </w:div>
    <w:div w:id="1045369254">
      <w:bodyDiv w:val="1"/>
      <w:marLeft w:val="0"/>
      <w:marRight w:val="0"/>
      <w:marTop w:val="0"/>
      <w:marBottom w:val="0"/>
      <w:divBdr>
        <w:top w:val="none" w:sz="0" w:space="0" w:color="auto"/>
        <w:left w:val="none" w:sz="0" w:space="0" w:color="auto"/>
        <w:bottom w:val="none" w:sz="0" w:space="0" w:color="auto"/>
        <w:right w:val="none" w:sz="0" w:space="0" w:color="auto"/>
      </w:divBdr>
    </w:div>
    <w:div w:id="1048455099">
      <w:bodyDiv w:val="1"/>
      <w:marLeft w:val="0"/>
      <w:marRight w:val="0"/>
      <w:marTop w:val="0"/>
      <w:marBottom w:val="0"/>
      <w:divBdr>
        <w:top w:val="none" w:sz="0" w:space="0" w:color="auto"/>
        <w:left w:val="none" w:sz="0" w:space="0" w:color="auto"/>
        <w:bottom w:val="none" w:sz="0" w:space="0" w:color="auto"/>
        <w:right w:val="none" w:sz="0" w:space="0" w:color="auto"/>
      </w:divBdr>
    </w:div>
    <w:div w:id="1084767616">
      <w:bodyDiv w:val="1"/>
      <w:marLeft w:val="0"/>
      <w:marRight w:val="0"/>
      <w:marTop w:val="0"/>
      <w:marBottom w:val="0"/>
      <w:divBdr>
        <w:top w:val="none" w:sz="0" w:space="0" w:color="auto"/>
        <w:left w:val="none" w:sz="0" w:space="0" w:color="auto"/>
        <w:bottom w:val="none" w:sz="0" w:space="0" w:color="auto"/>
        <w:right w:val="none" w:sz="0" w:space="0" w:color="auto"/>
      </w:divBdr>
    </w:div>
    <w:div w:id="1113399939">
      <w:bodyDiv w:val="1"/>
      <w:marLeft w:val="0"/>
      <w:marRight w:val="0"/>
      <w:marTop w:val="0"/>
      <w:marBottom w:val="0"/>
      <w:divBdr>
        <w:top w:val="none" w:sz="0" w:space="0" w:color="auto"/>
        <w:left w:val="none" w:sz="0" w:space="0" w:color="auto"/>
        <w:bottom w:val="none" w:sz="0" w:space="0" w:color="auto"/>
        <w:right w:val="none" w:sz="0" w:space="0" w:color="auto"/>
      </w:divBdr>
    </w:div>
    <w:div w:id="1127625819">
      <w:bodyDiv w:val="1"/>
      <w:marLeft w:val="0"/>
      <w:marRight w:val="0"/>
      <w:marTop w:val="0"/>
      <w:marBottom w:val="0"/>
      <w:divBdr>
        <w:top w:val="none" w:sz="0" w:space="0" w:color="auto"/>
        <w:left w:val="none" w:sz="0" w:space="0" w:color="auto"/>
        <w:bottom w:val="none" w:sz="0" w:space="0" w:color="auto"/>
        <w:right w:val="none" w:sz="0" w:space="0" w:color="auto"/>
      </w:divBdr>
    </w:div>
    <w:div w:id="1202135213">
      <w:bodyDiv w:val="1"/>
      <w:marLeft w:val="0"/>
      <w:marRight w:val="0"/>
      <w:marTop w:val="0"/>
      <w:marBottom w:val="0"/>
      <w:divBdr>
        <w:top w:val="none" w:sz="0" w:space="0" w:color="auto"/>
        <w:left w:val="none" w:sz="0" w:space="0" w:color="auto"/>
        <w:bottom w:val="none" w:sz="0" w:space="0" w:color="auto"/>
        <w:right w:val="none" w:sz="0" w:space="0" w:color="auto"/>
      </w:divBdr>
    </w:div>
    <w:div w:id="1222332531">
      <w:bodyDiv w:val="1"/>
      <w:marLeft w:val="0"/>
      <w:marRight w:val="0"/>
      <w:marTop w:val="0"/>
      <w:marBottom w:val="0"/>
      <w:divBdr>
        <w:top w:val="none" w:sz="0" w:space="0" w:color="auto"/>
        <w:left w:val="none" w:sz="0" w:space="0" w:color="auto"/>
        <w:bottom w:val="none" w:sz="0" w:space="0" w:color="auto"/>
        <w:right w:val="none" w:sz="0" w:space="0" w:color="auto"/>
      </w:divBdr>
    </w:div>
    <w:div w:id="1255168783">
      <w:bodyDiv w:val="1"/>
      <w:marLeft w:val="0"/>
      <w:marRight w:val="0"/>
      <w:marTop w:val="0"/>
      <w:marBottom w:val="0"/>
      <w:divBdr>
        <w:top w:val="none" w:sz="0" w:space="0" w:color="auto"/>
        <w:left w:val="none" w:sz="0" w:space="0" w:color="auto"/>
        <w:bottom w:val="none" w:sz="0" w:space="0" w:color="auto"/>
        <w:right w:val="none" w:sz="0" w:space="0" w:color="auto"/>
      </w:divBdr>
    </w:div>
    <w:div w:id="1272973512">
      <w:bodyDiv w:val="1"/>
      <w:marLeft w:val="0"/>
      <w:marRight w:val="0"/>
      <w:marTop w:val="0"/>
      <w:marBottom w:val="0"/>
      <w:divBdr>
        <w:top w:val="none" w:sz="0" w:space="0" w:color="auto"/>
        <w:left w:val="none" w:sz="0" w:space="0" w:color="auto"/>
        <w:bottom w:val="none" w:sz="0" w:space="0" w:color="auto"/>
        <w:right w:val="none" w:sz="0" w:space="0" w:color="auto"/>
      </w:divBdr>
    </w:div>
    <w:div w:id="1297880881">
      <w:bodyDiv w:val="1"/>
      <w:marLeft w:val="0"/>
      <w:marRight w:val="0"/>
      <w:marTop w:val="0"/>
      <w:marBottom w:val="0"/>
      <w:divBdr>
        <w:top w:val="none" w:sz="0" w:space="0" w:color="auto"/>
        <w:left w:val="none" w:sz="0" w:space="0" w:color="auto"/>
        <w:bottom w:val="none" w:sz="0" w:space="0" w:color="auto"/>
        <w:right w:val="none" w:sz="0" w:space="0" w:color="auto"/>
      </w:divBdr>
    </w:div>
    <w:div w:id="1363750884">
      <w:bodyDiv w:val="1"/>
      <w:marLeft w:val="0"/>
      <w:marRight w:val="0"/>
      <w:marTop w:val="0"/>
      <w:marBottom w:val="0"/>
      <w:divBdr>
        <w:top w:val="none" w:sz="0" w:space="0" w:color="auto"/>
        <w:left w:val="none" w:sz="0" w:space="0" w:color="auto"/>
        <w:bottom w:val="none" w:sz="0" w:space="0" w:color="auto"/>
        <w:right w:val="none" w:sz="0" w:space="0" w:color="auto"/>
      </w:divBdr>
    </w:div>
    <w:div w:id="1434784865">
      <w:bodyDiv w:val="1"/>
      <w:marLeft w:val="0"/>
      <w:marRight w:val="0"/>
      <w:marTop w:val="0"/>
      <w:marBottom w:val="0"/>
      <w:divBdr>
        <w:top w:val="none" w:sz="0" w:space="0" w:color="auto"/>
        <w:left w:val="none" w:sz="0" w:space="0" w:color="auto"/>
        <w:bottom w:val="none" w:sz="0" w:space="0" w:color="auto"/>
        <w:right w:val="none" w:sz="0" w:space="0" w:color="auto"/>
      </w:divBdr>
    </w:div>
    <w:div w:id="1444956238">
      <w:bodyDiv w:val="1"/>
      <w:marLeft w:val="0"/>
      <w:marRight w:val="0"/>
      <w:marTop w:val="0"/>
      <w:marBottom w:val="0"/>
      <w:divBdr>
        <w:top w:val="none" w:sz="0" w:space="0" w:color="auto"/>
        <w:left w:val="none" w:sz="0" w:space="0" w:color="auto"/>
        <w:bottom w:val="none" w:sz="0" w:space="0" w:color="auto"/>
        <w:right w:val="none" w:sz="0" w:space="0" w:color="auto"/>
      </w:divBdr>
    </w:div>
    <w:div w:id="1450319821">
      <w:bodyDiv w:val="1"/>
      <w:marLeft w:val="0"/>
      <w:marRight w:val="0"/>
      <w:marTop w:val="0"/>
      <w:marBottom w:val="0"/>
      <w:divBdr>
        <w:top w:val="none" w:sz="0" w:space="0" w:color="auto"/>
        <w:left w:val="none" w:sz="0" w:space="0" w:color="auto"/>
        <w:bottom w:val="none" w:sz="0" w:space="0" w:color="auto"/>
        <w:right w:val="none" w:sz="0" w:space="0" w:color="auto"/>
      </w:divBdr>
    </w:div>
    <w:div w:id="1450970860">
      <w:bodyDiv w:val="1"/>
      <w:marLeft w:val="0"/>
      <w:marRight w:val="0"/>
      <w:marTop w:val="0"/>
      <w:marBottom w:val="0"/>
      <w:divBdr>
        <w:top w:val="none" w:sz="0" w:space="0" w:color="auto"/>
        <w:left w:val="none" w:sz="0" w:space="0" w:color="auto"/>
        <w:bottom w:val="none" w:sz="0" w:space="0" w:color="auto"/>
        <w:right w:val="none" w:sz="0" w:space="0" w:color="auto"/>
      </w:divBdr>
    </w:div>
    <w:div w:id="1456631829">
      <w:bodyDiv w:val="1"/>
      <w:marLeft w:val="0"/>
      <w:marRight w:val="0"/>
      <w:marTop w:val="0"/>
      <w:marBottom w:val="0"/>
      <w:divBdr>
        <w:top w:val="none" w:sz="0" w:space="0" w:color="auto"/>
        <w:left w:val="none" w:sz="0" w:space="0" w:color="auto"/>
        <w:bottom w:val="none" w:sz="0" w:space="0" w:color="auto"/>
        <w:right w:val="none" w:sz="0" w:space="0" w:color="auto"/>
      </w:divBdr>
    </w:div>
    <w:div w:id="1510874251">
      <w:bodyDiv w:val="1"/>
      <w:marLeft w:val="0"/>
      <w:marRight w:val="0"/>
      <w:marTop w:val="0"/>
      <w:marBottom w:val="0"/>
      <w:divBdr>
        <w:top w:val="none" w:sz="0" w:space="0" w:color="auto"/>
        <w:left w:val="none" w:sz="0" w:space="0" w:color="auto"/>
        <w:bottom w:val="none" w:sz="0" w:space="0" w:color="auto"/>
        <w:right w:val="none" w:sz="0" w:space="0" w:color="auto"/>
      </w:divBdr>
    </w:div>
    <w:div w:id="1534878757">
      <w:bodyDiv w:val="1"/>
      <w:marLeft w:val="0"/>
      <w:marRight w:val="0"/>
      <w:marTop w:val="0"/>
      <w:marBottom w:val="0"/>
      <w:divBdr>
        <w:top w:val="none" w:sz="0" w:space="0" w:color="auto"/>
        <w:left w:val="none" w:sz="0" w:space="0" w:color="auto"/>
        <w:bottom w:val="none" w:sz="0" w:space="0" w:color="auto"/>
        <w:right w:val="none" w:sz="0" w:space="0" w:color="auto"/>
      </w:divBdr>
    </w:div>
    <w:div w:id="1544177190">
      <w:bodyDiv w:val="1"/>
      <w:marLeft w:val="0"/>
      <w:marRight w:val="0"/>
      <w:marTop w:val="0"/>
      <w:marBottom w:val="0"/>
      <w:divBdr>
        <w:top w:val="none" w:sz="0" w:space="0" w:color="auto"/>
        <w:left w:val="none" w:sz="0" w:space="0" w:color="auto"/>
        <w:bottom w:val="none" w:sz="0" w:space="0" w:color="auto"/>
        <w:right w:val="none" w:sz="0" w:space="0" w:color="auto"/>
      </w:divBdr>
    </w:div>
    <w:div w:id="1567838860">
      <w:bodyDiv w:val="1"/>
      <w:marLeft w:val="0"/>
      <w:marRight w:val="0"/>
      <w:marTop w:val="0"/>
      <w:marBottom w:val="0"/>
      <w:divBdr>
        <w:top w:val="none" w:sz="0" w:space="0" w:color="auto"/>
        <w:left w:val="none" w:sz="0" w:space="0" w:color="auto"/>
        <w:bottom w:val="none" w:sz="0" w:space="0" w:color="auto"/>
        <w:right w:val="none" w:sz="0" w:space="0" w:color="auto"/>
      </w:divBdr>
    </w:div>
    <w:div w:id="1584795975">
      <w:bodyDiv w:val="1"/>
      <w:marLeft w:val="0"/>
      <w:marRight w:val="0"/>
      <w:marTop w:val="0"/>
      <w:marBottom w:val="0"/>
      <w:divBdr>
        <w:top w:val="none" w:sz="0" w:space="0" w:color="auto"/>
        <w:left w:val="none" w:sz="0" w:space="0" w:color="auto"/>
        <w:bottom w:val="none" w:sz="0" w:space="0" w:color="auto"/>
        <w:right w:val="none" w:sz="0" w:space="0" w:color="auto"/>
      </w:divBdr>
    </w:div>
    <w:div w:id="1603411648">
      <w:bodyDiv w:val="1"/>
      <w:marLeft w:val="0"/>
      <w:marRight w:val="0"/>
      <w:marTop w:val="0"/>
      <w:marBottom w:val="0"/>
      <w:divBdr>
        <w:top w:val="none" w:sz="0" w:space="0" w:color="auto"/>
        <w:left w:val="none" w:sz="0" w:space="0" w:color="auto"/>
        <w:bottom w:val="none" w:sz="0" w:space="0" w:color="auto"/>
        <w:right w:val="none" w:sz="0" w:space="0" w:color="auto"/>
      </w:divBdr>
    </w:div>
    <w:div w:id="1631591224">
      <w:bodyDiv w:val="1"/>
      <w:marLeft w:val="0"/>
      <w:marRight w:val="0"/>
      <w:marTop w:val="0"/>
      <w:marBottom w:val="0"/>
      <w:divBdr>
        <w:top w:val="none" w:sz="0" w:space="0" w:color="auto"/>
        <w:left w:val="none" w:sz="0" w:space="0" w:color="auto"/>
        <w:bottom w:val="none" w:sz="0" w:space="0" w:color="auto"/>
        <w:right w:val="none" w:sz="0" w:space="0" w:color="auto"/>
      </w:divBdr>
    </w:div>
    <w:div w:id="1745833011">
      <w:bodyDiv w:val="1"/>
      <w:marLeft w:val="0"/>
      <w:marRight w:val="0"/>
      <w:marTop w:val="0"/>
      <w:marBottom w:val="0"/>
      <w:divBdr>
        <w:top w:val="none" w:sz="0" w:space="0" w:color="auto"/>
        <w:left w:val="none" w:sz="0" w:space="0" w:color="auto"/>
        <w:bottom w:val="none" w:sz="0" w:space="0" w:color="auto"/>
        <w:right w:val="none" w:sz="0" w:space="0" w:color="auto"/>
      </w:divBdr>
    </w:div>
    <w:div w:id="1774932507">
      <w:bodyDiv w:val="1"/>
      <w:marLeft w:val="0"/>
      <w:marRight w:val="0"/>
      <w:marTop w:val="0"/>
      <w:marBottom w:val="0"/>
      <w:divBdr>
        <w:top w:val="none" w:sz="0" w:space="0" w:color="auto"/>
        <w:left w:val="none" w:sz="0" w:space="0" w:color="auto"/>
        <w:bottom w:val="none" w:sz="0" w:space="0" w:color="auto"/>
        <w:right w:val="none" w:sz="0" w:space="0" w:color="auto"/>
      </w:divBdr>
    </w:div>
    <w:div w:id="1808470147">
      <w:bodyDiv w:val="1"/>
      <w:marLeft w:val="0"/>
      <w:marRight w:val="0"/>
      <w:marTop w:val="0"/>
      <w:marBottom w:val="0"/>
      <w:divBdr>
        <w:top w:val="none" w:sz="0" w:space="0" w:color="auto"/>
        <w:left w:val="none" w:sz="0" w:space="0" w:color="auto"/>
        <w:bottom w:val="none" w:sz="0" w:space="0" w:color="auto"/>
        <w:right w:val="none" w:sz="0" w:space="0" w:color="auto"/>
      </w:divBdr>
    </w:div>
    <w:div w:id="1817644630">
      <w:bodyDiv w:val="1"/>
      <w:marLeft w:val="0"/>
      <w:marRight w:val="0"/>
      <w:marTop w:val="0"/>
      <w:marBottom w:val="0"/>
      <w:divBdr>
        <w:top w:val="none" w:sz="0" w:space="0" w:color="auto"/>
        <w:left w:val="none" w:sz="0" w:space="0" w:color="auto"/>
        <w:bottom w:val="none" w:sz="0" w:space="0" w:color="auto"/>
        <w:right w:val="none" w:sz="0" w:space="0" w:color="auto"/>
      </w:divBdr>
    </w:div>
    <w:div w:id="1840926692">
      <w:bodyDiv w:val="1"/>
      <w:marLeft w:val="0"/>
      <w:marRight w:val="0"/>
      <w:marTop w:val="0"/>
      <w:marBottom w:val="0"/>
      <w:divBdr>
        <w:top w:val="none" w:sz="0" w:space="0" w:color="auto"/>
        <w:left w:val="none" w:sz="0" w:space="0" w:color="auto"/>
        <w:bottom w:val="none" w:sz="0" w:space="0" w:color="auto"/>
        <w:right w:val="none" w:sz="0" w:space="0" w:color="auto"/>
      </w:divBdr>
    </w:div>
    <w:div w:id="1879313463">
      <w:bodyDiv w:val="1"/>
      <w:marLeft w:val="0"/>
      <w:marRight w:val="0"/>
      <w:marTop w:val="0"/>
      <w:marBottom w:val="0"/>
      <w:divBdr>
        <w:top w:val="none" w:sz="0" w:space="0" w:color="auto"/>
        <w:left w:val="none" w:sz="0" w:space="0" w:color="auto"/>
        <w:bottom w:val="none" w:sz="0" w:space="0" w:color="auto"/>
        <w:right w:val="none" w:sz="0" w:space="0" w:color="auto"/>
      </w:divBdr>
    </w:div>
    <w:div w:id="1888491422">
      <w:bodyDiv w:val="1"/>
      <w:marLeft w:val="0"/>
      <w:marRight w:val="0"/>
      <w:marTop w:val="0"/>
      <w:marBottom w:val="0"/>
      <w:divBdr>
        <w:top w:val="none" w:sz="0" w:space="0" w:color="auto"/>
        <w:left w:val="none" w:sz="0" w:space="0" w:color="auto"/>
        <w:bottom w:val="none" w:sz="0" w:space="0" w:color="auto"/>
        <w:right w:val="none" w:sz="0" w:space="0" w:color="auto"/>
      </w:divBdr>
    </w:div>
    <w:div w:id="1910263481">
      <w:bodyDiv w:val="1"/>
      <w:marLeft w:val="0"/>
      <w:marRight w:val="0"/>
      <w:marTop w:val="0"/>
      <w:marBottom w:val="0"/>
      <w:divBdr>
        <w:top w:val="none" w:sz="0" w:space="0" w:color="auto"/>
        <w:left w:val="none" w:sz="0" w:space="0" w:color="auto"/>
        <w:bottom w:val="none" w:sz="0" w:space="0" w:color="auto"/>
        <w:right w:val="none" w:sz="0" w:space="0" w:color="auto"/>
      </w:divBdr>
    </w:div>
    <w:div w:id="1914849465">
      <w:bodyDiv w:val="1"/>
      <w:marLeft w:val="0"/>
      <w:marRight w:val="0"/>
      <w:marTop w:val="0"/>
      <w:marBottom w:val="0"/>
      <w:divBdr>
        <w:top w:val="none" w:sz="0" w:space="0" w:color="auto"/>
        <w:left w:val="none" w:sz="0" w:space="0" w:color="auto"/>
        <w:bottom w:val="none" w:sz="0" w:space="0" w:color="auto"/>
        <w:right w:val="none" w:sz="0" w:space="0" w:color="auto"/>
      </w:divBdr>
    </w:div>
    <w:div w:id="1923180052">
      <w:bodyDiv w:val="1"/>
      <w:marLeft w:val="0"/>
      <w:marRight w:val="0"/>
      <w:marTop w:val="0"/>
      <w:marBottom w:val="0"/>
      <w:divBdr>
        <w:top w:val="none" w:sz="0" w:space="0" w:color="auto"/>
        <w:left w:val="none" w:sz="0" w:space="0" w:color="auto"/>
        <w:bottom w:val="none" w:sz="0" w:space="0" w:color="auto"/>
        <w:right w:val="none" w:sz="0" w:space="0" w:color="auto"/>
      </w:divBdr>
    </w:div>
    <w:div w:id="1924677683">
      <w:bodyDiv w:val="1"/>
      <w:marLeft w:val="0"/>
      <w:marRight w:val="0"/>
      <w:marTop w:val="0"/>
      <w:marBottom w:val="0"/>
      <w:divBdr>
        <w:top w:val="none" w:sz="0" w:space="0" w:color="auto"/>
        <w:left w:val="none" w:sz="0" w:space="0" w:color="auto"/>
        <w:bottom w:val="none" w:sz="0" w:space="0" w:color="auto"/>
        <w:right w:val="none" w:sz="0" w:space="0" w:color="auto"/>
      </w:divBdr>
    </w:div>
    <w:div w:id="1928149731">
      <w:bodyDiv w:val="1"/>
      <w:marLeft w:val="0"/>
      <w:marRight w:val="0"/>
      <w:marTop w:val="0"/>
      <w:marBottom w:val="0"/>
      <w:divBdr>
        <w:top w:val="none" w:sz="0" w:space="0" w:color="auto"/>
        <w:left w:val="none" w:sz="0" w:space="0" w:color="auto"/>
        <w:bottom w:val="none" w:sz="0" w:space="0" w:color="auto"/>
        <w:right w:val="none" w:sz="0" w:space="0" w:color="auto"/>
      </w:divBdr>
    </w:div>
    <w:div w:id="1938322016">
      <w:bodyDiv w:val="1"/>
      <w:marLeft w:val="0"/>
      <w:marRight w:val="0"/>
      <w:marTop w:val="0"/>
      <w:marBottom w:val="0"/>
      <w:divBdr>
        <w:top w:val="none" w:sz="0" w:space="0" w:color="auto"/>
        <w:left w:val="none" w:sz="0" w:space="0" w:color="auto"/>
        <w:bottom w:val="none" w:sz="0" w:space="0" w:color="auto"/>
        <w:right w:val="none" w:sz="0" w:space="0" w:color="auto"/>
      </w:divBdr>
    </w:div>
    <w:div w:id="1986003842">
      <w:bodyDiv w:val="1"/>
      <w:marLeft w:val="0"/>
      <w:marRight w:val="0"/>
      <w:marTop w:val="0"/>
      <w:marBottom w:val="0"/>
      <w:divBdr>
        <w:top w:val="none" w:sz="0" w:space="0" w:color="auto"/>
        <w:left w:val="none" w:sz="0" w:space="0" w:color="auto"/>
        <w:bottom w:val="none" w:sz="0" w:space="0" w:color="auto"/>
        <w:right w:val="none" w:sz="0" w:space="0" w:color="auto"/>
      </w:divBdr>
    </w:div>
    <w:div w:id="2043895609">
      <w:bodyDiv w:val="1"/>
      <w:marLeft w:val="0"/>
      <w:marRight w:val="0"/>
      <w:marTop w:val="0"/>
      <w:marBottom w:val="0"/>
      <w:divBdr>
        <w:top w:val="none" w:sz="0" w:space="0" w:color="auto"/>
        <w:left w:val="none" w:sz="0" w:space="0" w:color="auto"/>
        <w:bottom w:val="none" w:sz="0" w:space="0" w:color="auto"/>
        <w:right w:val="none" w:sz="0" w:space="0" w:color="auto"/>
      </w:divBdr>
    </w:div>
    <w:div w:id="2065793009">
      <w:bodyDiv w:val="1"/>
      <w:marLeft w:val="0"/>
      <w:marRight w:val="0"/>
      <w:marTop w:val="0"/>
      <w:marBottom w:val="0"/>
      <w:divBdr>
        <w:top w:val="none" w:sz="0" w:space="0" w:color="auto"/>
        <w:left w:val="none" w:sz="0" w:space="0" w:color="auto"/>
        <w:bottom w:val="none" w:sz="0" w:space="0" w:color="auto"/>
        <w:right w:val="none" w:sz="0" w:space="0" w:color="auto"/>
      </w:divBdr>
    </w:div>
    <w:div w:id="2070574655">
      <w:bodyDiv w:val="1"/>
      <w:marLeft w:val="0"/>
      <w:marRight w:val="0"/>
      <w:marTop w:val="0"/>
      <w:marBottom w:val="0"/>
      <w:divBdr>
        <w:top w:val="none" w:sz="0" w:space="0" w:color="auto"/>
        <w:left w:val="none" w:sz="0" w:space="0" w:color="auto"/>
        <w:bottom w:val="none" w:sz="0" w:space="0" w:color="auto"/>
        <w:right w:val="none" w:sz="0" w:space="0" w:color="auto"/>
      </w:divBdr>
    </w:div>
    <w:div w:id="2114350534">
      <w:bodyDiv w:val="1"/>
      <w:marLeft w:val="0"/>
      <w:marRight w:val="0"/>
      <w:marTop w:val="0"/>
      <w:marBottom w:val="0"/>
      <w:divBdr>
        <w:top w:val="none" w:sz="0" w:space="0" w:color="auto"/>
        <w:left w:val="none" w:sz="0" w:space="0" w:color="auto"/>
        <w:bottom w:val="none" w:sz="0" w:space="0" w:color="auto"/>
        <w:right w:val="none" w:sz="0" w:space="0" w:color="auto"/>
      </w:divBdr>
    </w:div>
    <w:div w:id="2128502913">
      <w:bodyDiv w:val="1"/>
      <w:marLeft w:val="0"/>
      <w:marRight w:val="0"/>
      <w:marTop w:val="0"/>
      <w:marBottom w:val="0"/>
      <w:divBdr>
        <w:top w:val="none" w:sz="0" w:space="0" w:color="auto"/>
        <w:left w:val="none" w:sz="0" w:space="0" w:color="auto"/>
        <w:bottom w:val="none" w:sz="0" w:space="0" w:color="auto"/>
        <w:right w:val="none" w:sz="0" w:space="0" w:color="auto"/>
      </w:divBdr>
    </w:div>
    <w:div w:id="2128817673">
      <w:bodyDiv w:val="1"/>
      <w:marLeft w:val="0"/>
      <w:marRight w:val="0"/>
      <w:marTop w:val="0"/>
      <w:marBottom w:val="0"/>
      <w:divBdr>
        <w:top w:val="none" w:sz="0" w:space="0" w:color="auto"/>
        <w:left w:val="none" w:sz="0" w:space="0" w:color="auto"/>
        <w:bottom w:val="none" w:sz="0" w:space="0" w:color="auto"/>
        <w:right w:val="none" w:sz="0" w:space="0" w:color="auto"/>
      </w:divBdr>
    </w:div>
    <w:div w:id="2131196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s://duome.co/blog/hybrid-working-communication" TargetMode="External"/><Relationship Id="rId5" Type="http://schemas.openxmlformats.org/officeDocument/2006/relationships/hyperlink" Target="https://duome.co/blog/hybrid-working-communication" TargetMode="External"/><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852</TotalTime>
  <Pages>13</Pages>
  <Words>4985</Words>
  <Characters>28417</Characters>
  <Application>Microsoft Office Word</Application>
  <DocSecurity>0</DocSecurity>
  <Lines>236</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12</cp:revision>
  <dcterms:created xsi:type="dcterms:W3CDTF">2022-05-04T06:34:00Z</dcterms:created>
  <dcterms:modified xsi:type="dcterms:W3CDTF">2022-05-05T13:16:00Z</dcterms:modified>
</cp:coreProperties>
</file>