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259CC" w14:textId="1CB07B1B" w:rsidR="002A7D8F" w:rsidRPr="00625F75" w:rsidRDefault="00625F75" w:rsidP="00625F75">
      <w:pPr>
        <w:spacing w:after="0"/>
        <w:jc w:val="center"/>
        <w:rPr>
          <w:rFonts w:ascii="Times New Roman" w:hAnsi="Times New Roman" w:cs="Times New Roman"/>
          <w:b/>
          <w:bCs/>
          <w:sz w:val="28"/>
          <w:szCs w:val="28"/>
        </w:rPr>
      </w:pPr>
      <w:r w:rsidRPr="00625F75">
        <w:rPr>
          <w:rFonts w:ascii="Times New Roman" w:hAnsi="Times New Roman" w:cs="Times New Roman"/>
          <w:b/>
          <w:bCs/>
          <w:sz w:val="28"/>
          <w:szCs w:val="28"/>
        </w:rPr>
        <w:t>Операциядаги одамлар</w:t>
      </w:r>
    </w:p>
    <w:p w14:paraId="44082682" w14:textId="07BA3427" w:rsidR="00625F75" w:rsidRPr="00625F75" w:rsidRDefault="00625F75" w:rsidP="00625F75">
      <w:pPr>
        <w:spacing w:after="0"/>
        <w:rPr>
          <w:rFonts w:ascii="Times New Roman" w:hAnsi="Times New Roman" w:cs="Times New Roman"/>
          <w:sz w:val="28"/>
          <w:szCs w:val="28"/>
        </w:rPr>
      </w:pPr>
    </w:p>
    <w:p w14:paraId="087D4F46" w14:textId="7DB72CB3" w:rsidR="00625F75" w:rsidRPr="00625F75" w:rsidRDefault="00625F75" w:rsidP="00625F75">
      <w:pPr>
        <w:spacing w:after="0"/>
        <w:jc w:val="center"/>
        <w:rPr>
          <w:rFonts w:ascii="Times New Roman" w:hAnsi="Times New Roman" w:cs="Times New Roman"/>
          <w:sz w:val="28"/>
          <w:szCs w:val="28"/>
        </w:rPr>
      </w:pPr>
      <w:r w:rsidRPr="00625F75">
        <w:rPr>
          <w:rFonts w:ascii="Times New Roman" w:hAnsi="Times New Roman" w:cs="Times New Roman"/>
          <w:sz w:val="28"/>
          <w:szCs w:val="28"/>
          <w:lang w:val="uz-Cyrl-UZ"/>
        </w:rPr>
        <w:t>Режа</w:t>
      </w:r>
    </w:p>
    <w:p w14:paraId="2E81C8C5" w14:textId="77777777" w:rsidR="00625F75" w:rsidRPr="00625F75" w:rsidRDefault="00625F75" w:rsidP="00625F75">
      <w:pPr>
        <w:pStyle w:val="a3"/>
        <w:numPr>
          <w:ilvl w:val="0"/>
          <w:numId w:val="1"/>
        </w:numPr>
        <w:tabs>
          <w:tab w:val="left" w:pos="993"/>
        </w:tabs>
        <w:spacing w:after="0"/>
        <w:ind w:left="0" w:firstLine="709"/>
        <w:jc w:val="both"/>
        <w:rPr>
          <w:rFonts w:ascii="Times New Roman" w:hAnsi="Times New Roman" w:cs="Times New Roman"/>
          <w:sz w:val="28"/>
          <w:szCs w:val="28"/>
        </w:rPr>
      </w:pPr>
      <w:r w:rsidRPr="00625F75">
        <w:rPr>
          <w:rFonts w:ascii="Times New Roman" w:hAnsi="Times New Roman" w:cs="Times New Roman"/>
          <w:sz w:val="28"/>
          <w:szCs w:val="28"/>
        </w:rPr>
        <w:t>Нима учун одамлар билан боғлиқ муаммолар операцияларни бошқаришда жуда муҳим?</w:t>
      </w:r>
    </w:p>
    <w:p w14:paraId="4F4E7C48" w14:textId="77777777" w:rsidR="00625F75" w:rsidRPr="00625F75" w:rsidRDefault="00625F75" w:rsidP="00625F75">
      <w:pPr>
        <w:pStyle w:val="a3"/>
        <w:numPr>
          <w:ilvl w:val="0"/>
          <w:numId w:val="1"/>
        </w:numPr>
        <w:tabs>
          <w:tab w:val="left" w:pos="993"/>
        </w:tabs>
        <w:spacing w:after="0"/>
        <w:ind w:left="0"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Операциялар функциясини қандай ташкил қилиш мумкин</w:t>
      </w:r>
      <w:r w:rsidRPr="00625F75">
        <w:rPr>
          <w:rFonts w:ascii="Times New Roman" w:hAnsi="Times New Roman" w:cs="Times New Roman"/>
          <w:sz w:val="28"/>
          <w:szCs w:val="28"/>
          <w:lang w:val="ru-RU"/>
        </w:rPr>
        <w:t>?</w:t>
      </w:r>
    </w:p>
    <w:p w14:paraId="3006D139" w14:textId="77777777" w:rsidR="00625F75" w:rsidRPr="00625F75" w:rsidRDefault="00625F75" w:rsidP="00625F75">
      <w:pPr>
        <w:pStyle w:val="a3"/>
        <w:numPr>
          <w:ilvl w:val="0"/>
          <w:numId w:val="1"/>
        </w:numPr>
        <w:tabs>
          <w:tab w:val="left" w:pos="993"/>
        </w:tabs>
        <w:spacing w:after="0"/>
        <w:ind w:left="0"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Ишларни лойиҳалашда қандай борамиз?</w:t>
      </w:r>
    </w:p>
    <w:p w14:paraId="49275365" w14:textId="77777777" w:rsidR="00625F75" w:rsidRPr="00625F75" w:rsidRDefault="00625F75" w:rsidP="00625F75">
      <w:pPr>
        <w:pStyle w:val="a3"/>
        <w:numPr>
          <w:ilvl w:val="0"/>
          <w:numId w:val="1"/>
        </w:numPr>
        <w:tabs>
          <w:tab w:val="left" w:pos="993"/>
        </w:tabs>
        <w:spacing w:after="0"/>
        <w:ind w:left="0"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Иш вақтлари қандай тақсимланади?</w:t>
      </w:r>
    </w:p>
    <w:p w14:paraId="0D6F775D" w14:textId="69EA300E" w:rsidR="00625F75" w:rsidRDefault="00625F75" w:rsidP="00625F75">
      <w:pPr>
        <w:spacing w:after="0"/>
        <w:rPr>
          <w:rFonts w:ascii="Times New Roman" w:hAnsi="Times New Roman" w:cs="Times New Roman"/>
          <w:sz w:val="28"/>
          <w:szCs w:val="28"/>
        </w:rPr>
      </w:pPr>
    </w:p>
    <w:p w14:paraId="584271AF" w14:textId="70FFAE6A" w:rsidR="00625F75" w:rsidRDefault="00625F75" w:rsidP="00625F75">
      <w:pPr>
        <w:spacing w:after="0"/>
        <w:jc w:val="center"/>
        <w:rPr>
          <w:rFonts w:ascii="Times New Roman" w:hAnsi="Times New Roman" w:cs="Times New Roman"/>
          <w:b/>
          <w:bCs/>
          <w:sz w:val="28"/>
          <w:szCs w:val="28"/>
        </w:rPr>
      </w:pPr>
      <w:r w:rsidRPr="00625F75">
        <w:rPr>
          <w:rFonts w:ascii="Times New Roman" w:hAnsi="Times New Roman" w:cs="Times New Roman"/>
          <w:b/>
          <w:bCs/>
          <w:sz w:val="28"/>
          <w:szCs w:val="28"/>
        </w:rPr>
        <w:t>Нима учун одамлар билан боғлиқ муаммолар операцияларни бошқаришда жуда муҳим?</w:t>
      </w:r>
    </w:p>
    <w:p w14:paraId="6461639C" w14:textId="1EF811B2" w:rsidR="00625F75" w:rsidRDefault="00625F75" w:rsidP="00625F75">
      <w:pPr>
        <w:spacing w:after="0"/>
        <w:ind w:firstLine="709"/>
        <w:jc w:val="both"/>
        <w:rPr>
          <w:rFonts w:ascii="Times New Roman" w:hAnsi="Times New Roman" w:cs="Times New Roman"/>
          <w:sz w:val="28"/>
          <w:szCs w:val="28"/>
          <w:lang w:val="uz-Cyrl-UZ"/>
        </w:rPr>
      </w:pPr>
      <w:r w:rsidRPr="00625F75">
        <w:rPr>
          <w:rFonts w:ascii="Times New Roman" w:hAnsi="Times New Roman" w:cs="Times New Roman"/>
          <w:sz w:val="28"/>
          <w:szCs w:val="28"/>
          <w:lang w:val="uz-Cyrl-UZ"/>
        </w:rPr>
        <w:t>Ташкилотнинг инсон ресурслари унинг энг катта бойлиги, дейиш</w:t>
      </w:r>
      <w:r w:rsidRPr="00625F75">
        <w:rPr>
          <w:rFonts w:ascii="Times New Roman" w:hAnsi="Times New Roman" w:cs="Times New Roman"/>
          <w:sz w:val="28"/>
          <w:szCs w:val="28"/>
          <w:lang w:val="ru-RU"/>
        </w:rPr>
        <w:t xml:space="preserve"> </w:t>
      </w:r>
      <w:r w:rsidRPr="00625F75">
        <w:rPr>
          <w:rFonts w:ascii="Times New Roman" w:hAnsi="Times New Roman" w:cs="Times New Roman"/>
          <w:sz w:val="28"/>
          <w:szCs w:val="28"/>
          <w:lang w:val="uz-Cyrl-UZ"/>
        </w:rPr>
        <w:t>қийин</w:t>
      </w:r>
      <w:r w:rsidRPr="00625F75">
        <w:rPr>
          <w:rFonts w:ascii="Times New Roman" w:hAnsi="Times New Roman" w:cs="Times New Roman"/>
          <w:sz w:val="28"/>
          <w:szCs w:val="28"/>
          <w:lang w:val="ru-RU"/>
        </w:rPr>
        <w:t xml:space="preserve"> </w:t>
      </w:r>
      <w:r w:rsidRPr="00625F75">
        <w:rPr>
          <w:rFonts w:ascii="Times New Roman" w:hAnsi="Times New Roman" w:cs="Times New Roman"/>
          <w:sz w:val="28"/>
          <w:szCs w:val="28"/>
          <w:lang w:val="uz-Cyrl-UZ"/>
        </w:rPr>
        <w:t>нарсадир. Шунга қарамай, операциялар функциясини ташкил этувчи одамларнинг қобилиятлари, муносабатлари ва маданияти муҳимлигини эслатиб ўтишимиз керак. Ахир, бу эрда энг кўп “инсон ресурслари” топилади. Бундан келиб чиқадики, айнан операцион менежерлар инсон ресурсларини бошқариш, ривожлантириш ва ташкил этишда энг кўп иштирок этадилар. Ушбу бобда биз операцияларни бошқаришга бевосита таъсир қиладиган ёки таъсир қиладиган баъзи масалаларни кўриб чиқамиз; булар навбатдаги расмда</w:t>
      </w:r>
      <w:r w:rsidRPr="00625F75">
        <w:rPr>
          <w:rFonts w:ascii="Times New Roman" w:hAnsi="Times New Roman" w:cs="Times New Roman"/>
          <w:sz w:val="28"/>
          <w:szCs w:val="28"/>
        </w:rPr>
        <w:t xml:space="preserve"> </w:t>
      </w:r>
      <w:r w:rsidRPr="00625F75">
        <w:rPr>
          <w:rFonts w:ascii="Times New Roman" w:hAnsi="Times New Roman" w:cs="Times New Roman"/>
          <w:sz w:val="28"/>
          <w:szCs w:val="28"/>
          <w:lang w:val="uz-Cyrl-UZ"/>
        </w:rPr>
        <w:t>тасвирланган.</w:t>
      </w:r>
    </w:p>
    <w:p w14:paraId="77333FA2" w14:textId="6D0C39C4" w:rsidR="00625F75" w:rsidRPr="00625F75" w:rsidRDefault="00EB0A80"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rPr>
        <w:t>Операция маданияти</w:t>
      </w:r>
      <w:r>
        <w:rPr>
          <w:rFonts w:ascii="Times New Roman" w:hAnsi="Times New Roman" w:cs="Times New Roman"/>
          <w:b/>
          <w:bCs/>
          <w:sz w:val="28"/>
          <w:szCs w:val="28"/>
        </w:rPr>
        <w:t xml:space="preserve">/ </w:t>
      </w:r>
      <w:r w:rsidR="00625F75" w:rsidRPr="00625F75">
        <w:rPr>
          <w:rFonts w:ascii="Times New Roman" w:hAnsi="Times New Roman" w:cs="Times New Roman"/>
          <w:sz w:val="28"/>
          <w:szCs w:val="28"/>
        </w:rPr>
        <w:t xml:space="preserve">Операциялар функцияси контекстида маданият деганда нимани тушунамиз? Ташкилот маданияти концепциясини кўриб чиқадиган кўплаб академик ёки оммабоп адабиётлар мавжуд, аммо ягона ваколатли таъриф пайдо бўлмаган. Шунга қарамай, кўпчилигимиз ташкилотда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маданият</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 нимани англатишини биламиз. Бу унинг бир қисми бўлиш ниманидир ҳис қилади. Расмий равишда ифодаланган нарсадан кўра, ишлар қандай бажарилиши ҳақида нима тахмин қилинади. Бу мавзу бўйича таниқли ёзувчининг сўзларига кўра,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бизнинг бу эрда қандай ишларни қилишимиз</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 ёки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ташкилотнинг иқлими</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 Аммо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ташкилий</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 маданият ғояси операциялар функцияси каби битта функцияга ҳам тегишли бўлиши мумкин. Дарҳақиқат, тадқиқотчилар ва амалиётчилар орасида турли функциялар ўртасидаги маданий фарқларни бартараф этишга катта қизиқиш бор, бу баъзан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маданий парчаланиш</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 деб аталадиган нарсага олиб келиши мумкин. Корхонанинг барча қисмларида умумий бўлган ташкилот маданиятининг элементлари бўлиши мумкин бўлса-да, турли функциялар ўз субмаданиятларига эга бўлиши мумкин.</w:t>
      </w:r>
    </w:p>
    <w:p w14:paraId="1BB8E804" w14:textId="3CB0DC1B" w:rsidR="00625F75" w:rsidRPr="00625F75" w:rsidRDefault="00EB0A80"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Ишонинг, билинг ва ўзингизни тутинг</w:t>
      </w:r>
      <w:r>
        <w:rPr>
          <w:rFonts w:ascii="Times New Roman" w:hAnsi="Times New Roman" w:cs="Times New Roman"/>
          <w:b/>
          <w:bCs/>
          <w:sz w:val="28"/>
          <w:szCs w:val="28"/>
          <w:lang w:val="uz-Cyrl-UZ"/>
        </w:rPr>
        <w:t xml:space="preserve">. </w:t>
      </w:r>
      <w:r w:rsidR="00625F75" w:rsidRPr="00625F75">
        <w:rPr>
          <w:rFonts w:ascii="Times New Roman" w:hAnsi="Times New Roman" w:cs="Times New Roman"/>
          <w:sz w:val="28"/>
          <w:szCs w:val="28"/>
          <w:lang w:val="uz-Cyrl-UZ"/>
        </w:rPr>
        <w:t xml:space="preserve">Маданиятни тушунтириш қийин. Айниқса кучли маданиятга эга бўлган бир ташкилот (университет бўлгани каби) ҳақида айтганидек, ташқаридан қарасангиз, буни тушунолмайсиз. Ичкаридан ташқарига қараб, сиз буни тушунтириб бера олмайсиз. Операциялар функциясига келсак, бу энг яхши операция жамоаси нимага ишониши, нима билиши ва ўзини қандай тутиши билан ифодаланади. </w:t>
      </w:r>
      <w:r w:rsidR="00625F75" w:rsidRPr="00625F75">
        <w:rPr>
          <w:rFonts w:ascii="Times New Roman" w:hAnsi="Times New Roman" w:cs="Times New Roman"/>
          <w:sz w:val="28"/>
          <w:szCs w:val="28"/>
          <w:lang w:val="uz-Cyrl-UZ"/>
        </w:rPr>
        <w:lastRenderedPageBreak/>
        <w:t>Операция маданияти, эътиқод, билим ва хулқ-атворнинг ушбу учта элементи бизнесга қандай ҳисса қўшиши ва вақт ўтиши билан қанчалик яхшиланиши учун асос бўлиб хизмат қилади.</w:t>
      </w:r>
    </w:p>
    <w:p w14:paraId="541D378B"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Операциялар нимага ишонишади – “Операцияга ишониш” деганда биз операциялар функциясидаги одамлар ўз-ўзидан равшан деб қабул қиладиган нарсаларни тушунамиз. Масалан, операциялар бошқа барча функцияларнинг стратегияларини ва уларнинг операцияларга таъсирини тўлиқ тушуниш учун масъулиятга эга эканлигига ишонадими? Улар ноёб ва узоқ муддатли стратегик устунликни таъминловчи ўз операцион ресурслари ва жараёнлари доирасида қобилиятларни ривожлантирадими?</w:t>
      </w:r>
    </w:p>
    <w:p w14:paraId="221A1668"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Қандай операцияларни билиши керак - Операцион гуруҳ нимани билиши керак? Шубҳасиз, улар операциялар ва жараёнлар қандай ишлашини бошқарадиган асосий тамойилларни тушунишлари керак. Операцияларни бошқаришнинг мақсадлари, тушунчалари, воситалари ва усулларини тўлиқ тушуниш билангина операциялар функцияси ҳар қандай бизнес муваффақиятига тўлиқ ҳисса қўшади.</w:t>
      </w:r>
    </w:p>
    <w:p w14:paraId="2C2F0EF7"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Операциялар қандай бўлиши керак - Операцион менежерлари ўзини тутиши ҳар қандай самарали менежердан тубдан фарқ қилмайди. Оммабоп ва академик адабиётлар ўнлаб йиллар давомида самарали этакчилик учун “асосий хатти-ҳаракатлар” билан тўла эди ва улар йиллар давомида унчалик ўзгармаганга ўхшайди. “Жамоангизни микробошқарманг, маслаҳат олиш учун мавжуд бўлган ҳолда уларга ваколат беринг.” “Жамоангиз учун мураббий бўлинг.” “Таниқ ва натижага йўналтирилган бўлинг, лекин жамоага уларга қандай эришиш мумкинлигини кўришга ёрдам беринг.” аниқ кўриш ва стратегия. Ҳар доим иккала томондан ҳам мулоқот қилинг - ва жамоангизни тингланг. Очиқ муҳокамани қўллаб-қувватланг ва жамоанинг ташвишларини тингланг. Буларнинг барчаси аниқ бўлиши мумкин, аммо улар яхши бошқарув маъносини беради.</w:t>
      </w:r>
    </w:p>
    <w:p w14:paraId="2DCBA917" w14:textId="40259E71" w:rsidR="00625F75" w:rsidRDefault="00625F75" w:rsidP="00625F75">
      <w:pPr>
        <w:spacing w:after="0"/>
        <w:ind w:firstLine="709"/>
        <w:jc w:val="both"/>
        <w:rPr>
          <w:rFonts w:ascii="Times New Roman" w:hAnsi="Times New Roman" w:cs="Times New Roman"/>
          <w:sz w:val="28"/>
          <w:szCs w:val="28"/>
        </w:rPr>
      </w:pPr>
    </w:p>
    <w:p w14:paraId="675734A9" w14:textId="1FDCB2AE" w:rsidR="00625F75" w:rsidRDefault="00625F75" w:rsidP="00625F75">
      <w:pPr>
        <w:spacing w:after="0"/>
        <w:jc w:val="center"/>
        <w:rPr>
          <w:rFonts w:ascii="Times New Roman" w:hAnsi="Times New Roman" w:cs="Times New Roman"/>
          <w:b/>
          <w:bCs/>
          <w:sz w:val="28"/>
          <w:szCs w:val="28"/>
          <w:lang w:val="ru-RU"/>
        </w:rPr>
      </w:pPr>
      <w:r w:rsidRPr="00625F75">
        <w:rPr>
          <w:rFonts w:ascii="Times New Roman" w:hAnsi="Times New Roman" w:cs="Times New Roman"/>
          <w:b/>
          <w:bCs/>
          <w:sz w:val="28"/>
          <w:szCs w:val="28"/>
          <w:lang w:val="uz-Cyrl-UZ"/>
        </w:rPr>
        <w:t>Операциялар функциясини қандай ташкил қилиш мумкин</w:t>
      </w:r>
      <w:r w:rsidRPr="00625F75">
        <w:rPr>
          <w:rFonts w:ascii="Times New Roman" w:hAnsi="Times New Roman" w:cs="Times New Roman"/>
          <w:b/>
          <w:bCs/>
          <w:sz w:val="28"/>
          <w:szCs w:val="28"/>
          <w:lang w:val="ru-RU"/>
        </w:rPr>
        <w:t>?</w:t>
      </w:r>
    </w:p>
    <w:p w14:paraId="082B7D8D"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rPr>
        <w:t>Бу ерда иккита масала бор</w:t>
      </w:r>
      <w:r w:rsidRPr="00625F75">
        <w:rPr>
          <w:rFonts w:ascii="Times New Roman" w:hAnsi="Times New Roman" w:cs="Times New Roman"/>
          <w:sz w:val="28"/>
          <w:szCs w:val="28"/>
          <w:lang w:val="uz-Cyrl-UZ"/>
        </w:rPr>
        <w:t>:</w:t>
      </w:r>
    </w:p>
    <w:p w14:paraId="077C4246"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rPr>
        <w:t xml:space="preserve">Биринчиси, </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маҳсулот ва хизматларни ишлаб чиқарадиган жараёнлар ва ресурсларнинг умумий йиғиндиси қандай ташкил этилиши керак?</w:t>
      </w:r>
      <w:r w:rsidRPr="00625F75">
        <w:rPr>
          <w:rFonts w:ascii="Times New Roman" w:hAnsi="Times New Roman" w:cs="Times New Roman"/>
          <w:sz w:val="28"/>
          <w:szCs w:val="28"/>
          <w:lang w:val="uz-Cyrl-UZ"/>
        </w:rPr>
        <w:t>”</w:t>
      </w:r>
    </w:p>
    <w:p w14:paraId="450725CF"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rPr>
        <w:t xml:space="preserve">Иккинчиси, </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операциялар бўйича қарорлар қабул қиладиган операциялар бўйича менежерлар ўзларини операцияларнинг қолган қисмига нисбатан қандай жойлаштиришлари керак?</w:t>
      </w:r>
      <w:r w:rsidRPr="00625F75">
        <w:rPr>
          <w:rFonts w:ascii="Times New Roman" w:hAnsi="Times New Roman" w:cs="Times New Roman"/>
          <w:sz w:val="28"/>
          <w:szCs w:val="28"/>
          <w:lang w:val="uz-Cyrl-UZ"/>
        </w:rPr>
        <w:t xml:space="preserve"> ”</w:t>
      </w:r>
      <w:r w:rsidRPr="00625F75">
        <w:rPr>
          <w:rFonts w:ascii="Times New Roman" w:hAnsi="Times New Roman" w:cs="Times New Roman"/>
          <w:sz w:val="28"/>
          <w:szCs w:val="28"/>
        </w:rPr>
        <w:t xml:space="preserve"> </w:t>
      </w:r>
    </w:p>
    <w:p w14:paraId="3E4260BF"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rPr>
        <w:t xml:space="preserve">Биз биринчи масалани ташкилий тузилмаларнинг баъзи умумий шаклларини ўрганиш орқали, иккинчисини эса </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қарор қабул қилиш</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 xml:space="preserve"> операцияларининг ролини кўриб чиқамиз. Биринчидан, </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ташкилотлар</w:t>
      </w:r>
      <w:r w:rsidRPr="00625F75">
        <w:rPr>
          <w:rFonts w:ascii="Times New Roman" w:hAnsi="Times New Roman" w:cs="Times New Roman"/>
          <w:sz w:val="28"/>
          <w:szCs w:val="28"/>
          <w:lang w:val="uz-Cyrl-UZ"/>
        </w:rPr>
        <w:t>”</w:t>
      </w:r>
      <w:r w:rsidRPr="00625F75">
        <w:rPr>
          <w:rFonts w:ascii="Times New Roman" w:hAnsi="Times New Roman" w:cs="Times New Roman"/>
          <w:sz w:val="28"/>
          <w:szCs w:val="28"/>
        </w:rPr>
        <w:t xml:space="preserve"> ни қандай тасвирлаш мумкинлигини кўриб чиқишга арзийди.</w:t>
      </w:r>
    </w:p>
    <w:p w14:paraId="25C90458" w14:textId="78B00F41" w:rsidR="00625F75" w:rsidRDefault="00625F75" w:rsidP="00625F75">
      <w:pPr>
        <w:spacing w:after="0"/>
        <w:ind w:firstLine="709"/>
        <w:jc w:val="both"/>
        <w:rPr>
          <w:rFonts w:ascii="Times New Roman" w:hAnsi="Times New Roman" w:cs="Times New Roman"/>
          <w:sz w:val="28"/>
          <w:szCs w:val="28"/>
          <w:lang w:val="uz-Cyrl-UZ"/>
        </w:rPr>
      </w:pPr>
      <w:r w:rsidRPr="00625F75">
        <w:rPr>
          <w:rFonts w:ascii="Times New Roman" w:hAnsi="Times New Roman" w:cs="Times New Roman"/>
          <w:sz w:val="28"/>
          <w:szCs w:val="28"/>
        </w:rPr>
        <w:t>Ташкилотлар бўйича истиқболлар</w:t>
      </w:r>
      <w:r>
        <w:rPr>
          <w:rFonts w:ascii="Times New Roman" w:hAnsi="Times New Roman" w:cs="Times New Roman"/>
          <w:sz w:val="28"/>
          <w:szCs w:val="28"/>
          <w:lang w:val="uz-Cyrl-UZ"/>
        </w:rPr>
        <w:t xml:space="preserve">. </w:t>
      </w:r>
      <w:r w:rsidRPr="00625F75">
        <w:rPr>
          <w:rFonts w:ascii="Times New Roman" w:hAnsi="Times New Roman" w:cs="Times New Roman"/>
          <w:sz w:val="28"/>
          <w:szCs w:val="28"/>
          <w:lang w:val="uz-Cyrl-UZ"/>
        </w:rPr>
        <w:t xml:space="preserve">Ташкилотларни қандай тасвирлашимиз “ташкилот” нима эканлиги ва у қандай ишлаши кераклиги </w:t>
      </w:r>
      <w:r w:rsidRPr="00625F75">
        <w:rPr>
          <w:rFonts w:ascii="Times New Roman" w:hAnsi="Times New Roman" w:cs="Times New Roman"/>
          <w:sz w:val="28"/>
          <w:szCs w:val="28"/>
          <w:lang w:val="uz-Cyrl-UZ"/>
        </w:rPr>
        <w:lastRenderedPageBreak/>
        <w:t>ҳақидаги асосий тахминларимиз ҳақида кўп нарсани айтади. Масалан, ташкилотни анъанавий “органограмма” сифатида тасвирлаш, ташкилотларнинг аниқ ва аниқ жавобгарлик чегаралари билан назорат қилинишини англатади. Аммо бу камдан-кам ҳолларда бўлади.</w:t>
      </w:r>
    </w:p>
    <w:p w14:paraId="79179CA8"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Аслида, бундай механистик нуқтаи назарга эга бўлиш ўринли ҳам, исталмаган ҳам бўлиши мумкин. Ташкилотни худди машинага ўхшаш тарзда кўриш - бу ташкилотларни тушуниш учун ишлатиладиган бир нечта метафоралардан биридир. Гарет Морган томонидан таниқли таҳлиллардан бири ташкилотларни тушуниш учун ишлатилиши мумкин бўлган бир қатор “тасвирлар” ёки “метафоралар” ни таклиф қилади.</w:t>
      </w:r>
    </w:p>
    <w:p w14:paraId="1F9BC11D"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Ташкилотлар машинадир! </w:t>
      </w:r>
      <w:r w:rsidRPr="00625F75">
        <w:rPr>
          <w:rFonts w:ascii="Times New Roman" w:hAnsi="Times New Roman" w:cs="Times New Roman"/>
          <w:sz w:val="28"/>
          <w:szCs w:val="28"/>
          <w:lang w:val="uz-Cyrl-UZ"/>
        </w:rPr>
        <w:t>- ташкилот ичидаги ресурслар мақсади аниқ тушунилган механизмнинг “компонентлари” сифатида қаралиши мумкин. Ташкилот ичидаги муносабатлар аниқ белгиланган ва тартибли, содир бўлиши керак бўлган жараёнлар ва процедуралар одатда содир бўлади ва ташкилот орқали маълумотлар оқимини олдиндан айтиш мумкин. Бундай механик метафоралар аслида тартибсиз ташкилий хатти-ҳаракатларга аниқлик киритади. Бироқ, аниқлик киритиш муҳим бўлган жойда (кўп операциялар таҳлилида бўлгани каби), бундай метафора фойдали бўлиши мумкин ва бу ва шунга ўхшаш китобларда қўлланиладиган “жараён ёндашуви” нинг асоси ҳисобланади.</w:t>
      </w:r>
    </w:p>
    <w:p w14:paraId="27444048"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Ташкилотлар организмлардир! </w:t>
      </w:r>
      <w:r w:rsidRPr="00625F75">
        <w:rPr>
          <w:rFonts w:ascii="Times New Roman" w:hAnsi="Times New Roman" w:cs="Times New Roman"/>
          <w:sz w:val="28"/>
          <w:szCs w:val="28"/>
          <w:lang w:val="uz-Cyrl-UZ"/>
        </w:rPr>
        <w:t>- Ташкилотлар тирик мавжудотлардир. Уларнинг хулқ-атвори улардаги индивидуал одамларнинг хатти-ҳаракати билан белгиланади. Шахслар ва уларнинг ташкилотлари ҳар хил турлар атроф-муҳитга мослашгани каби шароитларга мослашади. Бу, агар атроф-муҳит қисмлари (масалан, бозор эҳтиёжлари) тубдан ўзгарса, ташкилотларга қарашнинг айниқса фойдали усулидир. Ташкилотнинг омон қолиши унинг атроф-муҳитга жавоб бериш учун этарли мослашувчанликни намойиш этиш қобилиятига боғлиқ.</w:t>
      </w:r>
    </w:p>
    <w:p w14:paraId="29C5C733"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Ташкилотлар миядир! </w:t>
      </w:r>
      <w:r w:rsidRPr="00625F75">
        <w:rPr>
          <w:rFonts w:ascii="Times New Roman" w:hAnsi="Times New Roman" w:cs="Times New Roman"/>
          <w:sz w:val="28"/>
          <w:szCs w:val="28"/>
          <w:lang w:val="uz-Cyrl-UZ"/>
        </w:rPr>
        <w:t>- Мия каби ташкилотлар ҳам маълумотларни қайта ишлайди ва қарорлар қабул қилади. Улар қарама-қарши мезонларни мувозанатлаштиради, хавфларни ўлчайди ва натижа қачон мақбул бўлишини ҳал қилади. Улар, шунингдек, тажриба асосида дунё моделини ўзгартиришга, ўрганишга қодир. Қарор қабул қилиш, тажриба тўплаш ва ушбу тажрибадан ўрганишга урғу бериш ташкилотларни тушунишда муҳим аҳамиятга эга. Улар куч ва назорат асосий масалалар бўлган қарама-қарши гуруҳлардан иборат.</w:t>
      </w:r>
    </w:p>
    <w:p w14:paraId="75F9AA6B"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Ташкилотлар маданиятдир! </w:t>
      </w:r>
      <w:r w:rsidRPr="00625F75">
        <w:rPr>
          <w:rFonts w:ascii="Times New Roman" w:hAnsi="Times New Roman" w:cs="Times New Roman"/>
          <w:sz w:val="28"/>
          <w:szCs w:val="28"/>
          <w:lang w:val="uz-Cyrl-UZ"/>
        </w:rPr>
        <w:t xml:space="preserve">- Ташкилот маданияти одатда унинг умумий қадриятлари, мафкураси, фикрлаш шакли ва кундалик маросимларини англатади. Турли ташкилотлар ўзларининг шароитлари ва тарихидан келиб чиқадиган турли маданиятларга эга бўладилар. Ташкилотларни маданият сифатида кўришнинг асосий кучи шундаки, у эътиборни уларнинг умумий “воқеликни амалга ошириш” га қаратади. Ташкилот ичидаги рамзлар ва </w:t>
      </w:r>
      <w:r w:rsidRPr="00625F75">
        <w:rPr>
          <w:rFonts w:ascii="Times New Roman" w:hAnsi="Times New Roman" w:cs="Times New Roman"/>
          <w:sz w:val="28"/>
          <w:szCs w:val="28"/>
          <w:lang w:val="uz-Cyrl-UZ"/>
        </w:rPr>
        <w:lastRenderedPageBreak/>
        <w:t>умумий воқеликларни излаш бизга ташкилотнинг ўзи ҳақида нима дейилганини кўришга имкон беради.</w:t>
      </w:r>
    </w:p>
    <w:p w14:paraId="46A86533"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Ташкилотлар сиёсий тизимлардир!</w:t>
      </w:r>
      <w:r w:rsidRPr="00625F75">
        <w:rPr>
          <w:rFonts w:ascii="Times New Roman" w:hAnsi="Times New Roman" w:cs="Times New Roman"/>
          <w:sz w:val="28"/>
          <w:szCs w:val="28"/>
          <w:lang w:val="uz-Cyrl-UZ"/>
        </w:rPr>
        <w:t xml:space="preserve"> - ташкилотлар, жамоалар каби, бошқарилади. Ҳукумат тизими камдан-кам демократик, лекин одатда диктатура ҳам эмас. Ташкилотдаги бошқарув механизмлари ичида одатда муқобил фалсафаларни тушуниш йўллари, консенсус (ёки ҳеч бўлмаганда ярашув) излаш усуллари ва баъзан мухолифатни қонунийлаштириш усуллари мавжуд. Шахслар ва гуруҳлар ўз мақсадларига ташкилотнинг батафсил сиёсати орқали эришишга интилади. Улар иттифоқ тузадилар, куч муносабатларига мослашадилар ва низоларни бошқарадилар. Бундай қараш ташкилотларга сиёсатни ташкилот ҳаётининг муқаррар жиҳати сифатида қонунийлаштиришга ёрдам беришда фойдалидир.</w:t>
      </w:r>
    </w:p>
    <w:p w14:paraId="43C797B2" w14:textId="5CA71418" w:rsidR="00625F75" w:rsidRPr="00625F75" w:rsidRDefault="00EB0A80" w:rsidP="00625F75">
      <w:pPr>
        <w:spacing w:after="0"/>
        <w:ind w:firstLine="709"/>
        <w:jc w:val="both"/>
        <w:rPr>
          <w:rFonts w:ascii="Times New Roman" w:hAnsi="Times New Roman" w:cs="Times New Roman"/>
          <w:sz w:val="28"/>
          <w:szCs w:val="28"/>
        </w:rPr>
      </w:pPr>
      <w:r w:rsidRPr="00625F75">
        <w:rPr>
          <w:rFonts w:ascii="Times New Roman" w:hAnsi="Times New Roman" w:cs="Times New Roman"/>
          <w:b/>
          <w:bCs/>
          <w:sz w:val="28"/>
          <w:szCs w:val="28"/>
        </w:rPr>
        <w:t>Ташкилий тузилма шакллари</w:t>
      </w:r>
      <w:r>
        <w:rPr>
          <w:rFonts w:ascii="Times New Roman" w:hAnsi="Times New Roman" w:cs="Times New Roman"/>
          <w:b/>
          <w:bCs/>
          <w:sz w:val="28"/>
          <w:szCs w:val="28"/>
          <w:lang w:val="uz-Cyrl-UZ"/>
        </w:rPr>
        <w:t xml:space="preserve">. </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Ташкилот тузилмаси</w:t>
      </w:r>
      <w:r w:rsidR="00625F75" w:rsidRPr="00625F75">
        <w:rPr>
          <w:rFonts w:ascii="Times New Roman" w:hAnsi="Times New Roman" w:cs="Times New Roman"/>
          <w:sz w:val="28"/>
          <w:szCs w:val="28"/>
          <w:lang w:val="uz-Cyrl-UZ"/>
        </w:rPr>
        <w:t>”</w:t>
      </w:r>
      <w:r w:rsidR="00625F75" w:rsidRPr="00625F75">
        <w:rPr>
          <w:rFonts w:ascii="Times New Roman" w:hAnsi="Times New Roman" w:cs="Times New Roman"/>
          <w:sz w:val="28"/>
          <w:szCs w:val="28"/>
        </w:rPr>
        <w:t xml:space="preserve">ни аниқлашнинг турли усуллари мавжуд; бу </w:t>
      </w:r>
      <w:r w:rsidR="00625F75" w:rsidRPr="00625F75">
        <w:rPr>
          <w:rFonts w:ascii="Times New Roman" w:hAnsi="Times New Roman" w:cs="Times New Roman"/>
          <w:sz w:val="28"/>
          <w:szCs w:val="28"/>
          <w:lang w:val="uz-Cyrl-UZ"/>
        </w:rPr>
        <w:t>е</w:t>
      </w:r>
      <w:r w:rsidR="00625F75" w:rsidRPr="00625F75">
        <w:rPr>
          <w:rFonts w:ascii="Times New Roman" w:hAnsi="Times New Roman" w:cs="Times New Roman"/>
          <w:sz w:val="28"/>
          <w:szCs w:val="28"/>
        </w:rPr>
        <w:t>рда вазифа ва масъулиятни алоҳида гуруҳларга бўлиш усули, гуруҳлар ўртасидаги масъулият ва мувофиқлаштириш муносабатлари қандай белгиланиши сифатида қаралади. Аксарият ташкилот дизайнлари ташкилотни ўз қисмида қарор қабул қилиш учун маълум даражада ваколат берилган алоҳида қисмларга ажратишга ҳаракат қилади. Энг кичик ташкилотлардан ташқари барча ташкилотлар қарор қабул қилишни шу тарзда топширишлари керак; у ихтисослашувга имкон беради, шунинг учун қарорлар энг муносиб одамлар томонидан қабул қилиниши мумкин. Ташкилот қисмларини биргаликда гуруҳлашда ихтисосликнинг қайси ўлчамидан фойдаланиш кераклиги асосий масала. Бунга учта асосий ёндашув мавжуд:</w:t>
      </w:r>
    </w:p>
    <w:p w14:paraId="408D7764" w14:textId="77777777" w:rsidR="00625F75" w:rsidRPr="00625F75" w:rsidRDefault="00625F75" w:rsidP="00625F75">
      <w:pPr>
        <w:numPr>
          <w:ilvl w:val="0"/>
          <w:numId w:val="2"/>
        </w:numPr>
        <w:tabs>
          <w:tab w:val="clear" w:pos="720"/>
          <w:tab w:val="num" w:pos="993"/>
        </w:tabs>
        <w:spacing w:after="0"/>
        <w:ind w:left="0"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Ресурсларни функционал мақсадларига кўра гуруҳланг </w:t>
      </w:r>
      <w:r w:rsidRPr="00625F75">
        <w:rPr>
          <w:rFonts w:ascii="Times New Roman" w:hAnsi="Times New Roman" w:cs="Times New Roman"/>
          <w:sz w:val="28"/>
          <w:szCs w:val="28"/>
          <w:lang w:val="uz-Cyrl-UZ"/>
        </w:rPr>
        <w:t>- масалан, сотиш, маркетинг, операциялар, тадқиқот ва ишланмалар, молия ва бошқалар.</w:t>
      </w:r>
    </w:p>
    <w:p w14:paraId="0E2A0B67" w14:textId="77777777" w:rsidR="00625F75" w:rsidRPr="00625F75" w:rsidRDefault="00625F75" w:rsidP="00625F75">
      <w:pPr>
        <w:numPr>
          <w:ilvl w:val="0"/>
          <w:numId w:val="2"/>
        </w:numPr>
        <w:tabs>
          <w:tab w:val="clear" w:pos="720"/>
          <w:tab w:val="num" w:pos="993"/>
        </w:tabs>
        <w:spacing w:after="0"/>
        <w:ind w:left="0"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Ресурсларни ресурсларнинг ўзига хос хусусиятларига кўра гуруҳлаш </w:t>
      </w:r>
      <w:r w:rsidRPr="00625F75">
        <w:rPr>
          <w:rFonts w:ascii="Times New Roman" w:hAnsi="Times New Roman" w:cs="Times New Roman"/>
          <w:sz w:val="28"/>
          <w:szCs w:val="28"/>
          <w:lang w:val="uz-Cyrl-UZ"/>
        </w:rPr>
        <w:t>- бу, масалан, ўхшаш технологияларни бирлаштириш (экструзия технологияси, прокат, қуйиш ва бошқалар) орқали амалга оширилиши мумкин. Шу билан бир қаторда, у ўхшаш кўникмаларни бирлаштириш орқали амалга оширилиши мумкин (аудит, қўшилиш ва сотиб олиш, солиқ ва бошқалар). Бу, шунингдек, маълум маҳсулотлар ёки хизматлар (совутилган озиқ-овқат, музлатилган озиқ-овқат, консерва ва бошқалар) учун зарур бўлган ресурсларга мувофиқ амалга оширилиши мумкин.</w:t>
      </w:r>
    </w:p>
    <w:p w14:paraId="7E0425B6" w14:textId="77777777" w:rsidR="00625F75" w:rsidRPr="00625F75" w:rsidRDefault="00625F75" w:rsidP="00625F75">
      <w:pPr>
        <w:numPr>
          <w:ilvl w:val="0"/>
          <w:numId w:val="2"/>
        </w:numPr>
        <w:tabs>
          <w:tab w:val="clear" w:pos="720"/>
          <w:tab w:val="num" w:pos="993"/>
        </w:tabs>
        <w:spacing w:after="0"/>
        <w:ind w:left="0" w:firstLine="709"/>
        <w:jc w:val="both"/>
        <w:rPr>
          <w:rFonts w:ascii="Times New Roman" w:hAnsi="Times New Roman" w:cs="Times New Roman"/>
          <w:sz w:val="28"/>
          <w:szCs w:val="28"/>
        </w:rPr>
      </w:pPr>
      <w:r w:rsidRPr="00625F75">
        <w:rPr>
          <w:rFonts w:ascii="Times New Roman" w:hAnsi="Times New Roman" w:cs="Times New Roman"/>
          <w:b/>
          <w:bCs/>
          <w:sz w:val="28"/>
          <w:szCs w:val="28"/>
          <w:lang w:val="uz-Cyrl-UZ"/>
        </w:rPr>
        <w:t xml:space="preserve">Ресурслар хизмат кўрсатиш учун мўлжалланган бозорлар бўйича ресурсларни биргаликда гуруҳланг </w:t>
      </w:r>
      <w:r w:rsidRPr="00625F75">
        <w:rPr>
          <w:rFonts w:ascii="Times New Roman" w:hAnsi="Times New Roman" w:cs="Times New Roman"/>
          <w:sz w:val="28"/>
          <w:szCs w:val="28"/>
          <w:lang w:val="uz-Cyrl-UZ"/>
        </w:rPr>
        <w:t>- бу яна турли йўллар билан амалга оширилиши мумкин. Бозорлар аниқ географик чегараларга эга (Шимолий Америка, Жанубий Америка, Европа ва Яқин Шарқ, Жануби-Шарқий Осиё ва бошқалар) жойлашувига қараб белгиланиши мумкин. Шу билан бир қаторда, бозорлар мижознинг турига қараб белгиланиши мумкин (кичик фирмалар, йирик миллий фирмалар, йирик трансмиллий фирмалар ва бошқалар).</w:t>
      </w:r>
    </w:p>
    <w:p w14:paraId="0B2B0C48"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rPr>
        <w:lastRenderedPageBreak/>
        <w:t>Ташкилий тузилмаларнинг деярли чексиз сони мавжуд. Бироқ, ташкилотни лойиҳалашда турли ёндашувларни кўрсатишда фойдали бўлган баъзи соф ташкилот турлари пайдо бўлди, ҳатто соф шаклда улар камдан-кам учрайди.</w:t>
      </w:r>
    </w:p>
    <w:p w14:paraId="0D82ED91" w14:textId="4D16713F" w:rsidR="00625F75" w:rsidRDefault="00625F75" w:rsidP="00625F75">
      <w:pPr>
        <w:spacing w:after="0"/>
        <w:ind w:firstLine="709"/>
        <w:jc w:val="both"/>
        <w:rPr>
          <w:rFonts w:ascii="Times New Roman" w:hAnsi="Times New Roman" w:cs="Times New Roman"/>
          <w:sz w:val="28"/>
          <w:szCs w:val="28"/>
          <w:lang w:val="uz-Cyrl-UZ"/>
        </w:rPr>
      </w:pPr>
      <w:r w:rsidRPr="00625F75">
        <w:rPr>
          <w:rFonts w:ascii="Times New Roman" w:hAnsi="Times New Roman" w:cs="Times New Roman"/>
          <w:sz w:val="28"/>
          <w:szCs w:val="28"/>
        </w:rPr>
        <w:t>U</w:t>
      </w:r>
      <w:r w:rsidRPr="00625F75">
        <w:rPr>
          <w:rFonts w:ascii="Times New Roman" w:hAnsi="Times New Roman" w:cs="Times New Roman"/>
          <w:sz w:val="28"/>
          <w:szCs w:val="28"/>
          <w:lang w:val="uz-Cyrl-UZ"/>
        </w:rPr>
        <w:t xml:space="preserve">-шаклидаги ташкилот - Унитар шакл ёки </w:t>
      </w:r>
      <w:r w:rsidRPr="00625F75">
        <w:rPr>
          <w:rFonts w:ascii="Times New Roman" w:hAnsi="Times New Roman" w:cs="Times New Roman"/>
          <w:sz w:val="28"/>
          <w:szCs w:val="28"/>
        </w:rPr>
        <w:t>U</w:t>
      </w:r>
      <w:r w:rsidRPr="00625F75">
        <w:rPr>
          <w:rFonts w:ascii="Times New Roman" w:hAnsi="Times New Roman" w:cs="Times New Roman"/>
          <w:sz w:val="28"/>
          <w:szCs w:val="28"/>
          <w:lang w:val="uz-Cyrl-UZ"/>
        </w:rPr>
        <w:t>-шаклидаги ташкилот ўз ресурсларини асосан функционал мақсадларига кўра кластерлаштиради. Шакл 9.3(</w:t>
      </w:r>
      <w:r w:rsidRPr="00625F75">
        <w:rPr>
          <w:rFonts w:ascii="Times New Roman" w:hAnsi="Times New Roman" w:cs="Times New Roman"/>
          <w:sz w:val="28"/>
          <w:szCs w:val="28"/>
        </w:rPr>
        <w:t>a)</w:t>
      </w:r>
      <w:r w:rsidRPr="00625F75">
        <w:rPr>
          <w:rFonts w:ascii="Times New Roman" w:hAnsi="Times New Roman" w:cs="Times New Roman"/>
          <w:sz w:val="28"/>
          <w:szCs w:val="28"/>
          <w:lang w:val="uz-Cyrl-UZ"/>
        </w:rPr>
        <w:t>да</w:t>
      </w:r>
      <w:r w:rsidRPr="00625F75">
        <w:rPr>
          <w:rFonts w:ascii="Times New Roman" w:hAnsi="Times New Roman" w:cs="Times New Roman"/>
          <w:sz w:val="28"/>
          <w:szCs w:val="28"/>
        </w:rPr>
        <w:t xml:space="preserve"> </w:t>
      </w:r>
      <w:r w:rsidRPr="00625F75">
        <w:rPr>
          <w:rFonts w:ascii="Times New Roman" w:hAnsi="Times New Roman" w:cs="Times New Roman"/>
          <w:sz w:val="28"/>
          <w:szCs w:val="28"/>
          <w:lang w:val="uz-Cyrl-UZ"/>
        </w:rPr>
        <w:t xml:space="preserve">ҳар бир даража юқоридаги бошқарув даражасига ҳисобот берадиган пирамида бошқарув тузилмаси бўлган типик </w:t>
      </w:r>
      <w:r w:rsidRPr="00625F75">
        <w:rPr>
          <w:rFonts w:ascii="Times New Roman" w:hAnsi="Times New Roman" w:cs="Times New Roman"/>
          <w:sz w:val="28"/>
          <w:szCs w:val="28"/>
        </w:rPr>
        <w:t>U</w:t>
      </w:r>
      <w:r w:rsidRPr="00625F75">
        <w:rPr>
          <w:rFonts w:ascii="Times New Roman" w:hAnsi="Times New Roman" w:cs="Times New Roman"/>
          <w:sz w:val="28"/>
          <w:szCs w:val="28"/>
          <w:lang w:val="uz-Cyrl-UZ"/>
        </w:rPr>
        <w:t>-шаклидаги ташкилот кўрсатилган.</w:t>
      </w:r>
    </w:p>
    <w:p w14:paraId="77798ABE" w14:textId="77777777" w:rsidR="00625F75" w:rsidRPr="00625F75" w:rsidRDefault="00625F75" w:rsidP="00625F75">
      <w:pPr>
        <w:spacing w:after="0"/>
        <w:ind w:firstLine="709"/>
        <w:jc w:val="both"/>
        <w:rPr>
          <w:rFonts w:ascii="Times New Roman" w:hAnsi="Times New Roman" w:cs="Times New Roman"/>
          <w:sz w:val="28"/>
          <w:szCs w:val="28"/>
        </w:rPr>
      </w:pPr>
      <w:r w:rsidRPr="00625F75">
        <w:rPr>
          <w:rFonts w:ascii="Times New Roman" w:hAnsi="Times New Roman" w:cs="Times New Roman"/>
          <w:sz w:val="28"/>
          <w:szCs w:val="28"/>
          <w:lang w:val="uz-Cyrl-UZ"/>
        </w:rPr>
        <w:t xml:space="preserve">Бундай тузилмалар мижозларга хизмат кўрсатиш ва ўзгарувчан бозорларга мослашиш қобилиятидан юқори жараён самарадорлигини таъкидлаши мумкин. Аммо </w:t>
      </w:r>
      <w:r w:rsidRPr="00625F75">
        <w:rPr>
          <w:rFonts w:ascii="Times New Roman" w:hAnsi="Times New Roman" w:cs="Times New Roman"/>
          <w:sz w:val="28"/>
          <w:szCs w:val="28"/>
        </w:rPr>
        <w:t>U</w:t>
      </w:r>
      <w:r w:rsidRPr="00625F75">
        <w:rPr>
          <w:rFonts w:ascii="Times New Roman" w:hAnsi="Times New Roman" w:cs="Times New Roman"/>
          <w:sz w:val="28"/>
          <w:szCs w:val="28"/>
          <w:lang w:val="uz-Cyrl-UZ"/>
        </w:rPr>
        <w:t>-формаси тажрибани бирлаштиради ва техник билимларни яратиш ва алмашишга ёрдам беради. У шаклидаги ташкилот билан боғлиқ муаммо нафақат имкониятларни ривожлантириш, балки уларни жойлаштиришнинг мослашувчанлиги.</w:t>
      </w:r>
    </w:p>
    <w:p w14:paraId="3E731792"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lang w:val="uz-Cyrl-UZ"/>
        </w:rPr>
        <w:t xml:space="preserve">М-шаклидаги ташкилот - Ташкилий тузилманинг ушбу шакли </w:t>
      </w:r>
      <w:r w:rsidRPr="00EB0A80">
        <w:rPr>
          <w:rFonts w:ascii="Times New Roman" w:hAnsi="Times New Roman" w:cs="Times New Roman"/>
          <w:sz w:val="28"/>
          <w:szCs w:val="28"/>
        </w:rPr>
        <w:t>U</w:t>
      </w:r>
      <w:r w:rsidRPr="00EB0A80">
        <w:rPr>
          <w:rFonts w:ascii="Times New Roman" w:hAnsi="Times New Roman" w:cs="Times New Roman"/>
          <w:sz w:val="28"/>
          <w:szCs w:val="28"/>
          <w:lang w:val="uz-Cyrl-UZ"/>
        </w:rPr>
        <w:t>-шаклининг функционал асосланган тузилиши компаниялар йириклашган, кўпинча мураккаб бозорларга эга бўлган пайтда ноқулай бўлганлиги сабабли пайдо бўлди. У ҳар бир маҳсулот ёки хизматлар гуруҳи учун зарур бўлган ресурсларни ёки муқобил равишда маълум бир географик бозорга хизмат кўрсатиш учун зарур бўлган ресурсларни алоҳида бўлинмаларда бирлаштиради. Алоҳида функциялар турли бўлинмалар бўйлаб тақсимланиши мумкин (9.3 (</w:t>
      </w:r>
      <w:r w:rsidRPr="00EB0A80">
        <w:rPr>
          <w:rFonts w:ascii="Times New Roman" w:hAnsi="Times New Roman" w:cs="Times New Roman"/>
          <w:sz w:val="28"/>
          <w:szCs w:val="28"/>
        </w:rPr>
        <w:t>b)-</w:t>
      </w:r>
      <w:r w:rsidRPr="00EB0A80">
        <w:rPr>
          <w:rFonts w:ascii="Times New Roman" w:hAnsi="Times New Roman" w:cs="Times New Roman"/>
          <w:sz w:val="28"/>
          <w:szCs w:val="28"/>
          <w:lang w:val="uz-Cyrl-UZ"/>
        </w:rPr>
        <w:t>расмга</w:t>
      </w:r>
      <w:r w:rsidRPr="00EB0A80">
        <w:rPr>
          <w:rFonts w:ascii="Times New Roman" w:hAnsi="Times New Roman" w:cs="Times New Roman"/>
          <w:sz w:val="28"/>
          <w:szCs w:val="28"/>
        </w:rPr>
        <w:t xml:space="preserve"> </w:t>
      </w:r>
      <w:r w:rsidRPr="00EB0A80">
        <w:rPr>
          <w:rFonts w:ascii="Times New Roman" w:hAnsi="Times New Roman" w:cs="Times New Roman"/>
          <w:sz w:val="28"/>
          <w:szCs w:val="28"/>
          <w:lang w:val="uz-Cyrl-UZ"/>
        </w:rPr>
        <w:t>қаранг), бу эса миқёс ва иш самарадорлигини камайтириши мумкин. Аммо бу ҳар бир алоҳида бўлинмага ўз бозорларининг ўзига хос эҳтиёжларига эътибор қаратиш имконини беради.</w:t>
      </w:r>
    </w:p>
    <w:p w14:paraId="1B886B26"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 xml:space="preserve">Матритса шакллари - Матритса тузилмалари гибрид бўлиб, одатда М-шаклни У-шакл билан бирлаштиради. Аслида, ташкилот бир вақтнинг ўзида иккита турли тузилмага эга (9.3 (с)-расмга қаранг). Матритсали тузилмада ҳар бир ресурс кластери камида иккита ваколат чизиғига эга, масалан, бўлинма ва функционал гуруҳлар учун. </w:t>
      </w:r>
    </w:p>
    <w:p w14:paraId="5B8358F6"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Матритсали ташкилот компания ичидаги барча манфаатларнинг ифодаланишини таъминласа-да, у мураккаб ва баъзан чалкаш бўлиши мумкин.</w:t>
      </w:r>
    </w:p>
    <w:p w14:paraId="45697A02" w14:textId="0EA04A35"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Операциялар “ишлаб чиқувчилар” – “ходимлар” ва “чизиқ” роллари</w:t>
      </w:r>
      <w:r>
        <w:rPr>
          <w:rFonts w:ascii="Times New Roman" w:hAnsi="Times New Roman" w:cs="Times New Roman"/>
          <w:b/>
          <w:bCs/>
          <w:sz w:val="28"/>
          <w:szCs w:val="28"/>
          <w:lang w:val="uz-Cyrl-UZ"/>
        </w:rPr>
        <w:t xml:space="preserve">. </w:t>
      </w:r>
      <w:r w:rsidRPr="00EB0A80">
        <w:rPr>
          <w:rFonts w:ascii="Times New Roman" w:hAnsi="Times New Roman" w:cs="Times New Roman"/>
          <w:sz w:val="28"/>
          <w:szCs w:val="28"/>
          <w:lang w:val="uz-Cyrl-UZ"/>
        </w:rPr>
        <w:t xml:space="preserve">Анъанага кўра, ташкилотларда ролнинг икки турини ажратиш одатий ҳол эди. Классик “ходимлар” лавозимларини эгаллаган одамлар мониторинг, режалаштириш, шакллантириш ва “ривожлантириш” ролига эга эдилар. Улар компаниянинг операцион стратегик салоҳиятини оширишга масъулдирлар. Бу самарали бажарилиши учун баъзи ташкилий “бўш жой” керак бўлган вазифадир. Бу, албатта, кундалик операцияни бажариш билан боғлиқ оғир ва шошилинч ташвишлар билан осонликча бирга мавжуд бўладиган вазифа эмас. Бу одамлар “операцияларни ишлаб чиқувчилар” ёки “марказий операциялар” деб аташ мумкин бўлган нарсаларни ташкил қилади. </w:t>
      </w:r>
      <w:r w:rsidRPr="00EB0A80">
        <w:rPr>
          <w:rFonts w:ascii="Times New Roman" w:hAnsi="Times New Roman" w:cs="Times New Roman"/>
          <w:sz w:val="28"/>
          <w:szCs w:val="28"/>
          <w:lang w:val="uz-Cyrl-UZ"/>
        </w:rPr>
        <w:lastRenderedPageBreak/>
        <w:t>Улар (бир оз чалкашлик билан) “ходимлар” ролларини бажарадилар. Аксинча, “чизиқ” ролларини эгаллаган одамлар кундалик операцияларни бошқарадиганлардир. Уларнинг роли қисман реактив бўлиб, кутилмаган муаммоларни ҳал қилиш йўлларини топишни ўз ичига олади: ресурсларни қайта тақсимлаш, жараёнларни созлаш, сифат муаммоларини ҳал қилиш ва ҳоказо. Мақсадларга эришиш учун ресурслар мавжудлигига ишонч ҳосил қилиш учун улар фақат олдинга қарашлари керак. Уларники зарурий тартибдир. Операция қаерга кетаётганини билиш, уни бюджетда сақлаш ва кутилмаган воқеа содир бўлганда уни ўз йўналишига қайтариш: ишлаб чиқувчидан кам эмас, лекин жуда бошқача.</w:t>
      </w:r>
    </w:p>
    <w:p w14:paraId="7D6AD783"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lang w:val="uz-Cyrl-UZ"/>
        </w:rPr>
        <w:t>Ушбу тавсифлар аниқ стереотиплар бўлса-да, улар икки турдаги операциялар вазифасини ифодалайди. Ташкилий дизайн учун масала, уларни ташкилий жиҳатдан ажратиш оқилонами ёки йўқми. Бу ҳал қилгандан кўра кўпроқ муаммоларни келтириб чиқариши мумкин. Гарчи бу ҳар бирига ўзининг турли ишларига эътибор қаратишга имкон берса-да, у биргаликда ишлаш орқали энг кўп фойда оладиган икки гуруҳ одамларни ажратиб қўйиши мумкин. Мана парадокс: ривожланиш роли кундалик бошқарувнинг бевосита тазйиқларидан халос бўлишни талаб қилади, аммо бу босимларнинг аниқ моҳиятини тушуниш жуда муҳимдир. Операцияни нима ўзига хос қилади? Муаммолар қаерда юзага келади? Қайси яхшиланишлар операцияни бажаришда катта фарқ қилади? Бу саволларга фақат операция билан яшаш орқали жавоб бериш мумкин, ундан узоқда эмас. Шунга ўхшаб, кундалик операциялар менежери операция ишини шарҳлаши, маълумотларни тўплаши, чекловларни тушунтириши ва ишлаб чиқувчиларни ўргатиши керак. Ҳар бирининг ишончи ва ҳамкорлигисиз менежерларнинг ҳеч бири самарали бўла олмайди.</w:t>
      </w:r>
    </w:p>
    <w:p w14:paraId="694C49D2" w14:textId="77777777" w:rsidR="00EB0A80" w:rsidRDefault="00EB0A80" w:rsidP="00EB0A80">
      <w:pPr>
        <w:spacing w:after="0"/>
        <w:ind w:firstLine="709"/>
        <w:jc w:val="both"/>
        <w:rPr>
          <w:rFonts w:ascii="Times New Roman" w:hAnsi="Times New Roman" w:cs="Times New Roman"/>
          <w:b/>
          <w:bCs/>
          <w:sz w:val="28"/>
          <w:szCs w:val="28"/>
          <w:lang w:val="uz-Cyrl-UZ"/>
        </w:rPr>
      </w:pPr>
      <w:r w:rsidRPr="00EB0A80">
        <w:rPr>
          <w:rFonts w:ascii="Times New Roman" w:hAnsi="Times New Roman" w:cs="Times New Roman"/>
          <w:b/>
          <w:bCs/>
          <w:sz w:val="28"/>
          <w:szCs w:val="28"/>
        </w:rPr>
        <w:t>Тўрт турдаги операцияларни ишлаб чиқувчи роли</w:t>
      </w:r>
      <w:r>
        <w:rPr>
          <w:rFonts w:ascii="Times New Roman" w:hAnsi="Times New Roman" w:cs="Times New Roman"/>
          <w:b/>
          <w:bCs/>
          <w:sz w:val="28"/>
          <w:szCs w:val="28"/>
          <w:lang w:val="uz-Cyrl-UZ"/>
        </w:rPr>
        <w:t xml:space="preserve">. </w:t>
      </w:r>
    </w:p>
    <w:p w14:paraId="27FD1151" w14:textId="1FD27E84"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rPr>
        <w:t xml:space="preserve">Юқоридан пастгами ёки пастдан юқоригами? </w:t>
      </w:r>
      <w:r w:rsidRPr="00EB0A80">
        <w:rPr>
          <w:rFonts w:ascii="Times New Roman" w:hAnsi="Times New Roman" w:cs="Times New Roman"/>
          <w:sz w:val="28"/>
          <w:szCs w:val="28"/>
        </w:rPr>
        <w:t>- Агар операцияларни ишлаб чиқувчилар дунёга асосан юқоридан пастга қарашга эга бўлсалар, улар компаниянинг умумий стратегиясини амалга оширишга урғу бериб, операцион фаолиятга дастурий ёндашувни қўллашлари мумкин. Аксинча, агар улар пастдан юқорига қарайдиган бўлсалар, улар индивидуал бизнес операциялари биргаликда умумий амалиёт тажрибасини шакллантиришга ҳисса қўшадиган операцияларни ривожлантиришнинг янада янги моделини қўллаб-қувватлайдилар.</w:t>
      </w:r>
    </w:p>
    <w:p w14:paraId="328E0D32"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rPr>
        <w:t xml:space="preserve">Бозор талаблари ёки операциялар ресурсларига эътибор қаратилганми? </w:t>
      </w:r>
      <w:r w:rsidRPr="00EB0A80">
        <w:rPr>
          <w:rFonts w:ascii="Times New Roman" w:hAnsi="Times New Roman" w:cs="Times New Roman"/>
          <w:sz w:val="28"/>
          <w:szCs w:val="28"/>
        </w:rPr>
        <w:t xml:space="preserve">- Агар операцияларни ишлаб чиқувчилар бозор талаблари бўйича операцияларни ривожлантириш нуқтаи назаридан қарасалар, улар операция функциясининг ҳар бир қисми томонидан эришилган аниқ самарадорликка ва бу кўрсаткичлар мижозларни қанчалик қондиришга хизмат қилишига эътибор қаратишлари мумкин. Бошқа томондан, операцион ресурсларга йўналтирилганлик операция функциясининг ҳар бир қисми ўз </w:t>
      </w:r>
      <w:r w:rsidRPr="00EB0A80">
        <w:rPr>
          <w:rFonts w:ascii="Times New Roman" w:hAnsi="Times New Roman" w:cs="Times New Roman"/>
          <w:sz w:val="28"/>
          <w:szCs w:val="28"/>
        </w:rPr>
        <w:lastRenderedPageBreak/>
        <w:t>ваколатларини ривожлантириш ва уларни ўз бозорларида муваффақиятли қўллаш усулини таъкидлайди.</w:t>
      </w:r>
    </w:p>
    <w:p w14:paraId="2C51A1C1"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lang w:val="uz-Cyrl-UZ"/>
        </w:rPr>
        <w:t>Юқоридаги расмда кўрсатилганидек, биз ушбу икки ўлчовдан операцияларни ишлаб чиқувчининг роли қандай ишлаши мумкинлигининг типологиясини аниқлаш учун фойдаланишимиз мумкин. У операцияларни ишлаб чиқувчиларни губернаторлар, кураторлар, тренерлар ва фасилитаторлар деб аталадиган тўртта соф турга ажратади - типология. Гарчи амалда кўпчилик корхоналарнинг марказий операцион функцияси ушбу соф турларнинг комбинацияси бўлса-да, одатда битта тур устунлик қилади.</w:t>
      </w:r>
    </w:p>
    <w:p w14:paraId="52B72D4C" w14:textId="77777777" w:rsidR="00EB0A80" w:rsidRPr="00EB0A80" w:rsidRDefault="00EB0A80" w:rsidP="00EB0A80">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Операцияларни ишлаб чиқувчилар губернатор сифатида</w:t>
      </w:r>
      <w:r w:rsidRPr="00EB0A80">
        <w:rPr>
          <w:rFonts w:ascii="Times New Roman" w:hAnsi="Times New Roman" w:cs="Times New Roman"/>
          <w:sz w:val="28"/>
          <w:szCs w:val="28"/>
          <w:lang w:val="uz-Cyrl-UZ"/>
        </w:rPr>
        <w:t xml:space="preserve"> – “губернатор” атамаси марказий ҳокимият агентини тасвирлаш, операциялар стратегиясини шарҳлаш ва ҳар қандай низоларни ҳакамлик қилиш учун ишлатилади. Ушбу атама, шунингдек, механизм операциянинг ҳар бир қисми учун аниқ мақсадлар қўйишини, уларнинг бажарилишини баҳолашини ва агар ишлаш мақсадга мувофиқ бўлмаса, бунинг сабабини билишни хоҳлашини билдириш учун ишлатилади.</w:t>
      </w:r>
    </w:p>
    <w:p w14:paraId="188A6309" w14:textId="740437D1" w:rsidR="00EB0A80" w:rsidRPr="00EB0A80" w:rsidRDefault="00EB0A80" w:rsidP="00EB0A80">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Операцияларни ишлаб чиқувчилар куратор сифатида</w:t>
      </w:r>
      <w:r w:rsidRPr="00EB0A80">
        <w:rPr>
          <w:rFonts w:ascii="Times New Roman" w:hAnsi="Times New Roman" w:cs="Times New Roman"/>
          <w:sz w:val="28"/>
          <w:szCs w:val="28"/>
          <w:lang w:val="uz-Cyrl-UZ"/>
        </w:rPr>
        <w:t xml:space="preserve"> - Операцияларни ишлаб чиқувчилар юқоридан пастга қарамасдан, биринчи навбатда, бозор талабларига мувофиқ ишлаш билан шуғулланишлари мумкин. Улар ишлаш маълумотлари ва бутун компания учун операцион амалиётга оид ғоялар омбори сифатида ҳаракат қилиш орқали янада кескинроқ кўринишга эга бўлишлари мумкин. Ушбу ғояни қўлга киритиш учун “куратор” атамаси ишлатилади. Операцияларни ишлаб чиқувчилар шунинг учун ишлаш маълумотларини, энг яхши амалиёт мисолларини ва ҳоказоларни тўплаш билан шуғулланадилар. Шунингдек, улар ушбу маълумотни тарқатиш билан шуғулланадилар, шунда бизнеснинг турли қисмларидаги операцион менежерлар ўзларини ҳамкасблари билан таққослашлари ва керак бўлганда, бошқа жойлардан энг яхши амалиётни қўллашлари мумкин.</w:t>
      </w:r>
    </w:p>
    <w:p w14:paraId="48EB45B3" w14:textId="77777777" w:rsidR="00EB0A80" w:rsidRPr="00EB0A80" w:rsidRDefault="00EB0A80" w:rsidP="00EB0A80">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Операцион ишлаб чиқувчилар тренер сифатида </w:t>
      </w:r>
      <w:r w:rsidRPr="00EB0A80">
        <w:rPr>
          <w:rFonts w:ascii="Times New Roman" w:hAnsi="Times New Roman" w:cs="Times New Roman"/>
          <w:sz w:val="28"/>
          <w:szCs w:val="28"/>
          <w:lang w:val="uz-Cyrl-UZ"/>
        </w:rPr>
        <w:t>- Бозор талабларидан операцион ресурсларга ўтиш, асосий эътиборни ички имкониятларни ривожлантиришга қаратади. Агар операцияларни ишлаб чиқувчиларнинг фикри юқоридан пастга қаратилган бўлса, уларнинг роли одатда компаниянинг умумий стратегиясидан келиб чиқадиган аниқ мақсадларни ишлаб чиқадиган ва умумий операциянинг турли қисмларини ишлаб чиқишнинг самарали усулларини ишлаб чиқадиган “тренерлар” га айланади. Операциянинг алоҳида қисмларининг эҳтиёжлари ҳар хил бўлиши мумкинлиги сабабли, “тренер” операцияларини ишлаб чиқувчилари маълум даражада мослаштирилиши мумкин бўлган такомиллаштириш методологияларини ишлаб чиқишлари мумкин.</w:t>
      </w:r>
    </w:p>
    <w:p w14:paraId="04DDB242" w14:textId="77777777" w:rsidR="00EB0A80" w:rsidRPr="00EB0A80" w:rsidRDefault="00EB0A80" w:rsidP="00EB0A80">
      <w:pPr>
        <w:numPr>
          <w:ilvl w:val="0"/>
          <w:numId w:val="3"/>
        </w:numPr>
        <w:tabs>
          <w:tab w:val="clear" w:pos="720"/>
          <w:tab w:val="num" w:pos="993"/>
        </w:tabs>
        <w:spacing w:after="0"/>
        <w:ind w:left="0"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Операцион ишлаб чиқувчилар фасилитатор сифатида </w:t>
      </w:r>
      <w:r w:rsidRPr="00EB0A80">
        <w:rPr>
          <w:rFonts w:ascii="Times New Roman" w:hAnsi="Times New Roman" w:cs="Times New Roman"/>
          <w:sz w:val="28"/>
          <w:szCs w:val="28"/>
          <w:lang w:val="uz-Cyrl-UZ"/>
        </w:rPr>
        <w:t xml:space="preserve">- Қайсидир маънода ушбу якуний турдаги операцияларни ишлаб чиқувчи роли самарали </w:t>
      </w:r>
      <w:r w:rsidRPr="00EB0A80">
        <w:rPr>
          <w:rFonts w:ascii="Times New Roman" w:hAnsi="Times New Roman" w:cs="Times New Roman"/>
          <w:sz w:val="28"/>
          <w:szCs w:val="28"/>
          <w:lang w:val="uz-Cyrl-UZ"/>
        </w:rPr>
        <w:lastRenderedPageBreak/>
        <w:t>ишлаш учун энг қийин. Улар яна операцион қобилиятларни ривожлантириш билан шуғулланадилар, лекин буни ўқитувчи эмас, балки ўзгаришларга ёрдам бериш орқали амалга оширадилар. Уларнинг роли маслаҳат бериш, қўллаб-қувватлаш ва умуман амалиётнинг турли қисмларига маслаҳат бериш орқали қобилиятларни ривожлантириш ва жойлаштиришга ёрдам беришдир. Улар операцион амалиёт ҳамжамиятини шакллантиришда кундалик операцион менежерлар билан масъулиятни баҳам кўрадилар. Ушбу турдаги операцияларни ишлаб чиқувчининг роли операцияларни ривожлантиришга нисбатан узоқ муддатли ёндашувни қабул қилишдир.</w:t>
      </w:r>
    </w:p>
    <w:p w14:paraId="60DE4BC7" w14:textId="119CD183" w:rsidR="00EB0A80" w:rsidRDefault="00EB0A80" w:rsidP="00EB0A80">
      <w:pPr>
        <w:spacing w:after="0"/>
        <w:ind w:left="720"/>
        <w:jc w:val="both"/>
        <w:rPr>
          <w:rFonts w:ascii="Times New Roman" w:hAnsi="Times New Roman" w:cs="Times New Roman"/>
          <w:sz w:val="28"/>
          <w:szCs w:val="28"/>
        </w:rPr>
      </w:pPr>
    </w:p>
    <w:p w14:paraId="088900F1" w14:textId="31F20516" w:rsidR="00EB0A80" w:rsidRDefault="00EB0A80" w:rsidP="00EB0A80">
      <w:pPr>
        <w:spacing w:after="0"/>
        <w:jc w:val="center"/>
        <w:rPr>
          <w:rFonts w:ascii="Times New Roman" w:hAnsi="Times New Roman" w:cs="Times New Roman"/>
          <w:b/>
          <w:bCs/>
          <w:sz w:val="28"/>
          <w:szCs w:val="28"/>
          <w:lang w:val="uz-Cyrl-UZ"/>
        </w:rPr>
      </w:pPr>
      <w:r w:rsidRPr="00EB0A80">
        <w:rPr>
          <w:rFonts w:ascii="Times New Roman" w:hAnsi="Times New Roman" w:cs="Times New Roman"/>
          <w:b/>
          <w:bCs/>
          <w:sz w:val="28"/>
          <w:szCs w:val="28"/>
          <w:lang w:val="uz-Cyrl-UZ"/>
        </w:rPr>
        <w:t>Ишларни лойиҳалашда қандай борамиз?</w:t>
      </w:r>
    </w:p>
    <w:p w14:paraId="79F2D295" w14:textId="5DD2F653" w:rsid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 xml:space="preserve">Ишни лойиҳалаш ҳар бир шахснинг иш жойларини, улар тегишли бўлган жамоани (агар мавжуд бўлса), иш жойини ва улар фойдаланадиган технология билан интерфейсини қандай тузишимиз билан боғлиқ. Ушбу бўлимда биз одатда операцион менежерларнинг одамлар билан боғлиқ марказий масъулияти - иш дизайнини кўриб чиқамиз. Бу жуда катта мавзу ва биз фақат иш дизайнига баъзи таъсирлар ва ёндашувлар билан шуғулланишимиз мумкин. Бу эрда биз ишнинг дизайнига таъсири </w:t>
      </w:r>
      <w:r w:rsidRPr="00EB0A80">
        <w:rPr>
          <w:rFonts w:ascii="Times New Roman" w:hAnsi="Times New Roman" w:cs="Times New Roman"/>
          <w:sz w:val="28"/>
          <w:szCs w:val="28"/>
          <w:lang w:val="uz-Cyrl-UZ"/>
        </w:rPr>
        <w:t>навбатдаги расмда</w:t>
      </w:r>
      <w:r w:rsidRPr="00EB0A80">
        <w:rPr>
          <w:rFonts w:ascii="Times New Roman" w:hAnsi="Times New Roman" w:cs="Times New Roman"/>
          <w:sz w:val="28"/>
          <w:szCs w:val="28"/>
        </w:rPr>
        <w:t xml:space="preserve"> кўрсатилган.</w:t>
      </w:r>
    </w:p>
    <w:p w14:paraId="7BC7E5EE" w14:textId="415CB217" w:rsid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rPr>
        <w:t>Вазифаларни тақсимлаш - меҳнат тақсимоти</w:t>
      </w:r>
      <w:r>
        <w:rPr>
          <w:rFonts w:ascii="Times New Roman" w:hAnsi="Times New Roman" w:cs="Times New Roman"/>
          <w:b/>
          <w:bCs/>
          <w:sz w:val="28"/>
          <w:szCs w:val="28"/>
          <w:lang w:val="uz-Cyrl-UZ"/>
        </w:rPr>
        <w:t xml:space="preserve">. </w:t>
      </w:r>
      <w:r w:rsidRPr="00EB0A80">
        <w:rPr>
          <w:rFonts w:ascii="Times New Roman" w:hAnsi="Times New Roman" w:cs="Times New Roman"/>
          <w:sz w:val="28"/>
          <w:szCs w:val="28"/>
        </w:rPr>
        <w:t xml:space="preserve">Ҳар қандай операция мутахассислар ёки генералистлардан фойдаланиш ўртасидаги мувозанат ҳақида қарор қабул қилиши керак. Бу ғоя меҳнат тақсимоти билан боғлиқ - умумий вазифани кичикроқ қисмларга бўлиш, уларнинг ҳар бири битта шахс ёки жамоа томонидан амалга оширилади. У биринчи марта концепция сифатида иқтисодчи Адам Смит томонидан 1776 йилда ўзининг </w:t>
      </w:r>
      <w:r w:rsidRPr="00EB0A80">
        <w:rPr>
          <w:rFonts w:ascii="Times New Roman" w:hAnsi="Times New Roman" w:cs="Times New Roman"/>
          <w:sz w:val="28"/>
          <w:szCs w:val="28"/>
          <w:lang w:val="uz-Cyrl-UZ"/>
        </w:rPr>
        <w:t>“</w:t>
      </w:r>
      <w:r w:rsidRPr="00EB0A80">
        <w:rPr>
          <w:rFonts w:ascii="Times New Roman" w:hAnsi="Times New Roman" w:cs="Times New Roman"/>
          <w:sz w:val="28"/>
          <w:szCs w:val="28"/>
        </w:rPr>
        <w:t>Халқлар бойлиги</w:t>
      </w:r>
      <w:r w:rsidRPr="00EB0A80">
        <w:rPr>
          <w:rFonts w:ascii="Times New Roman" w:hAnsi="Times New Roman" w:cs="Times New Roman"/>
          <w:sz w:val="28"/>
          <w:szCs w:val="28"/>
          <w:lang w:val="uz-Cyrl-UZ"/>
        </w:rPr>
        <w:t>”</w:t>
      </w:r>
      <w:r w:rsidRPr="00EB0A80">
        <w:rPr>
          <w:rFonts w:ascii="Times New Roman" w:hAnsi="Times New Roman" w:cs="Times New Roman"/>
          <w:sz w:val="28"/>
          <w:szCs w:val="28"/>
        </w:rPr>
        <w:t xml:space="preserve"> асарида расмийлаштирилган. Эҳтимол, меҳнат тақсимотининг тимсоли йиғиш линияси бўлиб, унда маҳсулотлар бир йўл бўйлаб ҳаракатланади ва операторлар томонидан доимий равишда битта йўлни такрорлаб туради. вазифа. Бу оммавий ишлаб чиқарилган маҳсулотларнинг кўпчилигида ва баъзи оммавий ишлаб чиқарилган хизматларда (масалан, тез овқатланиш) иш дизайнининг устун моделидир. Меҳнат тақсимоти тамойилларининг ҳақиқий афзалликлари бор:</w:t>
      </w:r>
    </w:p>
    <w:p w14:paraId="0BE45E48"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Бу тезроқ ўрганишга ёрдам беради. </w:t>
      </w:r>
      <w:r w:rsidRPr="00EB0A80">
        <w:rPr>
          <w:rFonts w:ascii="Times New Roman" w:hAnsi="Times New Roman" w:cs="Times New Roman"/>
          <w:sz w:val="28"/>
          <w:szCs w:val="28"/>
          <w:lang w:val="uz-Cyrl-UZ"/>
        </w:rPr>
        <w:t>Шубҳасиз, узоқ ва мураккаб вазифани бажаришдан кўра нисбатан қисқа ва содда вазифани қандай бажаришни ўрганиш осонроқ. Бу шуни англатадики, ходимларнинг янги аъзолари қисқа ва содда бўлса, тезда ўқитилиши ва уларнинг вазифаларига тайинланиши мумкин.</w:t>
      </w:r>
    </w:p>
    <w:p w14:paraId="751A655D"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Автоматлаштириш осонлашади. </w:t>
      </w:r>
      <w:r w:rsidRPr="00EB0A80">
        <w:rPr>
          <w:rFonts w:ascii="Times New Roman" w:hAnsi="Times New Roman" w:cs="Times New Roman"/>
          <w:sz w:val="28"/>
          <w:szCs w:val="28"/>
          <w:lang w:val="uz-Cyrl-UZ"/>
        </w:rPr>
        <w:t>Умумий вазифани кичик қисмларга бўлиш ушбу кичик вазифаларнинг баъзиларини автоматлаштириш имкониятини оширади. Меҳнатни технология билан алмаштириш узоқ ва мураккаб вазифаларга қараганда қисқа ва оддий вазифалар учун анча осондир.</w:t>
      </w:r>
    </w:p>
    <w:p w14:paraId="42DC9A0A"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lang w:val="uz-Cyrl-UZ"/>
        </w:rPr>
        <w:lastRenderedPageBreak/>
        <w:t>Ишлаб чиқаришсиз ишларнинг қисқариши. Бу, эҳтимол, меҳнат тақсимотининг энг муҳим фойдаси. Катта, мураккаб вазифаларда асбоблар ва материалларни йиғиш, уларни қайта қўйиш ва умуман топиш, жойлашишни аниқлаш ва қидиришга сарфланган вақт нисбати ҳақиқатан ҳам жуда юқори бўлиши мумкин. Мисол учун, бир киши бутун моторли автомобил двигателини йиғиш учун икки ёки уч соат вақт олади ва қисмларни қидириш, жойлашишни аниқлаш ва ҳоказоларни ўз ичига олади. Инсон вақтининг қарийб ярми ушбу эришиш, жойлашишни аниқлаш, вазифаларни топишга (ишнинг самарасиз элементлари деб аталади) сарфланади. Энди моторли автомобил двигатели амалда қандай яратилганлигини кўриб чиқинг. Умумий иш, эҳтимол, 20 ёки 30 та алоҳида босқичга бўлинган бўлиб, уларнинг ҳар бирида умумий миқдорнинг фақат бир қисмини бажарадиган шахс ишлайди. Ишларини янада самарали бажаришлари учун махсус жиҳозлар ва материалларга ишлов бериш мосламалари ишлаб чиқилиши мумкин. Бундан ташқари, ушбу соддалаштирилган вазифани топиш, жойлаштириш ва эришиш нисбатан кам. Ишлаб чиқариш бўлмаган иш сезиларли даражада камайиши мумкин, эҳтимол 10 фоизгача, бу операция харажатлари учун жуда муҳим бўлади.</w:t>
      </w:r>
    </w:p>
    <w:p w14:paraId="5BC31389" w14:textId="36F1F9F0"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Юқори тақсимланган ишларнинг жиддий камчиликлари мавжуд:</w:t>
      </w:r>
    </w:p>
    <w:p w14:paraId="14461C92"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Монотония. </w:t>
      </w:r>
      <w:r w:rsidRPr="00EB0A80">
        <w:rPr>
          <w:rFonts w:ascii="Times New Roman" w:hAnsi="Times New Roman" w:cs="Times New Roman"/>
          <w:sz w:val="28"/>
          <w:szCs w:val="28"/>
          <w:lang w:val="uz-Cyrl-UZ"/>
        </w:rPr>
        <w:t>Вазифа қанчалик қисқа бўлса, операторлар уни тез-тез такрорлашлари керак бўлади. Худди шу вазифани такрорлаш, масалан, ҳар 30 сонияда, кунига саккиз соат ва ҳафтада беш кун, уни қониқарли иш деб аташ қийин. Ҳар қандай ахлоқий эътирозлар каби, бундай зерикишни келтириб чиқарадиган ишларга нисбатан аниқроқ амалий эътирозлар мавжуд. Буларга ишдан бўшаш ва ходимлар алмашинуви эҳтимолининг ошиши, хатолик эҳтимолининг ошиши ва ҳатто ишни атайлаб саботаж қилиш киради.</w:t>
      </w:r>
    </w:p>
    <w:p w14:paraId="32CF6823"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Жисмоний шикастланиш. </w:t>
      </w:r>
      <w:r w:rsidRPr="00EB0A80">
        <w:rPr>
          <w:rFonts w:ascii="Times New Roman" w:hAnsi="Times New Roman" w:cs="Times New Roman"/>
          <w:sz w:val="28"/>
          <w:szCs w:val="28"/>
          <w:lang w:val="uz-Cyrl-UZ"/>
        </w:rPr>
        <w:t>Жуда тор доирадаги ҳаракатларни давомли такрорлаш, ўта оғир ҳолатларда, жисмоний шикастланишга олиб келиши мумкин. Тананинг баъзи қисмларини (айниқса, қўллар, қўллар ва билаклар) ортиқча ишлатиш оғриқ ва жисмоний қобилиятнинг пасайишига олиб келиши мумкин. Бу баъзан такрорланувчи кучланиш шикастланиши (РСИ) деб аталади.</w:t>
      </w:r>
    </w:p>
    <w:p w14:paraId="71C82728"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Кам мослашувчанлик. </w:t>
      </w:r>
      <w:r w:rsidRPr="00EB0A80">
        <w:rPr>
          <w:rFonts w:ascii="Times New Roman" w:hAnsi="Times New Roman" w:cs="Times New Roman"/>
          <w:sz w:val="28"/>
          <w:szCs w:val="28"/>
          <w:lang w:val="uz-Cyrl-UZ"/>
        </w:rPr>
        <w:t>Вазифани кўплаб кичик қисмларга бўлиш, кўпинча иш дизайнига ўзгарувчан шароитларда ўзгартириш қийин бўлган қатъийликни беради. Мисол учун, агар йиғиш линияси маълум бир маҳсулотни ишлаб чиқариш учун мўлжалланган бўлса, лекин кейин бутунлай бошқа маҳсулотни ишлаб чиқариш учун ўзгариши керак бўлса, бутун линияни қайта лойиҳалаш керак бўлади. Бу, эҳтимол, ҳар бир операторнинг вазифалар тўпламини ўзгартиришни ўз ичига олади, бу узоқ ва қийин процедура бўлиши мумкин.</w:t>
      </w:r>
    </w:p>
    <w:p w14:paraId="3E0C6EA1"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lang w:val="uz-Cyrl-UZ"/>
        </w:rPr>
        <w:t xml:space="preserve">Ёмон мустаҳкамлик. </w:t>
      </w:r>
      <w:r w:rsidRPr="00EB0A80">
        <w:rPr>
          <w:rFonts w:ascii="Times New Roman" w:hAnsi="Times New Roman" w:cs="Times New Roman"/>
          <w:sz w:val="28"/>
          <w:szCs w:val="28"/>
          <w:lang w:val="uz-Cyrl-UZ"/>
        </w:rPr>
        <w:t xml:space="preserve">Юқори даражада бўлинган ишлар бир неча босқичлар ўртасида ўтадиган материалларни (ёки маълумотни) назарда </w:t>
      </w:r>
      <w:r w:rsidRPr="00EB0A80">
        <w:rPr>
          <w:rFonts w:ascii="Times New Roman" w:hAnsi="Times New Roman" w:cs="Times New Roman"/>
          <w:sz w:val="28"/>
          <w:szCs w:val="28"/>
          <w:lang w:val="uz-Cyrl-UZ"/>
        </w:rPr>
        <w:lastRenderedPageBreak/>
        <w:t>тутади. Агар ушбу босқичлардан бири тўғри ишламаса, масалан, баъзи ускуналар нотўғри бўлса, бутун операция таъсир қилади. Бошқа томондан, агар ҳар бир киши бутун ишни бажараётган бўлса, ҳар қандай муаммо фақат битта одамнинг натижасига таъсир қилади.</w:t>
      </w:r>
    </w:p>
    <w:p w14:paraId="7C0E414D" w14:textId="7DECA725" w:rsid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Илмий бошқарув ҳақида эслаш керак бўлган муҳим нарса шундаки, у унчалик “илмий” эмас, гарчи у операцияларни такомиллаштиришга “тергов” ёндошса ҳам. Эҳтимол, бунинг учун яхшироқ атама “тизимли бошқарув” бўлиши мумкин. У иккита алоҳида, аммо ўзаро боғлиқ бўлган таълим соҳаларини, ишларга киритилиши керак бўлган усуллар ва фаолиятни белгилайдиган методларни ўрганишни ва ишларни бажариш учун зарур бўлган вақтни ўлчаш билан боғлиқ бўлган меҳнатни ўлчашни туғдирди. Биргаликда бу икки соҳа кўпинча иш ўрганиш деб аталади ва ушбу бобга қўшимчада батафсил тушунтирилади.</w:t>
      </w:r>
    </w:p>
    <w:p w14:paraId="7AD52E79" w14:textId="7130F22A"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Антропометрик жиҳатлар</w:t>
      </w:r>
      <w:r>
        <w:rPr>
          <w:rFonts w:ascii="Times New Roman" w:hAnsi="Times New Roman" w:cs="Times New Roman"/>
          <w:sz w:val="28"/>
          <w:szCs w:val="28"/>
          <w:lang w:val="uz-Cyrl-UZ"/>
        </w:rPr>
        <w:t xml:space="preserve">. </w:t>
      </w:r>
      <w:r w:rsidRPr="00EB0A80">
        <w:rPr>
          <w:rFonts w:ascii="Times New Roman" w:hAnsi="Times New Roman" w:cs="Times New Roman"/>
          <w:sz w:val="28"/>
          <w:szCs w:val="28"/>
        </w:rPr>
        <w:t>Кўпгина эргономик яхшиланишлар, биринчи навбатда, ишларнинг антропометрик жиҳатлари, яъни одамларнинг ўлчами, шакли ва бошқа жисмоний қобилиятлари билан боғлиқ жиҳатлар билан боғлиқ. Мисол учун, монтаж вазифасини лойиҳалаш қисман ишни бажарадиган операторларнинг ўлчами ва кучи билан бошқарилиши керак. Эргономлар буни амалга оширишда фойдаланадиган маълумотларга антропометрик маълумотлар дейилади. Ҳар биримиз ўлчамимиз ва имкониятларимиз бўйича ҳар хил бўлганимиз сабабли, эргономлар бизнинг имкониятларимиз доирасига айниқса қизиқишади, шунинг учун антропометрик маълумотлар одатда фоизларда ифодаланади. Навбатдаги расмда бу фикр кўрсатилган. Бу ўлчам (бу ҳолда, баландлик) ўзгариши ҳақидаги фикрни кўрсатади.</w:t>
      </w:r>
    </w:p>
    <w:p w14:paraId="373B5CEC" w14:textId="098E7550" w:rsidR="00EB0A80" w:rsidRDefault="00EB0A80" w:rsidP="00EB0A80">
      <w:pPr>
        <w:spacing w:after="0"/>
        <w:ind w:firstLine="709"/>
        <w:jc w:val="both"/>
        <w:rPr>
          <w:rFonts w:ascii="Times New Roman" w:hAnsi="Times New Roman" w:cs="Times New Roman"/>
          <w:sz w:val="28"/>
          <w:szCs w:val="28"/>
          <w:lang w:val="uz-Cyrl-UZ"/>
        </w:rPr>
      </w:pPr>
      <w:r w:rsidRPr="00EB0A80">
        <w:rPr>
          <w:rFonts w:ascii="Times New Roman" w:hAnsi="Times New Roman" w:cs="Times New Roman"/>
          <w:b/>
          <w:bCs/>
          <w:sz w:val="28"/>
          <w:szCs w:val="28"/>
        </w:rPr>
        <w:t>Ишга содиқлик учун дизайн - ишни лойиҳалашда хулқ-атвор ёндашувлари</w:t>
      </w:r>
      <w:r>
        <w:rPr>
          <w:rFonts w:ascii="Times New Roman" w:hAnsi="Times New Roman" w:cs="Times New Roman"/>
          <w:b/>
          <w:bCs/>
          <w:sz w:val="28"/>
          <w:szCs w:val="28"/>
          <w:lang w:val="uz-Cyrl-UZ"/>
        </w:rPr>
        <w:t xml:space="preserve">. </w:t>
      </w:r>
      <w:r w:rsidRPr="00EB0A80">
        <w:rPr>
          <w:rFonts w:ascii="Times New Roman" w:hAnsi="Times New Roman" w:cs="Times New Roman"/>
          <w:sz w:val="28"/>
          <w:szCs w:val="28"/>
        </w:rPr>
        <w:t xml:space="preserve">Фақат меҳнат тақсимоти, илмий бошқарув ёки ҳатто соф эргономик тамойиллар асосида ишлаб чиқилган ишлар уларни бажараётган одамларни бегоналаштириши мумкин. Ишни лойиҳалаш, шунингдек, одамларнинг ўз-ўзини ҳурмат қилиш ва шахсий ривожланиш эҳтиёжларини қондириш истагини ҳисобга олиши керак. Бу эрда мотивация назарияси ва унинг иш дизайнига хулқ-атвор ёндашувига қўшган ҳиссаси муҳимдир. Бу ишни лойиҳалашнинг иккита муҳим мақсадига эришади. Биринчидан, у иш ҳаётининг тубдан юқори сифатига эга бўлган ишларни таъминлайди - ахлоқий жиҳатдан орзу қилинган мақсад. Иккинчидан, у юқори даражадаги мотивацияни келтириб чиқаради, чунки у ишлаб чиқариш сифати ва миқдори бўйича операция учун яхшироқ ишлашга эришишда муҳим рол ўйнайди. Ишни лойиҳалашда бундай ёндашув иккита концептуал босқични ўз ичига олади: биринчидан, ишнинг турли хусусиятлари одамларнинг мотивациясига қандай таъсир қилишини ўрганиш; иккинчидан, одамларнинг ишга бўлган мотивацияси уларнинг ушбу ишдаги ишлашига қандай таъсир қилишини ўрганиш. Ишни лойиҳалашда бундай ёндашув асосида ётган моделларга хос </w:t>
      </w:r>
      <w:r w:rsidRPr="00EB0A80">
        <w:rPr>
          <w:rFonts w:ascii="Times New Roman" w:hAnsi="Times New Roman" w:cs="Times New Roman"/>
          <w:sz w:val="28"/>
          <w:szCs w:val="28"/>
        </w:rPr>
        <w:lastRenderedPageBreak/>
        <w:t>бўлиб, Хекман ва Олдҳам (Hackman and Oldham) томонидан Навбатдаги расмда кўрсатилган. Ишнинг ушбу асосий хусусиятлари ишга нисбатан турли хил ижобий “руҳий ҳолатлар” га таъсир қилиш учун мўлжалланган. Ўз навбатида, улар маълум ишлаш натижаларини беради деб тахмин қилинади. расмда баъзи “техникалар” (Хекман ва Олдхем дастлаб "тушунчаларни амалга ошириш" деб аташган) бироз қўшимча тушунтиришни талаб қилади:</w:t>
      </w:r>
      <w:r w:rsidRPr="00EB0A80">
        <w:t xml:space="preserve"> </w:t>
      </w:r>
      <w:r>
        <w:rPr>
          <w:rFonts w:ascii="Times New Roman" w:hAnsi="Times New Roman" w:cs="Times New Roman"/>
          <w:sz w:val="28"/>
          <w:szCs w:val="28"/>
          <w:lang w:val="uz-Cyrl-UZ"/>
        </w:rPr>
        <w:t>в</w:t>
      </w:r>
      <w:r w:rsidRPr="00EB0A80">
        <w:rPr>
          <w:rFonts w:ascii="Times New Roman" w:hAnsi="Times New Roman" w:cs="Times New Roman"/>
          <w:sz w:val="28"/>
          <w:szCs w:val="28"/>
        </w:rPr>
        <w:t>азифаларни бирлаштириш жисмоний шахсларга ажратилган тадбирлар сонини кўпайтиришни англатади</w:t>
      </w:r>
      <w:r>
        <w:rPr>
          <w:rFonts w:ascii="Times New Roman" w:hAnsi="Times New Roman" w:cs="Times New Roman"/>
          <w:sz w:val="28"/>
          <w:szCs w:val="28"/>
          <w:lang w:val="uz-Cyrl-UZ"/>
        </w:rPr>
        <w:t>; т</w:t>
      </w:r>
      <w:r w:rsidRPr="00EB0A80">
        <w:rPr>
          <w:rFonts w:ascii="Times New Roman" w:hAnsi="Times New Roman" w:cs="Times New Roman"/>
          <w:sz w:val="28"/>
          <w:szCs w:val="28"/>
          <w:lang w:val="uz-Cyrl-UZ"/>
        </w:rPr>
        <w:t>абиий меҳнат бирликларини шакллантириш яхлит яхлитликни ташкил этувчи фаолиятни бирлаштиришни англатади</w:t>
      </w:r>
      <w:r>
        <w:rPr>
          <w:rFonts w:ascii="Times New Roman" w:hAnsi="Times New Roman" w:cs="Times New Roman"/>
          <w:sz w:val="28"/>
          <w:szCs w:val="28"/>
          <w:lang w:val="uz-Cyrl-UZ"/>
        </w:rPr>
        <w:t>; м</w:t>
      </w:r>
      <w:r w:rsidRPr="00EB0A80">
        <w:rPr>
          <w:rFonts w:ascii="Times New Roman" w:hAnsi="Times New Roman" w:cs="Times New Roman"/>
          <w:sz w:val="28"/>
          <w:szCs w:val="28"/>
          <w:lang w:val="uz-Cyrl-UZ"/>
        </w:rPr>
        <w:t>ижоз муносабатларини ўрнатиш ходимларнинг ички мижозлар билан бевосита алоқада бўлишини англатади</w:t>
      </w:r>
      <w:r>
        <w:rPr>
          <w:rFonts w:ascii="Times New Roman" w:hAnsi="Times New Roman" w:cs="Times New Roman"/>
          <w:sz w:val="28"/>
          <w:szCs w:val="28"/>
          <w:lang w:val="uz-Cyrl-UZ"/>
        </w:rPr>
        <w:t>; в</w:t>
      </w:r>
      <w:r w:rsidRPr="00EB0A80">
        <w:rPr>
          <w:rFonts w:ascii="Times New Roman" w:hAnsi="Times New Roman" w:cs="Times New Roman"/>
          <w:sz w:val="28"/>
          <w:szCs w:val="28"/>
          <w:lang w:val="uz-Cyrl-UZ"/>
        </w:rPr>
        <w:t>ертикал юклаш “билвосита” фаолиятни ўз ичига олади (масалан, техник хизмат кўрсатиш)</w:t>
      </w:r>
      <w:r>
        <w:rPr>
          <w:rFonts w:ascii="Times New Roman" w:hAnsi="Times New Roman" w:cs="Times New Roman"/>
          <w:sz w:val="28"/>
          <w:szCs w:val="28"/>
          <w:lang w:val="uz-Cyrl-UZ"/>
        </w:rPr>
        <w:t>; ф</w:t>
      </w:r>
      <w:r w:rsidRPr="00EB0A80">
        <w:rPr>
          <w:rFonts w:ascii="Times New Roman" w:hAnsi="Times New Roman" w:cs="Times New Roman"/>
          <w:sz w:val="28"/>
          <w:szCs w:val="28"/>
          <w:lang w:val="uz-Cyrl-UZ"/>
        </w:rPr>
        <w:t>икр-мулоҳаза каналларини очиш ички мижозларнинг фикр-мулоҳазаларини бевосита қабул қилишини англатади.</w:t>
      </w:r>
    </w:p>
    <w:p w14:paraId="4E9F6AA4"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 xml:space="preserve">Хекман ва Олдхем, шунингдек, ишни лойиҳалашнинг ушбу услублари натижада пайдо бўладиган ишнинг асосий хусусиятларини қандай шакллантиришини ва бундан ташқари, асосий хусусиятлар одамларнинг </w:t>
      </w:r>
      <w:r w:rsidRPr="00EB0A80">
        <w:rPr>
          <w:rFonts w:ascii="Times New Roman" w:hAnsi="Times New Roman" w:cs="Times New Roman"/>
          <w:sz w:val="28"/>
          <w:szCs w:val="28"/>
          <w:lang w:val="uz-Cyrl-UZ"/>
        </w:rPr>
        <w:t>“</w:t>
      </w:r>
      <w:r w:rsidRPr="00EB0A80">
        <w:rPr>
          <w:rFonts w:ascii="Times New Roman" w:hAnsi="Times New Roman" w:cs="Times New Roman"/>
          <w:sz w:val="28"/>
          <w:szCs w:val="28"/>
        </w:rPr>
        <w:t>руҳий ҳолати</w:t>
      </w:r>
      <w:r w:rsidRPr="00EB0A80">
        <w:rPr>
          <w:rFonts w:ascii="Times New Roman" w:hAnsi="Times New Roman" w:cs="Times New Roman"/>
          <w:sz w:val="28"/>
          <w:szCs w:val="28"/>
          <w:lang w:val="uz-Cyrl-UZ"/>
        </w:rPr>
        <w:t>”</w:t>
      </w:r>
      <w:r w:rsidRPr="00EB0A80">
        <w:rPr>
          <w:rFonts w:ascii="Times New Roman" w:hAnsi="Times New Roman" w:cs="Times New Roman"/>
          <w:sz w:val="28"/>
          <w:szCs w:val="28"/>
        </w:rPr>
        <w:t xml:space="preserve"> га қандай таъсир қилишини кўрсатади. </w:t>
      </w:r>
    </w:p>
    <w:p w14:paraId="47B9C38D" w14:textId="77777777" w:rsidR="00EB0A80" w:rsidRP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b/>
          <w:bCs/>
          <w:sz w:val="28"/>
          <w:szCs w:val="28"/>
        </w:rPr>
        <w:t xml:space="preserve">Руҳий ҳолат </w:t>
      </w:r>
      <w:r w:rsidRPr="00EB0A80">
        <w:rPr>
          <w:rFonts w:ascii="Times New Roman" w:hAnsi="Times New Roman" w:cs="Times New Roman"/>
          <w:sz w:val="28"/>
          <w:szCs w:val="28"/>
        </w:rPr>
        <w:t>- бу шахсларнинг ўз ишларига муносабати: хусусан, улар ишни қанчалик мазмунли топишлари, ишни бажариш йўлида улар қанчалик масъулият ва назорат борлигини ҳис қилишлари ва уларнинг ҳаракатлари натижаларини қанчалик тушунишлари. Бу руҳий ҳолатларнинг барчаси одамларнинг мотивацияси, иш сифати, ўз ишидан қониқиши, айланмаси ва ишдан бўшашлиги нуқтаи назаридан ўз ишидаги самарадорлигига таъсир қилади.</w:t>
      </w:r>
    </w:p>
    <w:p w14:paraId="393727CC" w14:textId="22B6EADF" w:rsidR="00EB0A80" w:rsidRDefault="00EB0A80" w:rsidP="00EB0A80">
      <w:pPr>
        <w:spacing w:after="0"/>
        <w:ind w:firstLine="709"/>
        <w:jc w:val="both"/>
        <w:rPr>
          <w:rFonts w:ascii="Times New Roman" w:hAnsi="Times New Roman" w:cs="Times New Roman"/>
          <w:sz w:val="28"/>
          <w:szCs w:val="28"/>
        </w:rPr>
      </w:pPr>
      <w:r w:rsidRPr="00EB0A80">
        <w:rPr>
          <w:rFonts w:ascii="Times New Roman" w:hAnsi="Times New Roman" w:cs="Times New Roman"/>
          <w:sz w:val="28"/>
          <w:szCs w:val="28"/>
        </w:rPr>
        <w:t>Ишнинг айланиши</w:t>
      </w:r>
      <w:r>
        <w:rPr>
          <w:rFonts w:ascii="Times New Roman" w:hAnsi="Times New Roman" w:cs="Times New Roman"/>
          <w:sz w:val="28"/>
          <w:szCs w:val="28"/>
          <w:lang w:val="uz-Cyrl-UZ"/>
        </w:rPr>
        <w:t xml:space="preserve">. </w:t>
      </w:r>
      <w:r w:rsidRPr="00EB0A80">
        <w:rPr>
          <w:rFonts w:ascii="Times New Roman" w:hAnsi="Times New Roman" w:cs="Times New Roman"/>
          <w:sz w:val="28"/>
          <w:szCs w:val="28"/>
        </w:rPr>
        <w:t>Агар ишда тегишли вазифалар сонини кўпайтириш қандайдир тарзда, масалан, жараён технологияси билан чекланса, ёндашувлардан бири ишни алмаштиришни рағбатлантириш бўлиши мумкин. Бу ўз фаолиятида турли хилликни таъминлаш учун одамларни турли вазифалар тўплами ўртасида вақти-вақти билан ўтказишни англатади. Муваффақиятли бўлса, ишни алмаштириш маҳоратнинг мослашувчанлигини ошириши ва монотонликни камайтиришга озгина ҳисса қўшиши мумкин. Бироқ, у бошқарув томонидан ҳам (чунки у ишнинг бир текис оқимини бузиши мумкин) ёки ишларни бажараётган одамлар томонидан (чунки бу уларнинг иш ритмига халақит бериши мумкин) универсал фойдали деб ҳисобланмайди.</w:t>
      </w:r>
    </w:p>
    <w:p w14:paraId="5E5D3F5B" w14:textId="039D5E20" w:rsid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Ишни кенгайтириш</w:t>
      </w:r>
      <w:r>
        <w:rPr>
          <w:rFonts w:ascii="Times New Roman" w:hAnsi="Times New Roman" w:cs="Times New Roman"/>
          <w:sz w:val="28"/>
          <w:szCs w:val="28"/>
          <w:lang w:val="uz-Cyrl-UZ"/>
        </w:rPr>
        <w:t xml:space="preserve">. </w:t>
      </w:r>
      <w:r w:rsidRPr="007972F6">
        <w:rPr>
          <w:rFonts w:ascii="Times New Roman" w:hAnsi="Times New Roman" w:cs="Times New Roman"/>
          <w:sz w:val="28"/>
          <w:szCs w:val="28"/>
        </w:rPr>
        <w:t>Хулқ-атвор ишини лойиҳалашнинг ҳеч бўлмаганда баъзи мақсадларига эришишнинг энг аниқ усули - бу одамларга кўпроқ вазифаларни ажратишдир. Агар ушбу қўшимча вазифалар асл ишдагилар билан бир хил турдаги бўлса, ўзгариш ишни кенгайтириш деб аталади. Бу кўпроқ талабчан ёки бажариладиган вазифаларни ўз ичига олмайди, лекин у янада тўлиқроқ ва шунинг учун бироз мазмунли ишни таъминлайди. Бошқа ҳеч нарса бўлмаса, кенгайтирилган ишни бажарадиган одамлар ўзларини тез-</w:t>
      </w:r>
      <w:r w:rsidRPr="007972F6">
        <w:rPr>
          <w:rFonts w:ascii="Times New Roman" w:hAnsi="Times New Roman" w:cs="Times New Roman"/>
          <w:sz w:val="28"/>
          <w:szCs w:val="28"/>
        </w:rPr>
        <w:lastRenderedPageBreak/>
        <w:t>тез такрорламайдилар, бу эса ишни бироз монотонлаштириши мумкин. Масалан, маҳсулотни ишлаб чиқариш анъанавий равишда йиғиш линияси бўйича 10 та тенг ва кетма-кет ишга бўлинган дейлик. Агар бу иш беш кишидан иборат иккита параллел йиғиш линиясини ташкил этадиган тарзда қайта ишлаб чиқилса, бутун тизимдан чиқиш сақланиб қолади, лекин ҳар бир оператор икки баравар кўп вазифаларни бажаради. Бу иш ҳажмини кенгайтириш. Операторлар ўзларини камроқ такрорлайдилар ва вазифаларнинг хилма-хиллиги кўпроқ бўлади, аммо ҳар бир операторга бошқа масъулият ёки автономия берилмайди.</w:t>
      </w:r>
    </w:p>
    <w:p w14:paraId="4730A4A7" w14:textId="26DEE470" w:rsid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Ишни бойитиш</w:t>
      </w:r>
      <w:r>
        <w:rPr>
          <w:rFonts w:ascii="Times New Roman" w:hAnsi="Times New Roman" w:cs="Times New Roman"/>
          <w:sz w:val="28"/>
          <w:szCs w:val="28"/>
          <w:lang w:val="uz-Cyrl-UZ"/>
        </w:rPr>
        <w:t xml:space="preserve">. </w:t>
      </w:r>
      <w:r w:rsidRPr="007972F6">
        <w:rPr>
          <w:rFonts w:ascii="Times New Roman" w:hAnsi="Times New Roman" w:cs="Times New Roman"/>
          <w:sz w:val="28"/>
          <w:szCs w:val="28"/>
        </w:rPr>
        <w:t>Ишни бойитиш нафақат вазифалар сонини кўпайтиришни, балки кўпроқ қарор қабул қилишни, кўпроқ автономияни ва иш устидан кўпроқ назорат қилишни ўз ичига олган қўшимча вазифаларни тақсимлашни англатади. Масалан, қўшимча вазифалар техник хизмат кўрсатиш, режалаштириш ва назорат қилиш ёки сифат даражасини кузатишни ўз ичига олиши мумкин. Бунинг таъсири ҳам ишда такрорланишни камайтириш, ҳам автономия ва шахсий ривожланишни оширишдир. Шундай қилиб, йиғиш линияси мисолида, ҳар бир операторга, шунингдек, илгари бажарилганидан икки баравар кўп иш ажратилган бўлса, шунингдек, мунтазам техник хизмат кўрсатиш ва таъминотни ҳисобга олиш ва бошқариш каби вазифаларни бажариш учун жавобгарлик ҳам ажратилиши мумкин. материаллардан. Юқоридаги расмда горизонтал ва вертикал ўзгаришлар деб аталадиган фарқлар кўрсатилган. Кенг маънода горизонтал ўзгаришлар - бу маълум бир ишга тайинланган ўхшаш вазифаларнинг хилма-хиллигини кенгайтирадиганлар. Вертикал иш ўзгаришлари - бу ишга масъулият, қарор қабул қилиш ёки автономия қўшадиган ўзгаришлар. Ишни кенгайтириш фақат горизонтал миқёсда ҳаракатни назарда тутади, ишни бойитиш эса, албатта, вертикал миқёсда ва эҳтимол иккала масштабда ҳам ҳаракатни назарда тутади.</w:t>
      </w:r>
    </w:p>
    <w:p w14:paraId="4FEE6D62" w14:textId="5914ECAA" w:rsidR="007972F6" w:rsidRPr="00EB0A80"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 xml:space="preserve">Ваколат бериш - бу ишни лойиҳалашда хулқ-атвор ёндашувида кўзга кўринган автономия хусусиятининг кенгайиши. Бироқ, бу одатда автономиядан кўпроқ нарсани англатади. Агар автономия ходимларга ўз ишларини бажариш усулларини ўзгартириш қобилиятини беришни англатса, ваколат бериш ходимларга ишнинг ўзига, шунингдек, қандай бажарилишини ўзгартириш ҳуқуқини беришни англатади. Бу турли даражадаги ишларга мўлжалланган бўлиши мумкин. Ҳеч бўлмаганда ходимлардан операцияни қандай яхшилаш бўйича ўз таклифларини беришларини сўраш мумкин. Кейинчалик давом этсак, ходимларга ўз ишларини қайта лойиҳалаш ҳуқуқи берилиши мумкин. Бундан ташқари, ходимлар бутун ташкилотнинг стратегик йўналиши ва фаолиятига киритилиши мумкин. Имкониятларни кенгайтиришнинг афзалликлари одатда мижозлар эҳтиёжларига (шу жумладан, норози мижозлар) тезкор жавоб бериш, ходимларнинг ўз ишларида ўзларини яхши ҳис қилишлари ва мижозлар билан кўпроқ иштиёқ билан мулоқот қилишлари, “оғзаки” реклама ва мижозларни ушлаб туриш сифатида </w:t>
      </w:r>
      <w:r w:rsidRPr="007972F6">
        <w:rPr>
          <w:rFonts w:ascii="Times New Roman" w:hAnsi="Times New Roman" w:cs="Times New Roman"/>
          <w:sz w:val="28"/>
          <w:szCs w:val="28"/>
        </w:rPr>
        <w:lastRenderedPageBreak/>
        <w:t>кўрилади. Бироқ, ваколатларни кенгайтириш билан боғлиқ харажатлар мавжуд, жумладан юқори танлаш ва ўқитиш харажатлари, хизмат кўрсатишнинг адолацизлиги ва ходимлар томонидан нотўғри қарорлар қабул қилиш эҳтимоли.</w:t>
      </w:r>
    </w:p>
    <w:p w14:paraId="1C28EC15" w14:textId="48D1449E" w:rsidR="00EB0A80"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Жамоа ишлаши</w:t>
      </w:r>
      <w:r>
        <w:rPr>
          <w:rFonts w:ascii="Times New Roman" w:hAnsi="Times New Roman" w:cs="Times New Roman"/>
          <w:sz w:val="28"/>
          <w:szCs w:val="28"/>
          <w:lang w:val="uz-Cyrl-UZ"/>
        </w:rPr>
        <w:t xml:space="preserve">. </w:t>
      </w:r>
      <w:r w:rsidRPr="007972F6">
        <w:rPr>
          <w:rFonts w:ascii="Times New Roman" w:hAnsi="Times New Roman" w:cs="Times New Roman"/>
          <w:sz w:val="28"/>
          <w:szCs w:val="28"/>
        </w:rPr>
        <w:t>Ваколатлилик концепцияси билан чамбарчас боғлиқ бўлган иш дизайнидаги ривожланиш жамоага асосланган ишни ташкил этишдир (баъзан ўзини ўзи бошқарадиган ишчи гуруҳлар деб аталади). Бу эрда кўпинча бир-бирига мос келадиган кўникмаларга эга бўлган ходимлар белгиланган вазифани биргаликда бажарадилар ва вазифани қандай бажаришлари бўйича юқори даражадаги ихтиёрийликка эга. Жамоа одатда аъзолар ўртасида вазифаларни тақсимлаш, ишларни режалаштириш, сифатни ўлчаш ва яхшилаш, баъзан эса ходимларни ёллаш каби нарсаларни назорат қилади. Қайсидир маънода кўпчилик иш ҳар доим гуруҳга асосланган фаолият бўлиб келган. Бироқ, жамоавий иш тушунчаси кўпроқ буйруқ беради ва умумий мақсад ва масъулиятни ўз зиммасига олади. Биргаликда ишлашнинг фазилатлари, масалан, жамоадаги турли кўникмалардан фойдаланиш қобилияти таъкидланганда, гуруҳлар жамоалар сифатида тавсифланади. Жамоалар бошқа ташкилий ўзгаришларни қоплаш учун ҳам ишлатилиши мумкин, масалан, текисроқ ташкилий тузилмаларга ўтиш.</w:t>
      </w:r>
    </w:p>
    <w:p w14:paraId="0F4CBC3C" w14:textId="54149EB4" w:rsidR="007972F6" w:rsidRPr="007972F6" w:rsidRDefault="007972F6" w:rsidP="007972F6">
      <w:pPr>
        <w:spacing w:after="0"/>
        <w:ind w:firstLine="709"/>
        <w:jc w:val="both"/>
        <w:rPr>
          <w:rFonts w:ascii="Times New Roman" w:hAnsi="Times New Roman" w:cs="Times New Roman"/>
          <w:sz w:val="28"/>
          <w:szCs w:val="28"/>
          <w:lang w:val="uz-Cyrl-UZ"/>
        </w:rPr>
      </w:pPr>
      <w:r w:rsidRPr="007972F6">
        <w:rPr>
          <w:rFonts w:ascii="Times New Roman" w:hAnsi="Times New Roman" w:cs="Times New Roman"/>
          <w:b/>
          <w:bCs/>
          <w:sz w:val="28"/>
          <w:szCs w:val="28"/>
          <w:lang w:val="uz-Cyrl-UZ"/>
        </w:rPr>
        <w:t xml:space="preserve">Мослашувчан ишлаш. </w:t>
      </w:r>
      <w:r w:rsidRPr="007972F6">
        <w:rPr>
          <w:rFonts w:ascii="Times New Roman" w:hAnsi="Times New Roman" w:cs="Times New Roman"/>
          <w:sz w:val="28"/>
          <w:szCs w:val="28"/>
          <w:lang w:val="uz-Cyrl-UZ"/>
        </w:rPr>
        <w:t>Кўпгина ишларнинг табиати сўнгги 25 йил ичида сезиларли даражада ўзгарди. Янги технологиялар, янада динамик бозорлар, кўпроқ талабчан мижозлар ва одамларнинг рақобатбардош муваффақиятга қандай ҳисса қўшиши ҳақидаги тушунчаси ўзгарган. Уй ҳаёти, иш ва ижтимоий ҳаёт қандай мувозанатли бўлиши кераклиги ҳақидаги тушунчамиз ҳам ўзгаради. Бозордаги мослашувчанлик эҳтиёжига мос келадиган меҳнат амалиётида мослашувчанлик даражасини таъминлайдиган ва рағбатлантирадиган муқобил ташкил этиш шакллари ва меҳнатга муқобил муносабат изланмоқда. Операцияларни бошқариш нуқтаи назаридан мослашувчан ишнинг учта жиҳати муҳим: кўникмаларнинг мослашувчанлиги, вақт мослашувчанлиги ва жойлашувнинг мослашувчанлиги.</w:t>
      </w:r>
    </w:p>
    <w:p w14:paraId="5153CBEE" w14:textId="77777777" w:rsidR="007972F6" w:rsidRP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b/>
          <w:bCs/>
          <w:sz w:val="28"/>
          <w:szCs w:val="28"/>
          <w:lang w:val="uz-Cyrl-UZ"/>
        </w:rPr>
        <w:t xml:space="preserve">Кўникмаларнинг мослашувчанлиги </w:t>
      </w:r>
      <w:r w:rsidRPr="007972F6">
        <w:rPr>
          <w:rFonts w:ascii="Times New Roman" w:hAnsi="Times New Roman" w:cs="Times New Roman"/>
          <w:sz w:val="28"/>
          <w:szCs w:val="28"/>
          <w:lang w:val="uz-Cyrl-UZ"/>
        </w:rPr>
        <w:t xml:space="preserve">- бир нечта турли ишлар бўйлаб ҳаракатлана оладиган мослашувчан ишчи кучи ўша пайтда талаб қилинадиган ҳар қандай фаолиятга жойлаштирилиши (ёки ўзини ўзи жойлаштириши) мумкин. Қисқа муддатда супермаркетда ходимлар омбор фаолиятидан дўкондаги жавонни тўлдиришга, ўша пайтда нимага муҳтож бўлишига қараб, кассага ўтказилиши мумкин. Узоқ муддатли маънода кўп малакалилик деганда, узоқ муддатли талаб тенденциялари аниқ бўлганда, одамларни бир кўникма тўпламидан бошқасига ўтказиш имконияти мавжуд. Шундай қилиб, масалан, бир вақтнинг ўзида бундай ускуналар ўрнатилган сайтларга ташриф буюриб, мураккаб ускуналарга техник хизмат кўрсатган муҳандис энди масофавий компютер диагностикаси ва “ишонч телефони” ёрдамида ўз фаолиятининг аксарият қисмини амалга ошириши мумкин. Ишнинг </w:t>
      </w:r>
      <w:r w:rsidRPr="007972F6">
        <w:rPr>
          <w:rFonts w:ascii="Times New Roman" w:hAnsi="Times New Roman" w:cs="Times New Roman"/>
          <w:sz w:val="28"/>
          <w:szCs w:val="28"/>
          <w:lang w:val="uz-Cyrl-UZ"/>
        </w:rPr>
        <w:lastRenderedPageBreak/>
        <w:t>мослашувчанлигининг маъноси шундаки, ўқитиш, ўрганиш ва билимларни бошқаришга кўпроқ эътибор қаратиш лозим. Муайян вазифаларни бажариш учун қандай билим ва тажриба талаб қилинишини аниқлаш ва уларни ўқув фаолиятига айлантириш самарали кўп маҳоратга эга бўлишнинг аниқ шартидир.</w:t>
      </w:r>
    </w:p>
    <w:p w14:paraId="4FB6E749" w14:textId="77777777" w:rsidR="007972F6" w:rsidRP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b/>
          <w:bCs/>
          <w:sz w:val="28"/>
          <w:szCs w:val="28"/>
          <w:lang w:val="uz-Cyrl-UZ"/>
        </w:rPr>
        <w:t xml:space="preserve">Вақтнинг мослашувчанлиги </w:t>
      </w:r>
      <w:r w:rsidRPr="007972F6">
        <w:rPr>
          <w:rFonts w:ascii="Times New Roman" w:hAnsi="Times New Roman" w:cs="Times New Roman"/>
          <w:sz w:val="28"/>
          <w:szCs w:val="28"/>
          <w:lang w:val="uz-Cyrl-UZ"/>
        </w:rPr>
        <w:t xml:space="preserve">- ҳар бир киши тўлиқ вақтда ишлашни хоҳламайди. Кўп одамлар, кўпинча оилавий масъулият туфайли, фақат ўз вақтларининг бир қисмини, баъзан фақат кун ёки ҳафтанинг муайян қисмларида (бола парвариши масъулияти туфайли ва ҳоказо) ишлашни хоҳлашади. Худди шундай, иш берувчилар ҳар доим ҳам бир хил миқдордаги ходимларни талаб қилмаслиги мумкин. Улар, масалан, қўшимча ходимларга фақат талаб катта бўлган даврда керак бўлиши мумкин. Ходимлар таклифини ва уларнинг ишига бўлган талабни бирлаштириш “мослашувчан вақт” ёки мослашувчан вақтли иш тизимларининг мақсади ҳисобланади. Бу ходимларнинг ҳар бир аъзоси учун асосий иш вақтини белгилаши ва бошқа вақтларни мослашувчан тарзда тўплаш имконини бериши мумкин. Бошқа схемалар йиллик иш соатлари схемаларини ўз ичига олади. </w:t>
      </w:r>
    </w:p>
    <w:p w14:paraId="2C88EDBA" w14:textId="77777777" w:rsidR="007972F6" w:rsidRP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b/>
          <w:bCs/>
          <w:sz w:val="28"/>
          <w:szCs w:val="28"/>
          <w:lang w:val="uz-Cyrl-UZ"/>
        </w:rPr>
        <w:t xml:space="preserve">Жойлашувнинг мослашувчанлиги </w:t>
      </w:r>
      <w:r w:rsidRPr="007972F6">
        <w:rPr>
          <w:rFonts w:ascii="Times New Roman" w:hAnsi="Times New Roman" w:cs="Times New Roman"/>
          <w:sz w:val="28"/>
          <w:szCs w:val="28"/>
          <w:lang w:val="uz-Cyrl-UZ"/>
        </w:rPr>
        <w:t xml:space="preserve">- бандликнинг тармоқ баланси ўзгарди. Кўпгина ривожланган иқтисодиётларда хизмат кўрсатиш соҳаси ҳозирда барча бандликнинг 70-80 фоизини ташкил қилади. Ҳатто ишлаб чиқариш секторида ҳам билвосита иш билан банд бўлганлар (тўғридан-тўғри маҳсулот ишлаб чиқариш билан шуғулланмаганлар) салмоғи сезиларли даражада ошди. Буларнинг барчасининг бир натижаси шундаки, “жойга хос” бўлмаган иш ўринлари сони кўпайди. Жойлашувга оид иш битта белгиланган жойда амалга оширилиши кераклигини билдиради. Шундай қилиб, дўкон ишчиси дўконда, йиғувчи эса йиғиш линиясида ишлаши керак. Аммо кўп ишларни ташкилотнинг қолган қисми билан алоқа алоқалари мавжуд бўлган ҳар қандай жойда бажариш мумкин. Буни амалга ошириш масофадан ишлаш, масофадан ишлаш, “мослашувчан ишлаш”, “уйда ишлаш”, мобил ишлаш ва “виртуал офис” яратиш деб номланувчи нарсаларни келтириб чиқарди. </w:t>
      </w:r>
    </w:p>
    <w:p w14:paraId="1F42485A" w14:textId="76256C64" w:rsid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Иш ва шахсий ҳаёт мувозанати</w:t>
      </w:r>
      <w:r>
        <w:rPr>
          <w:rFonts w:ascii="Times New Roman" w:hAnsi="Times New Roman" w:cs="Times New Roman"/>
          <w:sz w:val="28"/>
          <w:szCs w:val="28"/>
          <w:lang w:val="uz-Cyrl-UZ"/>
        </w:rPr>
        <w:t xml:space="preserve">. </w:t>
      </w:r>
      <w:r w:rsidRPr="007972F6">
        <w:rPr>
          <w:rFonts w:ascii="Times New Roman" w:hAnsi="Times New Roman" w:cs="Times New Roman"/>
          <w:sz w:val="28"/>
          <w:szCs w:val="28"/>
        </w:rPr>
        <w:t xml:space="preserve">Бир қатор омиллар иш ҳаётини шахсий ҳаётдан ажратишни тобора қийинлаштирди. Биринчиси, иш вақти жуда аниқ белгиланган операцияларда (одатда мунтазам, катта ҳажмли жараёнларни қўллайдиганлар) фаолият (ва жараёнлар) унчалик расмий ва/ёки белгиланган бўлмаган операцияларга нисбатан умумий қисқариши ва ҳоказо. иш вақтлари. Иккинчидан, аниқ “иш” технологиялари (ноутбуклар, мобил қурилмалар ва бошқалар) ва шахсий қурилмалар ўртасида камроқ фарқ бор, яъни иш электрон почта хабарлари, телефон қўнғироқлари ва бошқалар билан “алоқасиз” қолиш қийин. Учинчидан, кўпроқ. одамлар уйдан ишлайди, чекланган иш вақтини белгилаш интизоми ҳар доим ҳам осон эмас. Ва ниҳоят, баъзи ташкилий маданиятлар “узоқроқ ишлаш” билан “яхшироқ ишлаш”ни чалкаштириб юборади. Иш ва шахсий ҳаёт ўртасида тегишли бўлиниш </w:t>
      </w:r>
      <w:r w:rsidRPr="007972F6">
        <w:rPr>
          <w:rFonts w:ascii="Times New Roman" w:hAnsi="Times New Roman" w:cs="Times New Roman"/>
          <w:sz w:val="28"/>
          <w:szCs w:val="28"/>
        </w:rPr>
        <w:lastRenderedPageBreak/>
        <w:t>мавжудлигини таъминлаш, одатда, иш оилавий мажбуриятларга ва шахсий манфаатларга асоссиз равишда аралашмаслиги керак деган маънони англатади (гарчи айнан “асоссиз” дегани баъзи бир келишмовчиликларга сабаб бўлиши мумкин).</w:t>
      </w:r>
    </w:p>
    <w:p w14:paraId="244D9D70" w14:textId="77777777" w:rsidR="007972F6" w:rsidRP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lang w:val="uz-Cyrl-UZ"/>
        </w:rPr>
        <w:t>Иш ва ҳаёт мувозанатини яхшилаш механизмларининг кўпчилиги бобнинг ушбу қисмида тавсифланган чора-тадбирлардир, масалан, мослашувчан меҳнатнинг турли шакллари, уйда ишлаш, ишни бўлишиш, болаларни жойида парвариш қилиш ва ҳоказо.</w:t>
      </w:r>
    </w:p>
    <w:p w14:paraId="1B14AC92" w14:textId="0CC41189" w:rsidR="007972F6" w:rsidRP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b/>
          <w:bCs/>
          <w:sz w:val="28"/>
          <w:szCs w:val="28"/>
        </w:rPr>
        <w:t>Иш муҳитини қандай лойиҳалаш керак?</w:t>
      </w:r>
    </w:p>
    <w:p w14:paraId="032D0F9F" w14:textId="58E16F70" w:rsid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sz w:val="28"/>
          <w:szCs w:val="28"/>
        </w:rPr>
        <w:t>Биз илгари кўриб чиққан эргономиканинг жиҳати одамнинг бевосита иш жойининг жисмоний жиҳатлари, масалан, унинг ўлчамлари билан қандай боғланиши билан боғлиқ эди. Аммо мавзу одамларнинг иш муҳити билан қандай алоқаси борлигини ҳам ўрганади. Бу билан биз ҳарорат, ёруғлик, шовқин муҳити ва ҳоказоларни назарда тутамиз. Бу ишларнинг бажарилишига таъсир қилиши аниқ. Жуда иссиқ ёки жуда совуқ, этарли даражада ёритилган ёки кўзни қамаштирадиган даражада ёрқин, ҳаддан ташқари шовқинли ёки безовта қилувчи жим бўлган иш шароитлари ишларнинг бажарилишига таъсир қилади. Ушбу муаммоларнинг аксарияти кўпинча бутун дунё бўйлаб иш жойларидаги атроф-муҳит шароитларини назорат қилувчи меҳнатни муҳофаза қилиш ва хавфсизлик қонунчилиги билан қамраб олинади. Бундай қонунчилик қоидалари доирасида ишлаш учун эргономиканинг ушбу жиҳатини тўлиқ тушуниш керак.</w:t>
      </w:r>
    </w:p>
    <w:p w14:paraId="140E087D" w14:textId="1E103C86" w:rsidR="007972F6" w:rsidRDefault="007972F6" w:rsidP="007972F6">
      <w:pPr>
        <w:spacing w:after="0"/>
        <w:ind w:firstLine="709"/>
        <w:jc w:val="both"/>
        <w:rPr>
          <w:rFonts w:ascii="Times New Roman" w:hAnsi="Times New Roman" w:cs="Times New Roman"/>
          <w:sz w:val="28"/>
          <w:szCs w:val="28"/>
        </w:rPr>
      </w:pPr>
      <w:r w:rsidRPr="007972F6">
        <w:rPr>
          <w:rFonts w:ascii="Times New Roman" w:hAnsi="Times New Roman" w:cs="Times New Roman"/>
          <w:b/>
          <w:bCs/>
          <w:sz w:val="28"/>
          <w:szCs w:val="28"/>
        </w:rPr>
        <w:t>Офисда эргономика</w:t>
      </w:r>
      <w:r>
        <w:rPr>
          <w:rFonts w:ascii="Times New Roman" w:hAnsi="Times New Roman" w:cs="Times New Roman"/>
          <w:b/>
          <w:bCs/>
          <w:sz w:val="28"/>
          <w:szCs w:val="28"/>
          <w:lang w:val="uz-Cyrl-UZ"/>
        </w:rPr>
        <w:t xml:space="preserve">. </w:t>
      </w:r>
      <w:r w:rsidRPr="007972F6">
        <w:rPr>
          <w:rFonts w:ascii="Times New Roman" w:hAnsi="Times New Roman" w:cs="Times New Roman"/>
          <w:sz w:val="28"/>
          <w:szCs w:val="28"/>
        </w:rPr>
        <w:t xml:space="preserve">Офисларда (ёки офисга ўхшаш иш жойларида) ишлайдиган одамлар сони ортиб бораётганлиги сабабли, ушбу турдаги ишларга эргономик тамойиллар тобора кўпроқ қўлланила бошланди. Шу билан бирга, қонун ҳужжатлари компютер экранлари ва клавиатуралар каби офис технологияларини қамраб олишга ҳаракат қилмоқда. Масалан, дисплейли экран ускуналари билан ишлаш бўйича </w:t>
      </w:r>
      <w:r w:rsidRPr="007972F6">
        <w:rPr>
          <w:rFonts w:ascii="Times New Roman" w:hAnsi="Times New Roman" w:cs="Times New Roman"/>
          <w:sz w:val="28"/>
          <w:szCs w:val="28"/>
          <w:lang w:val="uz-Cyrl-UZ"/>
        </w:rPr>
        <w:t>Е</w:t>
      </w:r>
      <w:r w:rsidRPr="007972F6">
        <w:rPr>
          <w:rFonts w:ascii="Times New Roman" w:hAnsi="Times New Roman" w:cs="Times New Roman"/>
          <w:sz w:val="28"/>
          <w:szCs w:val="28"/>
        </w:rPr>
        <w:t xml:space="preserve">вропа Иттифоқи директивалари ташкилотлардан барча иш станцияларини улардан фойдаланишга хос бўлган хавфларни камайтириш учун баҳолашни, танаффуслар ва фаолиятдаги ўзгаришлар учун иш вақтини режалаштиришни ва фойдаланувчилар учун маълумот ва тренинглар тақдим этишни талаб қилади. </w:t>
      </w:r>
      <w:r w:rsidRPr="007972F6">
        <w:rPr>
          <w:rFonts w:ascii="Times New Roman" w:hAnsi="Times New Roman" w:cs="Times New Roman"/>
          <w:sz w:val="28"/>
          <w:szCs w:val="28"/>
          <w:lang w:val="uz-Cyrl-UZ"/>
        </w:rPr>
        <w:t>Қуйидаги расмда</w:t>
      </w:r>
      <w:r w:rsidRPr="007972F6">
        <w:rPr>
          <w:rFonts w:ascii="Times New Roman" w:hAnsi="Times New Roman" w:cs="Times New Roman"/>
          <w:sz w:val="28"/>
          <w:szCs w:val="28"/>
        </w:rPr>
        <w:t xml:space="preserve"> офис ишларини лойиҳалашда эътиборга олиниши керак бўлган баъзи эргономик омиллар кўрсатилган.</w:t>
      </w:r>
    </w:p>
    <w:p w14:paraId="5BEA5EA5" w14:textId="77777777" w:rsidR="007972F6" w:rsidRDefault="007972F6" w:rsidP="007972F6">
      <w:pPr>
        <w:spacing w:after="0"/>
        <w:ind w:firstLine="709"/>
        <w:jc w:val="both"/>
        <w:rPr>
          <w:rFonts w:ascii="Times New Roman" w:hAnsi="Times New Roman" w:cs="Times New Roman"/>
          <w:b/>
          <w:bCs/>
          <w:sz w:val="28"/>
          <w:szCs w:val="28"/>
          <w:lang w:val="uz-Cyrl-UZ"/>
        </w:rPr>
      </w:pPr>
    </w:p>
    <w:p w14:paraId="2B754BDF" w14:textId="2F94EFEA" w:rsidR="007972F6" w:rsidRDefault="007972F6" w:rsidP="007972F6">
      <w:pPr>
        <w:spacing w:after="0"/>
        <w:jc w:val="center"/>
        <w:rPr>
          <w:rFonts w:ascii="Times New Roman" w:hAnsi="Times New Roman" w:cs="Times New Roman"/>
          <w:b/>
          <w:bCs/>
          <w:sz w:val="28"/>
          <w:szCs w:val="28"/>
          <w:lang w:val="uz-Cyrl-UZ"/>
        </w:rPr>
      </w:pPr>
      <w:r w:rsidRPr="007972F6">
        <w:rPr>
          <w:rFonts w:ascii="Times New Roman" w:hAnsi="Times New Roman" w:cs="Times New Roman"/>
          <w:b/>
          <w:bCs/>
          <w:sz w:val="28"/>
          <w:szCs w:val="28"/>
          <w:lang w:val="uz-Cyrl-UZ"/>
        </w:rPr>
        <w:t>Фойдаланилган адабиётлар рўйхати</w:t>
      </w:r>
    </w:p>
    <w:p w14:paraId="7FC4ADF5" w14:textId="77777777" w:rsidR="007972F6" w:rsidRPr="007972F6" w:rsidRDefault="007972F6" w:rsidP="007972F6">
      <w:pPr>
        <w:spacing w:after="0"/>
        <w:jc w:val="center"/>
        <w:rPr>
          <w:rFonts w:ascii="Times New Roman" w:hAnsi="Times New Roman" w:cs="Times New Roman"/>
          <w:sz w:val="28"/>
          <w:szCs w:val="28"/>
        </w:rPr>
      </w:pPr>
      <w:bookmarkStart w:id="0" w:name="_GoBack"/>
      <w:bookmarkEnd w:id="0"/>
    </w:p>
    <w:p w14:paraId="4DEC662E"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Argyris, C. (1998) Empowerment: the emperor’s new clothes, Harvard Business Review, May–June.</w:t>
      </w:r>
    </w:p>
    <w:p w14:paraId="0118C716"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 xml:space="preserve">Bock, L. (2015) Work </w:t>
      </w:r>
      <w:proofErr w:type="gramStart"/>
      <w:r w:rsidRPr="007972F6">
        <w:rPr>
          <w:rFonts w:ascii="Times New Roman" w:hAnsi="Times New Roman" w:cs="Times New Roman"/>
          <w:sz w:val="28"/>
          <w:szCs w:val="28"/>
          <w:lang w:val="en-US"/>
        </w:rPr>
        <w:t>Rules!:</w:t>
      </w:r>
      <w:proofErr w:type="gramEnd"/>
      <w:r w:rsidRPr="007972F6">
        <w:rPr>
          <w:rFonts w:ascii="Times New Roman" w:hAnsi="Times New Roman" w:cs="Times New Roman"/>
          <w:sz w:val="28"/>
          <w:szCs w:val="28"/>
          <w:lang w:val="en-US"/>
        </w:rPr>
        <w:t xml:space="preserve"> Insights from Inside Google that Will Transform How You Live and Lead, John</w:t>
      </w:r>
      <w:r w:rsidRPr="007972F6">
        <w:rPr>
          <w:rFonts w:ascii="Times New Roman" w:hAnsi="Times New Roman" w:cs="Times New Roman"/>
          <w:sz w:val="28"/>
          <w:szCs w:val="28"/>
          <w:lang w:val="uz-Cyrl-UZ"/>
        </w:rPr>
        <w:t xml:space="preserve"> </w:t>
      </w:r>
      <w:r w:rsidRPr="007972F6">
        <w:rPr>
          <w:rFonts w:ascii="Times New Roman" w:hAnsi="Times New Roman" w:cs="Times New Roman"/>
          <w:sz w:val="28"/>
          <w:szCs w:val="28"/>
          <w:lang w:val="en-US"/>
        </w:rPr>
        <w:t>Murray, London.</w:t>
      </w:r>
    </w:p>
    <w:p w14:paraId="2E9A3856"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proofErr w:type="spellStart"/>
      <w:r w:rsidRPr="007972F6">
        <w:rPr>
          <w:rFonts w:ascii="Times New Roman" w:hAnsi="Times New Roman" w:cs="Times New Roman"/>
          <w:sz w:val="28"/>
          <w:szCs w:val="28"/>
          <w:lang w:val="en-US"/>
        </w:rPr>
        <w:lastRenderedPageBreak/>
        <w:t>Dul</w:t>
      </w:r>
      <w:proofErr w:type="spellEnd"/>
      <w:r w:rsidRPr="007972F6">
        <w:rPr>
          <w:rFonts w:ascii="Times New Roman" w:hAnsi="Times New Roman" w:cs="Times New Roman"/>
          <w:sz w:val="28"/>
          <w:szCs w:val="28"/>
          <w:lang w:val="en-US"/>
        </w:rPr>
        <w:t xml:space="preserve">, J. and </w:t>
      </w:r>
      <w:proofErr w:type="spellStart"/>
      <w:r w:rsidRPr="007972F6">
        <w:rPr>
          <w:rFonts w:ascii="Times New Roman" w:hAnsi="Times New Roman" w:cs="Times New Roman"/>
          <w:sz w:val="28"/>
          <w:szCs w:val="28"/>
          <w:lang w:val="en-US"/>
        </w:rPr>
        <w:t>Weerdmeester</w:t>
      </w:r>
      <w:proofErr w:type="spellEnd"/>
      <w:r w:rsidRPr="007972F6">
        <w:rPr>
          <w:rFonts w:ascii="Times New Roman" w:hAnsi="Times New Roman" w:cs="Times New Roman"/>
          <w:sz w:val="28"/>
          <w:szCs w:val="28"/>
          <w:lang w:val="en-US"/>
        </w:rPr>
        <w:t xml:space="preserve">, B. (2008) Ergonomics for Beginners: A Quick Reference Guide, 3rd </w:t>
      </w:r>
      <w:proofErr w:type="spellStart"/>
      <w:r w:rsidRPr="007972F6">
        <w:rPr>
          <w:rFonts w:ascii="Times New Roman" w:hAnsi="Times New Roman" w:cs="Times New Roman"/>
          <w:sz w:val="28"/>
          <w:szCs w:val="28"/>
          <w:lang w:val="en-US"/>
        </w:rPr>
        <w:t>edn</w:t>
      </w:r>
      <w:proofErr w:type="spellEnd"/>
      <w:r w:rsidRPr="007972F6">
        <w:rPr>
          <w:rFonts w:ascii="Times New Roman" w:hAnsi="Times New Roman" w:cs="Times New Roman"/>
          <w:sz w:val="28"/>
          <w:szCs w:val="28"/>
          <w:lang w:val="en-US"/>
        </w:rPr>
        <w:t>, CRC Press,</w:t>
      </w:r>
      <w:r w:rsidRPr="007972F6">
        <w:rPr>
          <w:rFonts w:ascii="Times New Roman" w:hAnsi="Times New Roman" w:cs="Times New Roman"/>
          <w:sz w:val="28"/>
          <w:szCs w:val="28"/>
          <w:lang w:val="uz-Cyrl-UZ"/>
        </w:rPr>
        <w:t xml:space="preserve"> </w:t>
      </w:r>
      <w:r w:rsidRPr="007972F6">
        <w:rPr>
          <w:rFonts w:ascii="Times New Roman" w:hAnsi="Times New Roman" w:cs="Times New Roman"/>
          <w:sz w:val="28"/>
          <w:szCs w:val="28"/>
          <w:lang w:val="en-US"/>
        </w:rPr>
        <w:t>Boca Raton, FL.</w:t>
      </w:r>
    </w:p>
    <w:p w14:paraId="6D700E90"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 xml:space="preserve">Slack, Nigel, and Alistair Brandon-Jones. Operations Management 9th Edition PDF </w:t>
      </w:r>
      <w:proofErr w:type="spellStart"/>
      <w:r w:rsidRPr="007972F6">
        <w:rPr>
          <w:rFonts w:ascii="Times New Roman" w:hAnsi="Times New Roman" w:cs="Times New Roman"/>
          <w:sz w:val="28"/>
          <w:szCs w:val="28"/>
          <w:lang w:val="en-US"/>
        </w:rPr>
        <w:t>EBook</w:t>
      </w:r>
      <w:proofErr w:type="spellEnd"/>
      <w:r w:rsidRPr="007972F6">
        <w:rPr>
          <w:rFonts w:ascii="Times New Roman" w:hAnsi="Times New Roman" w:cs="Times New Roman"/>
          <w:sz w:val="28"/>
          <w:szCs w:val="28"/>
          <w:lang w:val="en-US"/>
        </w:rPr>
        <w:t xml:space="preserve">, Pearson Education, Limited, 2019. ProQuest </w:t>
      </w:r>
      <w:proofErr w:type="spellStart"/>
      <w:r w:rsidRPr="007972F6">
        <w:rPr>
          <w:rFonts w:ascii="Times New Roman" w:hAnsi="Times New Roman" w:cs="Times New Roman"/>
          <w:sz w:val="28"/>
          <w:szCs w:val="28"/>
          <w:lang w:val="en-US"/>
        </w:rPr>
        <w:t>Ebook</w:t>
      </w:r>
      <w:proofErr w:type="spellEnd"/>
      <w:r w:rsidRPr="007972F6">
        <w:rPr>
          <w:rFonts w:ascii="Times New Roman" w:hAnsi="Times New Roman" w:cs="Times New Roman"/>
          <w:sz w:val="28"/>
          <w:szCs w:val="28"/>
          <w:lang w:val="en-US"/>
        </w:rPr>
        <w:t xml:space="preserve"> Central, http://ebookcentral.proquest.com/lib/undip-ebooks/detail.action?docID=5751937. Created from </w:t>
      </w:r>
      <w:proofErr w:type="spellStart"/>
      <w:r w:rsidRPr="007972F6">
        <w:rPr>
          <w:rFonts w:ascii="Times New Roman" w:hAnsi="Times New Roman" w:cs="Times New Roman"/>
          <w:sz w:val="28"/>
          <w:szCs w:val="28"/>
          <w:lang w:val="en-US"/>
        </w:rPr>
        <w:t>undip-ebooks</w:t>
      </w:r>
      <w:proofErr w:type="spellEnd"/>
      <w:r w:rsidRPr="007972F6">
        <w:rPr>
          <w:rFonts w:ascii="Times New Roman" w:hAnsi="Times New Roman" w:cs="Times New Roman"/>
          <w:sz w:val="28"/>
          <w:szCs w:val="28"/>
          <w:lang w:val="en-US"/>
        </w:rPr>
        <w:t xml:space="preserve"> on 2021-07-09 03:07:58.</w:t>
      </w:r>
    </w:p>
    <w:p w14:paraId="7EEB8F0D"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Hackman, R.J. and Oldham, G. (1980) Work Redesign, Addison-Wesley, Reading, MA.</w:t>
      </w:r>
    </w:p>
    <w:p w14:paraId="2DDBDB23" w14:textId="77777777"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Herzberg, F. (1987) One more time: how do you motivate employees? (with retrospective commentary),</w:t>
      </w:r>
      <w:r w:rsidRPr="007972F6">
        <w:rPr>
          <w:rFonts w:ascii="Times New Roman" w:hAnsi="Times New Roman" w:cs="Times New Roman"/>
          <w:sz w:val="28"/>
          <w:szCs w:val="28"/>
          <w:lang w:val="uz-Cyrl-UZ"/>
        </w:rPr>
        <w:t xml:space="preserve"> </w:t>
      </w:r>
      <w:r w:rsidRPr="007972F6">
        <w:rPr>
          <w:rFonts w:ascii="Times New Roman" w:hAnsi="Times New Roman" w:cs="Times New Roman"/>
          <w:sz w:val="28"/>
          <w:szCs w:val="28"/>
          <w:lang w:val="en-US"/>
        </w:rPr>
        <w:t>Harvard Business Review, vol. 65, no. 5, 109–120.</w:t>
      </w:r>
    </w:p>
    <w:p w14:paraId="66729977" w14:textId="0F3D2378"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r w:rsidRPr="007972F6">
        <w:rPr>
          <w:rFonts w:ascii="Times New Roman" w:hAnsi="Times New Roman" w:cs="Times New Roman"/>
          <w:sz w:val="28"/>
          <w:szCs w:val="28"/>
          <w:lang w:val="en-US"/>
        </w:rPr>
        <w:t xml:space="preserve">Lantz, A. and </w:t>
      </w:r>
      <w:proofErr w:type="spellStart"/>
      <w:r w:rsidRPr="007972F6">
        <w:rPr>
          <w:rFonts w:ascii="Times New Roman" w:hAnsi="Times New Roman" w:cs="Times New Roman"/>
          <w:sz w:val="28"/>
          <w:szCs w:val="28"/>
          <w:lang w:val="en-US"/>
        </w:rPr>
        <w:t>Brav</w:t>
      </w:r>
      <w:proofErr w:type="spellEnd"/>
      <w:r w:rsidRPr="007972F6">
        <w:rPr>
          <w:rFonts w:ascii="Times New Roman" w:hAnsi="Times New Roman" w:cs="Times New Roman"/>
          <w:sz w:val="28"/>
          <w:szCs w:val="28"/>
          <w:lang w:val="en-US"/>
        </w:rPr>
        <w:t>, A. (2007) Job design for learning in work groups, Journal of Workplace Learning,</w:t>
      </w:r>
      <w:r w:rsidRPr="007972F6">
        <w:rPr>
          <w:rFonts w:ascii="Times New Roman" w:hAnsi="Times New Roman" w:cs="Times New Roman"/>
          <w:sz w:val="28"/>
          <w:szCs w:val="28"/>
          <w:lang w:val="uz-Cyrl-UZ"/>
        </w:rPr>
        <w:t xml:space="preserve"> </w:t>
      </w:r>
      <w:r w:rsidRPr="007972F6">
        <w:rPr>
          <w:rFonts w:ascii="Times New Roman" w:hAnsi="Times New Roman" w:cs="Times New Roman"/>
          <w:sz w:val="28"/>
          <w:szCs w:val="28"/>
          <w:lang w:val="en-US"/>
        </w:rPr>
        <w:t>vol.</w:t>
      </w:r>
      <w:r w:rsidRPr="007972F6">
        <w:rPr>
          <w:rFonts w:ascii="Times New Roman" w:hAnsi="Times New Roman" w:cs="Times New Roman"/>
          <w:sz w:val="28"/>
          <w:szCs w:val="28"/>
          <w:lang w:val="uz-Cyrl-UZ"/>
        </w:rPr>
        <w:t>1</w:t>
      </w:r>
      <w:r w:rsidRPr="007972F6">
        <w:rPr>
          <w:rFonts w:ascii="Times New Roman" w:hAnsi="Times New Roman" w:cs="Times New Roman"/>
          <w:sz w:val="28"/>
          <w:szCs w:val="28"/>
          <w:lang w:val="en-US"/>
        </w:rPr>
        <w:t>9, no. 5, 269–285.</w:t>
      </w:r>
    </w:p>
    <w:p w14:paraId="6FEEA097" w14:textId="55765C92" w:rsidR="007972F6" w:rsidRPr="007972F6" w:rsidRDefault="007972F6" w:rsidP="007972F6">
      <w:pPr>
        <w:numPr>
          <w:ilvl w:val="0"/>
          <w:numId w:val="5"/>
        </w:numPr>
        <w:tabs>
          <w:tab w:val="clear" w:pos="720"/>
          <w:tab w:val="left" w:pos="993"/>
          <w:tab w:val="num" w:pos="1276"/>
        </w:tabs>
        <w:spacing w:after="0"/>
        <w:ind w:left="0" w:firstLine="709"/>
        <w:jc w:val="both"/>
        <w:rPr>
          <w:rFonts w:ascii="Times New Roman" w:hAnsi="Times New Roman" w:cs="Times New Roman"/>
          <w:sz w:val="28"/>
          <w:szCs w:val="28"/>
        </w:rPr>
      </w:pPr>
      <w:proofErr w:type="spellStart"/>
      <w:r w:rsidRPr="007972F6">
        <w:rPr>
          <w:rFonts w:ascii="Times New Roman" w:hAnsi="Times New Roman" w:cs="Times New Roman"/>
          <w:sz w:val="28"/>
          <w:szCs w:val="28"/>
          <w:lang w:val="en-US"/>
        </w:rPr>
        <w:t>Shorrock</w:t>
      </w:r>
      <w:proofErr w:type="spellEnd"/>
      <w:r w:rsidRPr="007972F6">
        <w:rPr>
          <w:rFonts w:ascii="Times New Roman" w:hAnsi="Times New Roman" w:cs="Times New Roman"/>
          <w:sz w:val="28"/>
          <w:szCs w:val="28"/>
          <w:lang w:val="en-US"/>
        </w:rPr>
        <w:t>, S. (Editor) (2016) Human Factors and Ergonomics in Practice. Routledge.</w:t>
      </w:r>
    </w:p>
    <w:p w14:paraId="5B7CFE24" w14:textId="77777777" w:rsidR="007972F6" w:rsidRPr="007972F6" w:rsidRDefault="007972F6" w:rsidP="007972F6">
      <w:pPr>
        <w:tabs>
          <w:tab w:val="left" w:pos="993"/>
          <w:tab w:val="num" w:pos="1276"/>
        </w:tabs>
        <w:spacing w:after="0"/>
        <w:ind w:firstLine="709"/>
        <w:jc w:val="both"/>
        <w:rPr>
          <w:rFonts w:ascii="Times New Roman" w:hAnsi="Times New Roman" w:cs="Times New Roman"/>
          <w:sz w:val="28"/>
          <w:szCs w:val="28"/>
        </w:rPr>
      </w:pPr>
    </w:p>
    <w:p w14:paraId="14BC1E62" w14:textId="77777777" w:rsidR="007972F6" w:rsidRPr="00EB0A80" w:rsidRDefault="007972F6" w:rsidP="007972F6">
      <w:pPr>
        <w:spacing w:after="0"/>
        <w:ind w:firstLine="709"/>
        <w:jc w:val="both"/>
        <w:rPr>
          <w:rFonts w:ascii="Times New Roman" w:hAnsi="Times New Roman" w:cs="Times New Roman"/>
          <w:sz w:val="28"/>
          <w:szCs w:val="28"/>
        </w:rPr>
      </w:pPr>
    </w:p>
    <w:p w14:paraId="0140B15D" w14:textId="77777777" w:rsidR="00EB0A80" w:rsidRPr="00EB0A80" w:rsidRDefault="00EB0A80" w:rsidP="00EB0A80">
      <w:pPr>
        <w:spacing w:after="0"/>
        <w:ind w:firstLine="709"/>
        <w:jc w:val="both"/>
        <w:rPr>
          <w:rFonts w:ascii="Times New Roman" w:hAnsi="Times New Roman" w:cs="Times New Roman"/>
          <w:sz w:val="28"/>
          <w:szCs w:val="28"/>
        </w:rPr>
      </w:pPr>
    </w:p>
    <w:p w14:paraId="2CB9F6C2" w14:textId="753C3B2D" w:rsidR="00EB0A80" w:rsidRPr="00EB0A80" w:rsidRDefault="00EB0A80" w:rsidP="00EB0A80">
      <w:pPr>
        <w:spacing w:after="0"/>
        <w:ind w:firstLine="709"/>
        <w:jc w:val="both"/>
        <w:rPr>
          <w:rFonts w:ascii="Times New Roman" w:hAnsi="Times New Roman" w:cs="Times New Roman"/>
          <w:sz w:val="28"/>
          <w:szCs w:val="28"/>
          <w:lang w:val="uz-Cyrl-UZ"/>
        </w:rPr>
      </w:pPr>
    </w:p>
    <w:p w14:paraId="22B73139" w14:textId="77777777" w:rsidR="00EB0A80" w:rsidRPr="00EB0A80" w:rsidRDefault="00EB0A80" w:rsidP="00EB0A80">
      <w:pPr>
        <w:spacing w:after="0"/>
        <w:jc w:val="center"/>
        <w:rPr>
          <w:rFonts w:ascii="Times New Roman" w:hAnsi="Times New Roman" w:cs="Times New Roman"/>
          <w:sz w:val="28"/>
          <w:szCs w:val="28"/>
        </w:rPr>
      </w:pPr>
    </w:p>
    <w:p w14:paraId="481E3CBF" w14:textId="77777777" w:rsidR="00EB0A80" w:rsidRPr="00EB0A80" w:rsidRDefault="00EB0A80" w:rsidP="00EB0A80">
      <w:pPr>
        <w:spacing w:after="0"/>
        <w:ind w:left="720"/>
        <w:jc w:val="both"/>
        <w:rPr>
          <w:rFonts w:ascii="Times New Roman" w:hAnsi="Times New Roman" w:cs="Times New Roman"/>
          <w:sz w:val="28"/>
          <w:szCs w:val="28"/>
        </w:rPr>
      </w:pPr>
    </w:p>
    <w:p w14:paraId="71036882" w14:textId="77777777" w:rsidR="00625F75" w:rsidRPr="00625F75" w:rsidRDefault="00625F75" w:rsidP="00625F75">
      <w:pPr>
        <w:spacing w:after="0"/>
        <w:ind w:firstLine="709"/>
        <w:jc w:val="both"/>
        <w:rPr>
          <w:rFonts w:ascii="Times New Roman" w:hAnsi="Times New Roman" w:cs="Times New Roman"/>
          <w:sz w:val="28"/>
          <w:szCs w:val="28"/>
        </w:rPr>
      </w:pPr>
    </w:p>
    <w:p w14:paraId="15461B17" w14:textId="77777777" w:rsidR="00625F75" w:rsidRPr="00625F75" w:rsidRDefault="00625F75" w:rsidP="00625F75">
      <w:pPr>
        <w:spacing w:after="0"/>
        <w:ind w:firstLine="709"/>
        <w:jc w:val="both"/>
        <w:rPr>
          <w:rFonts w:ascii="Times New Roman" w:hAnsi="Times New Roman" w:cs="Times New Roman"/>
          <w:sz w:val="28"/>
          <w:szCs w:val="28"/>
        </w:rPr>
      </w:pPr>
    </w:p>
    <w:p w14:paraId="70BF751B" w14:textId="7BFC79FA" w:rsidR="00625F75" w:rsidRPr="00625F75" w:rsidRDefault="00625F75" w:rsidP="00625F75">
      <w:pPr>
        <w:spacing w:after="0"/>
        <w:jc w:val="center"/>
        <w:rPr>
          <w:rFonts w:ascii="Times New Roman" w:hAnsi="Times New Roman" w:cs="Times New Roman"/>
          <w:b/>
          <w:bCs/>
          <w:sz w:val="28"/>
          <w:szCs w:val="28"/>
          <w:lang w:val="uz-Cyrl-UZ"/>
        </w:rPr>
      </w:pPr>
    </w:p>
    <w:p w14:paraId="1FE05EB0" w14:textId="77777777" w:rsidR="00625F75" w:rsidRPr="00625F75" w:rsidRDefault="00625F75" w:rsidP="00625F75">
      <w:pPr>
        <w:spacing w:after="0"/>
        <w:jc w:val="center"/>
        <w:rPr>
          <w:rFonts w:ascii="Times New Roman" w:hAnsi="Times New Roman" w:cs="Times New Roman"/>
          <w:sz w:val="28"/>
          <w:szCs w:val="28"/>
        </w:rPr>
      </w:pPr>
    </w:p>
    <w:p w14:paraId="7E3C1B8E" w14:textId="77777777" w:rsidR="00625F75" w:rsidRPr="00625F75" w:rsidRDefault="00625F75" w:rsidP="00625F75">
      <w:pPr>
        <w:spacing w:after="0"/>
        <w:ind w:firstLine="709"/>
        <w:jc w:val="both"/>
        <w:rPr>
          <w:rFonts w:ascii="Times New Roman" w:hAnsi="Times New Roman" w:cs="Times New Roman"/>
          <w:sz w:val="28"/>
          <w:szCs w:val="28"/>
        </w:rPr>
      </w:pPr>
    </w:p>
    <w:p w14:paraId="1BD30A2D" w14:textId="77777777" w:rsidR="00625F75" w:rsidRPr="00625F75" w:rsidRDefault="00625F75" w:rsidP="00625F75">
      <w:pPr>
        <w:spacing w:after="0"/>
        <w:jc w:val="center"/>
        <w:rPr>
          <w:rFonts w:ascii="Times New Roman" w:hAnsi="Times New Roman" w:cs="Times New Roman"/>
          <w:b/>
          <w:bCs/>
          <w:sz w:val="28"/>
          <w:szCs w:val="28"/>
        </w:rPr>
      </w:pPr>
    </w:p>
    <w:sectPr w:rsidR="00625F75" w:rsidRPr="00625F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92502"/>
    <w:multiLevelType w:val="hybridMultilevel"/>
    <w:tmpl w:val="FF0C3578"/>
    <w:lvl w:ilvl="0" w:tplc="A0C88C7E">
      <w:start w:val="1"/>
      <w:numFmt w:val="decimal"/>
      <w:lvlText w:val="%1."/>
      <w:lvlJc w:val="left"/>
      <w:pPr>
        <w:tabs>
          <w:tab w:val="num" w:pos="720"/>
        </w:tabs>
        <w:ind w:left="720" w:hanging="360"/>
      </w:pPr>
    </w:lvl>
    <w:lvl w:ilvl="1" w:tplc="203274EE" w:tentative="1">
      <w:start w:val="1"/>
      <w:numFmt w:val="decimal"/>
      <w:lvlText w:val="%2."/>
      <w:lvlJc w:val="left"/>
      <w:pPr>
        <w:tabs>
          <w:tab w:val="num" w:pos="1440"/>
        </w:tabs>
        <w:ind w:left="1440" w:hanging="360"/>
      </w:pPr>
    </w:lvl>
    <w:lvl w:ilvl="2" w:tplc="559E0030" w:tentative="1">
      <w:start w:val="1"/>
      <w:numFmt w:val="decimal"/>
      <w:lvlText w:val="%3."/>
      <w:lvlJc w:val="left"/>
      <w:pPr>
        <w:tabs>
          <w:tab w:val="num" w:pos="2160"/>
        </w:tabs>
        <w:ind w:left="2160" w:hanging="360"/>
      </w:pPr>
    </w:lvl>
    <w:lvl w:ilvl="3" w:tplc="932A40C0" w:tentative="1">
      <w:start w:val="1"/>
      <w:numFmt w:val="decimal"/>
      <w:lvlText w:val="%4."/>
      <w:lvlJc w:val="left"/>
      <w:pPr>
        <w:tabs>
          <w:tab w:val="num" w:pos="2880"/>
        </w:tabs>
        <w:ind w:left="2880" w:hanging="360"/>
      </w:pPr>
    </w:lvl>
    <w:lvl w:ilvl="4" w:tplc="822A0BCA" w:tentative="1">
      <w:start w:val="1"/>
      <w:numFmt w:val="decimal"/>
      <w:lvlText w:val="%5."/>
      <w:lvlJc w:val="left"/>
      <w:pPr>
        <w:tabs>
          <w:tab w:val="num" w:pos="3600"/>
        </w:tabs>
        <w:ind w:left="3600" w:hanging="360"/>
      </w:pPr>
    </w:lvl>
    <w:lvl w:ilvl="5" w:tplc="81D2E784" w:tentative="1">
      <w:start w:val="1"/>
      <w:numFmt w:val="decimal"/>
      <w:lvlText w:val="%6."/>
      <w:lvlJc w:val="left"/>
      <w:pPr>
        <w:tabs>
          <w:tab w:val="num" w:pos="4320"/>
        </w:tabs>
        <w:ind w:left="4320" w:hanging="360"/>
      </w:pPr>
    </w:lvl>
    <w:lvl w:ilvl="6" w:tplc="75803D2E" w:tentative="1">
      <w:start w:val="1"/>
      <w:numFmt w:val="decimal"/>
      <w:lvlText w:val="%7."/>
      <w:lvlJc w:val="left"/>
      <w:pPr>
        <w:tabs>
          <w:tab w:val="num" w:pos="5040"/>
        </w:tabs>
        <w:ind w:left="5040" w:hanging="360"/>
      </w:pPr>
    </w:lvl>
    <w:lvl w:ilvl="7" w:tplc="9DF689F8" w:tentative="1">
      <w:start w:val="1"/>
      <w:numFmt w:val="decimal"/>
      <w:lvlText w:val="%8."/>
      <w:lvlJc w:val="left"/>
      <w:pPr>
        <w:tabs>
          <w:tab w:val="num" w:pos="5760"/>
        </w:tabs>
        <w:ind w:left="5760" w:hanging="360"/>
      </w:pPr>
    </w:lvl>
    <w:lvl w:ilvl="8" w:tplc="5FDA9D4A" w:tentative="1">
      <w:start w:val="1"/>
      <w:numFmt w:val="decimal"/>
      <w:lvlText w:val="%9."/>
      <w:lvlJc w:val="left"/>
      <w:pPr>
        <w:tabs>
          <w:tab w:val="num" w:pos="6480"/>
        </w:tabs>
        <w:ind w:left="6480" w:hanging="360"/>
      </w:pPr>
    </w:lvl>
  </w:abstractNum>
  <w:abstractNum w:abstractNumId="1" w15:restartNumberingAfterBreak="0">
    <w:nsid w:val="3231416E"/>
    <w:multiLevelType w:val="hybridMultilevel"/>
    <w:tmpl w:val="AF68AE6C"/>
    <w:lvl w:ilvl="0" w:tplc="0443000F">
      <w:start w:val="1"/>
      <w:numFmt w:val="decimal"/>
      <w:lvlText w:val="%1."/>
      <w:lvlJc w:val="left"/>
      <w:pPr>
        <w:ind w:left="720" w:hanging="360"/>
      </w:pPr>
    </w:lvl>
    <w:lvl w:ilvl="1" w:tplc="04430019" w:tentative="1">
      <w:start w:val="1"/>
      <w:numFmt w:val="lowerLetter"/>
      <w:lvlText w:val="%2."/>
      <w:lvlJc w:val="left"/>
      <w:pPr>
        <w:ind w:left="1440" w:hanging="360"/>
      </w:pPr>
    </w:lvl>
    <w:lvl w:ilvl="2" w:tplc="0443001B" w:tentative="1">
      <w:start w:val="1"/>
      <w:numFmt w:val="lowerRoman"/>
      <w:lvlText w:val="%3."/>
      <w:lvlJc w:val="right"/>
      <w:pPr>
        <w:ind w:left="2160" w:hanging="180"/>
      </w:pPr>
    </w:lvl>
    <w:lvl w:ilvl="3" w:tplc="0443000F" w:tentative="1">
      <w:start w:val="1"/>
      <w:numFmt w:val="decimal"/>
      <w:lvlText w:val="%4."/>
      <w:lvlJc w:val="left"/>
      <w:pPr>
        <w:ind w:left="2880" w:hanging="360"/>
      </w:pPr>
    </w:lvl>
    <w:lvl w:ilvl="4" w:tplc="04430019" w:tentative="1">
      <w:start w:val="1"/>
      <w:numFmt w:val="lowerLetter"/>
      <w:lvlText w:val="%5."/>
      <w:lvlJc w:val="left"/>
      <w:pPr>
        <w:ind w:left="3600" w:hanging="360"/>
      </w:pPr>
    </w:lvl>
    <w:lvl w:ilvl="5" w:tplc="0443001B" w:tentative="1">
      <w:start w:val="1"/>
      <w:numFmt w:val="lowerRoman"/>
      <w:lvlText w:val="%6."/>
      <w:lvlJc w:val="right"/>
      <w:pPr>
        <w:ind w:left="4320" w:hanging="180"/>
      </w:pPr>
    </w:lvl>
    <w:lvl w:ilvl="6" w:tplc="0443000F" w:tentative="1">
      <w:start w:val="1"/>
      <w:numFmt w:val="decimal"/>
      <w:lvlText w:val="%7."/>
      <w:lvlJc w:val="left"/>
      <w:pPr>
        <w:ind w:left="5040" w:hanging="360"/>
      </w:pPr>
    </w:lvl>
    <w:lvl w:ilvl="7" w:tplc="04430019" w:tentative="1">
      <w:start w:val="1"/>
      <w:numFmt w:val="lowerLetter"/>
      <w:lvlText w:val="%8."/>
      <w:lvlJc w:val="left"/>
      <w:pPr>
        <w:ind w:left="5760" w:hanging="360"/>
      </w:pPr>
    </w:lvl>
    <w:lvl w:ilvl="8" w:tplc="0443001B" w:tentative="1">
      <w:start w:val="1"/>
      <w:numFmt w:val="lowerRoman"/>
      <w:lvlText w:val="%9."/>
      <w:lvlJc w:val="right"/>
      <w:pPr>
        <w:ind w:left="6480" w:hanging="180"/>
      </w:pPr>
    </w:lvl>
  </w:abstractNum>
  <w:abstractNum w:abstractNumId="2" w15:restartNumberingAfterBreak="0">
    <w:nsid w:val="37E17F75"/>
    <w:multiLevelType w:val="hybridMultilevel"/>
    <w:tmpl w:val="115C5B1E"/>
    <w:lvl w:ilvl="0" w:tplc="ED8A6434">
      <w:start w:val="1"/>
      <w:numFmt w:val="bullet"/>
      <w:lvlText w:val="•"/>
      <w:lvlJc w:val="left"/>
      <w:pPr>
        <w:tabs>
          <w:tab w:val="num" w:pos="720"/>
        </w:tabs>
        <w:ind w:left="720" w:hanging="360"/>
      </w:pPr>
      <w:rPr>
        <w:rFonts w:ascii="Arial" w:hAnsi="Arial" w:hint="default"/>
      </w:rPr>
    </w:lvl>
    <w:lvl w:ilvl="1" w:tplc="B90ED06E" w:tentative="1">
      <w:start w:val="1"/>
      <w:numFmt w:val="bullet"/>
      <w:lvlText w:val="•"/>
      <w:lvlJc w:val="left"/>
      <w:pPr>
        <w:tabs>
          <w:tab w:val="num" w:pos="1440"/>
        </w:tabs>
        <w:ind w:left="1440" w:hanging="360"/>
      </w:pPr>
      <w:rPr>
        <w:rFonts w:ascii="Arial" w:hAnsi="Arial" w:hint="default"/>
      </w:rPr>
    </w:lvl>
    <w:lvl w:ilvl="2" w:tplc="966C37DC" w:tentative="1">
      <w:start w:val="1"/>
      <w:numFmt w:val="bullet"/>
      <w:lvlText w:val="•"/>
      <w:lvlJc w:val="left"/>
      <w:pPr>
        <w:tabs>
          <w:tab w:val="num" w:pos="2160"/>
        </w:tabs>
        <w:ind w:left="2160" w:hanging="360"/>
      </w:pPr>
      <w:rPr>
        <w:rFonts w:ascii="Arial" w:hAnsi="Arial" w:hint="default"/>
      </w:rPr>
    </w:lvl>
    <w:lvl w:ilvl="3" w:tplc="6F241D86" w:tentative="1">
      <w:start w:val="1"/>
      <w:numFmt w:val="bullet"/>
      <w:lvlText w:val="•"/>
      <w:lvlJc w:val="left"/>
      <w:pPr>
        <w:tabs>
          <w:tab w:val="num" w:pos="2880"/>
        </w:tabs>
        <w:ind w:left="2880" w:hanging="360"/>
      </w:pPr>
      <w:rPr>
        <w:rFonts w:ascii="Arial" w:hAnsi="Arial" w:hint="default"/>
      </w:rPr>
    </w:lvl>
    <w:lvl w:ilvl="4" w:tplc="1FB81EF8" w:tentative="1">
      <w:start w:val="1"/>
      <w:numFmt w:val="bullet"/>
      <w:lvlText w:val="•"/>
      <w:lvlJc w:val="left"/>
      <w:pPr>
        <w:tabs>
          <w:tab w:val="num" w:pos="3600"/>
        </w:tabs>
        <w:ind w:left="3600" w:hanging="360"/>
      </w:pPr>
      <w:rPr>
        <w:rFonts w:ascii="Arial" w:hAnsi="Arial" w:hint="default"/>
      </w:rPr>
    </w:lvl>
    <w:lvl w:ilvl="5" w:tplc="6D5A76A2" w:tentative="1">
      <w:start w:val="1"/>
      <w:numFmt w:val="bullet"/>
      <w:lvlText w:val="•"/>
      <w:lvlJc w:val="left"/>
      <w:pPr>
        <w:tabs>
          <w:tab w:val="num" w:pos="4320"/>
        </w:tabs>
        <w:ind w:left="4320" w:hanging="360"/>
      </w:pPr>
      <w:rPr>
        <w:rFonts w:ascii="Arial" w:hAnsi="Arial" w:hint="default"/>
      </w:rPr>
    </w:lvl>
    <w:lvl w:ilvl="6" w:tplc="91783550" w:tentative="1">
      <w:start w:val="1"/>
      <w:numFmt w:val="bullet"/>
      <w:lvlText w:val="•"/>
      <w:lvlJc w:val="left"/>
      <w:pPr>
        <w:tabs>
          <w:tab w:val="num" w:pos="5040"/>
        </w:tabs>
        <w:ind w:left="5040" w:hanging="360"/>
      </w:pPr>
      <w:rPr>
        <w:rFonts w:ascii="Arial" w:hAnsi="Arial" w:hint="default"/>
      </w:rPr>
    </w:lvl>
    <w:lvl w:ilvl="7" w:tplc="CDD63C64" w:tentative="1">
      <w:start w:val="1"/>
      <w:numFmt w:val="bullet"/>
      <w:lvlText w:val="•"/>
      <w:lvlJc w:val="left"/>
      <w:pPr>
        <w:tabs>
          <w:tab w:val="num" w:pos="5760"/>
        </w:tabs>
        <w:ind w:left="5760" w:hanging="360"/>
      </w:pPr>
      <w:rPr>
        <w:rFonts w:ascii="Arial" w:hAnsi="Arial" w:hint="default"/>
      </w:rPr>
    </w:lvl>
    <w:lvl w:ilvl="8" w:tplc="5388F2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EC20E2"/>
    <w:multiLevelType w:val="hybridMultilevel"/>
    <w:tmpl w:val="5BE82AD6"/>
    <w:lvl w:ilvl="0" w:tplc="AB3A67FA">
      <w:start w:val="1"/>
      <w:numFmt w:val="bullet"/>
      <w:lvlText w:val="•"/>
      <w:lvlJc w:val="left"/>
      <w:pPr>
        <w:tabs>
          <w:tab w:val="num" w:pos="720"/>
        </w:tabs>
        <w:ind w:left="720" w:hanging="360"/>
      </w:pPr>
      <w:rPr>
        <w:rFonts w:ascii="Arial" w:hAnsi="Arial" w:hint="default"/>
      </w:rPr>
    </w:lvl>
    <w:lvl w:ilvl="1" w:tplc="3D1A8AD2" w:tentative="1">
      <w:start w:val="1"/>
      <w:numFmt w:val="bullet"/>
      <w:lvlText w:val="•"/>
      <w:lvlJc w:val="left"/>
      <w:pPr>
        <w:tabs>
          <w:tab w:val="num" w:pos="1440"/>
        </w:tabs>
        <w:ind w:left="1440" w:hanging="360"/>
      </w:pPr>
      <w:rPr>
        <w:rFonts w:ascii="Arial" w:hAnsi="Arial" w:hint="default"/>
      </w:rPr>
    </w:lvl>
    <w:lvl w:ilvl="2" w:tplc="1EAAA14C" w:tentative="1">
      <w:start w:val="1"/>
      <w:numFmt w:val="bullet"/>
      <w:lvlText w:val="•"/>
      <w:lvlJc w:val="left"/>
      <w:pPr>
        <w:tabs>
          <w:tab w:val="num" w:pos="2160"/>
        </w:tabs>
        <w:ind w:left="2160" w:hanging="360"/>
      </w:pPr>
      <w:rPr>
        <w:rFonts w:ascii="Arial" w:hAnsi="Arial" w:hint="default"/>
      </w:rPr>
    </w:lvl>
    <w:lvl w:ilvl="3" w:tplc="7EEC962A" w:tentative="1">
      <w:start w:val="1"/>
      <w:numFmt w:val="bullet"/>
      <w:lvlText w:val="•"/>
      <w:lvlJc w:val="left"/>
      <w:pPr>
        <w:tabs>
          <w:tab w:val="num" w:pos="2880"/>
        </w:tabs>
        <w:ind w:left="2880" w:hanging="360"/>
      </w:pPr>
      <w:rPr>
        <w:rFonts w:ascii="Arial" w:hAnsi="Arial" w:hint="default"/>
      </w:rPr>
    </w:lvl>
    <w:lvl w:ilvl="4" w:tplc="3562445E" w:tentative="1">
      <w:start w:val="1"/>
      <w:numFmt w:val="bullet"/>
      <w:lvlText w:val="•"/>
      <w:lvlJc w:val="left"/>
      <w:pPr>
        <w:tabs>
          <w:tab w:val="num" w:pos="3600"/>
        </w:tabs>
        <w:ind w:left="3600" w:hanging="360"/>
      </w:pPr>
      <w:rPr>
        <w:rFonts w:ascii="Arial" w:hAnsi="Arial" w:hint="default"/>
      </w:rPr>
    </w:lvl>
    <w:lvl w:ilvl="5" w:tplc="48323D52" w:tentative="1">
      <w:start w:val="1"/>
      <w:numFmt w:val="bullet"/>
      <w:lvlText w:val="•"/>
      <w:lvlJc w:val="left"/>
      <w:pPr>
        <w:tabs>
          <w:tab w:val="num" w:pos="4320"/>
        </w:tabs>
        <w:ind w:left="4320" w:hanging="360"/>
      </w:pPr>
      <w:rPr>
        <w:rFonts w:ascii="Arial" w:hAnsi="Arial" w:hint="default"/>
      </w:rPr>
    </w:lvl>
    <w:lvl w:ilvl="6" w:tplc="E18E8184" w:tentative="1">
      <w:start w:val="1"/>
      <w:numFmt w:val="bullet"/>
      <w:lvlText w:val="•"/>
      <w:lvlJc w:val="left"/>
      <w:pPr>
        <w:tabs>
          <w:tab w:val="num" w:pos="5040"/>
        </w:tabs>
        <w:ind w:left="5040" w:hanging="360"/>
      </w:pPr>
      <w:rPr>
        <w:rFonts w:ascii="Arial" w:hAnsi="Arial" w:hint="default"/>
      </w:rPr>
    </w:lvl>
    <w:lvl w:ilvl="7" w:tplc="31645958" w:tentative="1">
      <w:start w:val="1"/>
      <w:numFmt w:val="bullet"/>
      <w:lvlText w:val="•"/>
      <w:lvlJc w:val="left"/>
      <w:pPr>
        <w:tabs>
          <w:tab w:val="num" w:pos="5760"/>
        </w:tabs>
        <w:ind w:left="5760" w:hanging="360"/>
      </w:pPr>
      <w:rPr>
        <w:rFonts w:ascii="Arial" w:hAnsi="Arial" w:hint="default"/>
      </w:rPr>
    </w:lvl>
    <w:lvl w:ilvl="8" w:tplc="10AE32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DE1C4F"/>
    <w:multiLevelType w:val="hybridMultilevel"/>
    <w:tmpl w:val="6876F7EE"/>
    <w:lvl w:ilvl="0" w:tplc="310AAEDC">
      <w:start w:val="1"/>
      <w:numFmt w:val="bullet"/>
      <w:lvlText w:val="•"/>
      <w:lvlJc w:val="left"/>
      <w:pPr>
        <w:tabs>
          <w:tab w:val="num" w:pos="720"/>
        </w:tabs>
        <w:ind w:left="720" w:hanging="360"/>
      </w:pPr>
      <w:rPr>
        <w:rFonts w:ascii="Arial" w:hAnsi="Arial" w:hint="default"/>
      </w:rPr>
    </w:lvl>
    <w:lvl w:ilvl="1" w:tplc="B2CA925E" w:tentative="1">
      <w:start w:val="1"/>
      <w:numFmt w:val="bullet"/>
      <w:lvlText w:val="•"/>
      <w:lvlJc w:val="left"/>
      <w:pPr>
        <w:tabs>
          <w:tab w:val="num" w:pos="1440"/>
        </w:tabs>
        <w:ind w:left="1440" w:hanging="360"/>
      </w:pPr>
      <w:rPr>
        <w:rFonts w:ascii="Arial" w:hAnsi="Arial" w:hint="default"/>
      </w:rPr>
    </w:lvl>
    <w:lvl w:ilvl="2" w:tplc="BA42F25E" w:tentative="1">
      <w:start w:val="1"/>
      <w:numFmt w:val="bullet"/>
      <w:lvlText w:val="•"/>
      <w:lvlJc w:val="left"/>
      <w:pPr>
        <w:tabs>
          <w:tab w:val="num" w:pos="2160"/>
        </w:tabs>
        <w:ind w:left="2160" w:hanging="360"/>
      </w:pPr>
      <w:rPr>
        <w:rFonts w:ascii="Arial" w:hAnsi="Arial" w:hint="default"/>
      </w:rPr>
    </w:lvl>
    <w:lvl w:ilvl="3" w:tplc="CB1EBF7E" w:tentative="1">
      <w:start w:val="1"/>
      <w:numFmt w:val="bullet"/>
      <w:lvlText w:val="•"/>
      <w:lvlJc w:val="left"/>
      <w:pPr>
        <w:tabs>
          <w:tab w:val="num" w:pos="2880"/>
        </w:tabs>
        <w:ind w:left="2880" w:hanging="360"/>
      </w:pPr>
      <w:rPr>
        <w:rFonts w:ascii="Arial" w:hAnsi="Arial" w:hint="default"/>
      </w:rPr>
    </w:lvl>
    <w:lvl w:ilvl="4" w:tplc="D6E2321E" w:tentative="1">
      <w:start w:val="1"/>
      <w:numFmt w:val="bullet"/>
      <w:lvlText w:val="•"/>
      <w:lvlJc w:val="left"/>
      <w:pPr>
        <w:tabs>
          <w:tab w:val="num" w:pos="3600"/>
        </w:tabs>
        <w:ind w:left="3600" w:hanging="360"/>
      </w:pPr>
      <w:rPr>
        <w:rFonts w:ascii="Arial" w:hAnsi="Arial" w:hint="default"/>
      </w:rPr>
    </w:lvl>
    <w:lvl w:ilvl="5" w:tplc="2E469298" w:tentative="1">
      <w:start w:val="1"/>
      <w:numFmt w:val="bullet"/>
      <w:lvlText w:val="•"/>
      <w:lvlJc w:val="left"/>
      <w:pPr>
        <w:tabs>
          <w:tab w:val="num" w:pos="4320"/>
        </w:tabs>
        <w:ind w:left="4320" w:hanging="360"/>
      </w:pPr>
      <w:rPr>
        <w:rFonts w:ascii="Arial" w:hAnsi="Arial" w:hint="default"/>
      </w:rPr>
    </w:lvl>
    <w:lvl w:ilvl="6" w:tplc="685605B6" w:tentative="1">
      <w:start w:val="1"/>
      <w:numFmt w:val="bullet"/>
      <w:lvlText w:val="•"/>
      <w:lvlJc w:val="left"/>
      <w:pPr>
        <w:tabs>
          <w:tab w:val="num" w:pos="5040"/>
        </w:tabs>
        <w:ind w:left="5040" w:hanging="360"/>
      </w:pPr>
      <w:rPr>
        <w:rFonts w:ascii="Arial" w:hAnsi="Arial" w:hint="default"/>
      </w:rPr>
    </w:lvl>
    <w:lvl w:ilvl="7" w:tplc="6ABE82DC" w:tentative="1">
      <w:start w:val="1"/>
      <w:numFmt w:val="bullet"/>
      <w:lvlText w:val="•"/>
      <w:lvlJc w:val="left"/>
      <w:pPr>
        <w:tabs>
          <w:tab w:val="num" w:pos="5760"/>
        </w:tabs>
        <w:ind w:left="5760" w:hanging="360"/>
      </w:pPr>
      <w:rPr>
        <w:rFonts w:ascii="Arial" w:hAnsi="Arial" w:hint="default"/>
      </w:rPr>
    </w:lvl>
    <w:lvl w:ilvl="8" w:tplc="B3CE696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8F"/>
    <w:rsid w:val="002A7D8F"/>
    <w:rsid w:val="00625F75"/>
    <w:rsid w:val="007972F6"/>
    <w:rsid w:val="00EB0A80"/>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99977"/>
  <w15:chartTrackingRefBased/>
  <w15:docId w15:val="{4D53E440-A90A-4F6F-8C3D-A7BC9E643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6366">
      <w:bodyDiv w:val="1"/>
      <w:marLeft w:val="0"/>
      <w:marRight w:val="0"/>
      <w:marTop w:val="0"/>
      <w:marBottom w:val="0"/>
      <w:divBdr>
        <w:top w:val="none" w:sz="0" w:space="0" w:color="auto"/>
        <w:left w:val="none" w:sz="0" w:space="0" w:color="auto"/>
        <w:bottom w:val="none" w:sz="0" w:space="0" w:color="auto"/>
        <w:right w:val="none" w:sz="0" w:space="0" w:color="auto"/>
      </w:divBdr>
    </w:div>
    <w:div w:id="105737681">
      <w:bodyDiv w:val="1"/>
      <w:marLeft w:val="0"/>
      <w:marRight w:val="0"/>
      <w:marTop w:val="0"/>
      <w:marBottom w:val="0"/>
      <w:divBdr>
        <w:top w:val="none" w:sz="0" w:space="0" w:color="auto"/>
        <w:left w:val="none" w:sz="0" w:space="0" w:color="auto"/>
        <w:bottom w:val="none" w:sz="0" w:space="0" w:color="auto"/>
        <w:right w:val="none" w:sz="0" w:space="0" w:color="auto"/>
      </w:divBdr>
    </w:div>
    <w:div w:id="107090659">
      <w:bodyDiv w:val="1"/>
      <w:marLeft w:val="0"/>
      <w:marRight w:val="0"/>
      <w:marTop w:val="0"/>
      <w:marBottom w:val="0"/>
      <w:divBdr>
        <w:top w:val="none" w:sz="0" w:space="0" w:color="auto"/>
        <w:left w:val="none" w:sz="0" w:space="0" w:color="auto"/>
        <w:bottom w:val="none" w:sz="0" w:space="0" w:color="auto"/>
        <w:right w:val="none" w:sz="0" w:space="0" w:color="auto"/>
      </w:divBdr>
    </w:div>
    <w:div w:id="130439367">
      <w:bodyDiv w:val="1"/>
      <w:marLeft w:val="0"/>
      <w:marRight w:val="0"/>
      <w:marTop w:val="0"/>
      <w:marBottom w:val="0"/>
      <w:divBdr>
        <w:top w:val="none" w:sz="0" w:space="0" w:color="auto"/>
        <w:left w:val="none" w:sz="0" w:space="0" w:color="auto"/>
        <w:bottom w:val="none" w:sz="0" w:space="0" w:color="auto"/>
        <w:right w:val="none" w:sz="0" w:space="0" w:color="auto"/>
      </w:divBdr>
    </w:div>
    <w:div w:id="169374437">
      <w:bodyDiv w:val="1"/>
      <w:marLeft w:val="0"/>
      <w:marRight w:val="0"/>
      <w:marTop w:val="0"/>
      <w:marBottom w:val="0"/>
      <w:divBdr>
        <w:top w:val="none" w:sz="0" w:space="0" w:color="auto"/>
        <w:left w:val="none" w:sz="0" w:space="0" w:color="auto"/>
        <w:bottom w:val="none" w:sz="0" w:space="0" w:color="auto"/>
        <w:right w:val="none" w:sz="0" w:space="0" w:color="auto"/>
      </w:divBdr>
    </w:div>
    <w:div w:id="180170296">
      <w:bodyDiv w:val="1"/>
      <w:marLeft w:val="0"/>
      <w:marRight w:val="0"/>
      <w:marTop w:val="0"/>
      <w:marBottom w:val="0"/>
      <w:divBdr>
        <w:top w:val="none" w:sz="0" w:space="0" w:color="auto"/>
        <w:left w:val="none" w:sz="0" w:space="0" w:color="auto"/>
        <w:bottom w:val="none" w:sz="0" w:space="0" w:color="auto"/>
        <w:right w:val="none" w:sz="0" w:space="0" w:color="auto"/>
      </w:divBdr>
    </w:div>
    <w:div w:id="223837573">
      <w:bodyDiv w:val="1"/>
      <w:marLeft w:val="0"/>
      <w:marRight w:val="0"/>
      <w:marTop w:val="0"/>
      <w:marBottom w:val="0"/>
      <w:divBdr>
        <w:top w:val="none" w:sz="0" w:space="0" w:color="auto"/>
        <w:left w:val="none" w:sz="0" w:space="0" w:color="auto"/>
        <w:bottom w:val="none" w:sz="0" w:space="0" w:color="auto"/>
        <w:right w:val="none" w:sz="0" w:space="0" w:color="auto"/>
      </w:divBdr>
    </w:div>
    <w:div w:id="283191780">
      <w:bodyDiv w:val="1"/>
      <w:marLeft w:val="0"/>
      <w:marRight w:val="0"/>
      <w:marTop w:val="0"/>
      <w:marBottom w:val="0"/>
      <w:divBdr>
        <w:top w:val="none" w:sz="0" w:space="0" w:color="auto"/>
        <w:left w:val="none" w:sz="0" w:space="0" w:color="auto"/>
        <w:bottom w:val="none" w:sz="0" w:space="0" w:color="auto"/>
        <w:right w:val="none" w:sz="0" w:space="0" w:color="auto"/>
      </w:divBdr>
    </w:div>
    <w:div w:id="333185171">
      <w:bodyDiv w:val="1"/>
      <w:marLeft w:val="0"/>
      <w:marRight w:val="0"/>
      <w:marTop w:val="0"/>
      <w:marBottom w:val="0"/>
      <w:divBdr>
        <w:top w:val="none" w:sz="0" w:space="0" w:color="auto"/>
        <w:left w:val="none" w:sz="0" w:space="0" w:color="auto"/>
        <w:bottom w:val="none" w:sz="0" w:space="0" w:color="auto"/>
        <w:right w:val="none" w:sz="0" w:space="0" w:color="auto"/>
      </w:divBdr>
    </w:div>
    <w:div w:id="340207660">
      <w:bodyDiv w:val="1"/>
      <w:marLeft w:val="0"/>
      <w:marRight w:val="0"/>
      <w:marTop w:val="0"/>
      <w:marBottom w:val="0"/>
      <w:divBdr>
        <w:top w:val="none" w:sz="0" w:space="0" w:color="auto"/>
        <w:left w:val="none" w:sz="0" w:space="0" w:color="auto"/>
        <w:bottom w:val="none" w:sz="0" w:space="0" w:color="auto"/>
        <w:right w:val="none" w:sz="0" w:space="0" w:color="auto"/>
      </w:divBdr>
    </w:div>
    <w:div w:id="357433434">
      <w:bodyDiv w:val="1"/>
      <w:marLeft w:val="0"/>
      <w:marRight w:val="0"/>
      <w:marTop w:val="0"/>
      <w:marBottom w:val="0"/>
      <w:divBdr>
        <w:top w:val="none" w:sz="0" w:space="0" w:color="auto"/>
        <w:left w:val="none" w:sz="0" w:space="0" w:color="auto"/>
        <w:bottom w:val="none" w:sz="0" w:space="0" w:color="auto"/>
        <w:right w:val="none" w:sz="0" w:space="0" w:color="auto"/>
      </w:divBdr>
    </w:div>
    <w:div w:id="402486339">
      <w:bodyDiv w:val="1"/>
      <w:marLeft w:val="0"/>
      <w:marRight w:val="0"/>
      <w:marTop w:val="0"/>
      <w:marBottom w:val="0"/>
      <w:divBdr>
        <w:top w:val="none" w:sz="0" w:space="0" w:color="auto"/>
        <w:left w:val="none" w:sz="0" w:space="0" w:color="auto"/>
        <w:bottom w:val="none" w:sz="0" w:space="0" w:color="auto"/>
        <w:right w:val="none" w:sz="0" w:space="0" w:color="auto"/>
      </w:divBdr>
    </w:div>
    <w:div w:id="415634964">
      <w:bodyDiv w:val="1"/>
      <w:marLeft w:val="0"/>
      <w:marRight w:val="0"/>
      <w:marTop w:val="0"/>
      <w:marBottom w:val="0"/>
      <w:divBdr>
        <w:top w:val="none" w:sz="0" w:space="0" w:color="auto"/>
        <w:left w:val="none" w:sz="0" w:space="0" w:color="auto"/>
        <w:bottom w:val="none" w:sz="0" w:space="0" w:color="auto"/>
        <w:right w:val="none" w:sz="0" w:space="0" w:color="auto"/>
      </w:divBdr>
    </w:div>
    <w:div w:id="489518462">
      <w:bodyDiv w:val="1"/>
      <w:marLeft w:val="0"/>
      <w:marRight w:val="0"/>
      <w:marTop w:val="0"/>
      <w:marBottom w:val="0"/>
      <w:divBdr>
        <w:top w:val="none" w:sz="0" w:space="0" w:color="auto"/>
        <w:left w:val="none" w:sz="0" w:space="0" w:color="auto"/>
        <w:bottom w:val="none" w:sz="0" w:space="0" w:color="auto"/>
        <w:right w:val="none" w:sz="0" w:space="0" w:color="auto"/>
      </w:divBdr>
    </w:div>
    <w:div w:id="505218966">
      <w:bodyDiv w:val="1"/>
      <w:marLeft w:val="0"/>
      <w:marRight w:val="0"/>
      <w:marTop w:val="0"/>
      <w:marBottom w:val="0"/>
      <w:divBdr>
        <w:top w:val="none" w:sz="0" w:space="0" w:color="auto"/>
        <w:left w:val="none" w:sz="0" w:space="0" w:color="auto"/>
        <w:bottom w:val="none" w:sz="0" w:space="0" w:color="auto"/>
        <w:right w:val="none" w:sz="0" w:space="0" w:color="auto"/>
      </w:divBdr>
    </w:div>
    <w:div w:id="529883004">
      <w:bodyDiv w:val="1"/>
      <w:marLeft w:val="0"/>
      <w:marRight w:val="0"/>
      <w:marTop w:val="0"/>
      <w:marBottom w:val="0"/>
      <w:divBdr>
        <w:top w:val="none" w:sz="0" w:space="0" w:color="auto"/>
        <w:left w:val="none" w:sz="0" w:space="0" w:color="auto"/>
        <w:bottom w:val="none" w:sz="0" w:space="0" w:color="auto"/>
        <w:right w:val="none" w:sz="0" w:space="0" w:color="auto"/>
      </w:divBdr>
    </w:div>
    <w:div w:id="530537232">
      <w:bodyDiv w:val="1"/>
      <w:marLeft w:val="0"/>
      <w:marRight w:val="0"/>
      <w:marTop w:val="0"/>
      <w:marBottom w:val="0"/>
      <w:divBdr>
        <w:top w:val="none" w:sz="0" w:space="0" w:color="auto"/>
        <w:left w:val="none" w:sz="0" w:space="0" w:color="auto"/>
        <w:bottom w:val="none" w:sz="0" w:space="0" w:color="auto"/>
        <w:right w:val="none" w:sz="0" w:space="0" w:color="auto"/>
      </w:divBdr>
    </w:div>
    <w:div w:id="556863824">
      <w:bodyDiv w:val="1"/>
      <w:marLeft w:val="0"/>
      <w:marRight w:val="0"/>
      <w:marTop w:val="0"/>
      <w:marBottom w:val="0"/>
      <w:divBdr>
        <w:top w:val="none" w:sz="0" w:space="0" w:color="auto"/>
        <w:left w:val="none" w:sz="0" w:space="0" w:color="auto"/>
        <w:bottom w:val="none" w:sz="0" w:space="0" w:color="auto"/>
        <w:right w:val="none" w:sz="0" w:space="0" w:color="auto"/>
      </w:divBdr>
    </w:div>
    <w:div w:id="580455905">
      <w:bodyDiv w:val="1"/>
      <w:marLeft w:val="0"/>
      <w:marRight w:val="0"/>
      <w:marTop w:val="0"/>
      <w:marBottom w:val="0"/>
      <w:divBdr>
        <w:top w:val="none" w:sz="0" w:space="0" w:color="auto"/>
        <w:left w:val="none" w:sz="0" w:space="0" w:color="auto"/>
        <w:bottom w:val="none" w:sz="0" w:space="0" w:color="auto"/>
        <w:right w:val="none" w:sz="0" w:space="0" w:color="auto"/>
      </w:divBdr>
    </w:div>
    <w:div w:id="604769702">
      <w:bodyDiv w:val="1"/>
      <w:marLeft w:val="0"/>
      <w:marRight w:val="0"/>
      <w:marTop w:val="0"/>
      <w:marBottom w:val="0"/>
      <w:divBdr>
        <w:top w:val="none" w:sz="0" w:space="0" w:color="auto"/>
        <w:left w:val="none" w:sz="0" w:space="0" w:color="auto"/>
        <w:bottom w:val="none" w:sz="0" w:space="0" w:color="auto"/>
        <w:right w:val="none" w:sz="0" w:space="0" w:color="auto"/>
      </w:divBdr>
    </w:div>
    <w:div w:id="607128071">
      <w:bodyDiv w:val="1"/>
      <w:marLeft w:val="0"/>
      <w:marRight w:val="0"/>
      <w:marTop w:val="0"/>
      <w:marBottom w:val="0"/>
      <w:divBdr>
        <w:top w:val="none" w:sz="0" w:space="0" w:color="auto"/>
        <w:left w:val="none" w:sz="0" w:space="0" w:color="auto"/>
        <w:bottom w:val="none" w:sz="0" w:space="0" w:color="auto"/>
        <w:right w:val="none" w:sz="0" w:space="0" w:color="auto"/>
      </w:divBdr>
    </w:div>
    <w:div w:id="611480731">
      <w:bodyDiv w:val="1"/>
      <w:marLeft w:val="0"/>
      <w:marRight w:val="0"/>
      <w:marTop w:val="0"/>
      <w:marBottom w:val="0"/>
      <w:divBdr>
        <w:top w:val="none" w:sz="0" w:space="0" w:color="auto"/>
        <w:left w:val="none" w:sz="0" w:space="0" w:color="auto"/>
        <w:bottom w:val="none" w:sz="0" w:space="0" w:color="auto"/>
        <w:right w:val="none" w:sz="0" w:space="0" w:color="auto"/>
      </w:divBdr>
    </w:div>
    <w:div w:id="622537205">
      <w:bodyDiv w:val="1"/>
      <w:marLeft w:val="0"/>
      <w:marRight w:val="0"/>
      <w:marTop w:val="0"/>
      <w:marBottom w:val="0"/>
      <w:divBdr>
        <w:top w:val="none" w:sz="0" w:space="0" w:color="auto"/>
        <w:left w:val="none" w:sz="0" w:space="0" w:color="auto"/>
        <w:bottom w:val="none" w:sz="0" w:space="0" w:color="auto"/>
        <w:right w:val="none" w:sz="0" w:space="0" w:color="auto"/>
      </w:divBdr>
    </w:div>
    <w:div w:id="623468345">
      <w:bodyDiv w:val="1"/>
      <w:marLeft w:val="0"/>
      <w:marRight w:val="0"/>
      <w:marTop w:val="0"/>
      <w:marBottom w:val="0"/>
      <w:divBdr>
        <w:top w:val="none" w:sz="0" w:space="0" w:color="auto"/>
        <w:left w:val="none" w:sz="0" w:space="0" w:color="auto"/>
        <w:bottom w:val="none" w:sz="0" w:space="0" w:color="auto"/>
        <w:right w:val="none" w:sz="0" w:space="0" w:color="auto"/>
      </w:divBdr>
    </w:div>
    <w:div w:id="626354028">
      <w:bodyDiv w:val="1"/>
      <w:marLeft w:val="0"/>
      <w:marRight w:val="0"/>
      <w:marTop w:val="0"/>
      <w:marBottom w:val="0"/>
      <w:divBdr>
        <w:top w:val="none" w:sz="0" w:space="0" w:color="auto"/>
        <w:left w:val="none" w:sz="0" w:space="0" w:color="auto"/>
        <w:bottom w:val="none" w:sz="0" w:space="0" w:color="auto"/>
        <w:right w:val="none" w:sz="0" w:space="0" w:color="auto"/>
      </w:divBdr>
    </w:div>
    <w:div w:id="653682240">
      <w:bodyDiv w:val="1"/>
      <w:marLeft w:val="0"/>
      <w:marRight w:val="0"/>
      <w:marTop w:val="0"/>
      <w:marBottom w:val="0"/>
      <w:divBdr>
        <w:top w:val="none" w:sz="0" w:space="0" w:color="auto"/>
        <w:left w:val="none" w:sz="0" w:space="0" w:color="auto"/>
        <w:bottom w:val="none" w:sz="0" w:space="0" w:color="auto"/>
        <w:right w:val="none" w:sz="0" w:space="0" w:color="auto"/>
      </w:divBdr>
    </w:div>
    <w:div w:id="656031019">
      <w:bodyDiv w:val="1"/>
      <w:marLeft w:val="0"/>
      <w:marRight w:val="0"/>
      <w:marTop w:val="0"/>
      <w:marBottom w:val="0"/>
      <w:divBdr>
        <w:top w:val="none" w:sz="0" w:space="0" w:color="auto"/>
        <w:left w:val="none" w:sz="0" w:space="0" w:color="auto"/>
        <w:bottom w:val="none" w:sz="0" w:space="0" w:color="auto"/>
        <w:right w:val="none" w:sz="0" w:space="0" w:color="auto"/>
      </w:divBdr>
    </w:div>
    <w:div w:id="661616876">
      <w:bodyDiv w:val="1"/>
      <w:marLeft w:val="0"/>
      <w:marRight w:val="0"/>
      <w:marTop w:val="0"/>
      <w:marBottom w:val="0"/>
      <w:divBdr>
        <w:top w:val="none" w:sz="0" w:space="0" w:color="auto"/>
        <w:left w:val="none" w:sz="0" w:space="0" w:color="auto"/>
        <w:bottom w:val="none" w:sz="0" w:space="0" w:color="auto"/>
        <w:right w:val="none" w:sz="0" w:space="0" w:color="auto"/>
      </w:divBdr>
    </w:div>
    <w:div w:id="686979780">
      <w:bodyDiv w:val="1"/>
      <w:marLeft w:val="0"/>
      <w:marRight w:val="0"/>
      <w:marTop w:val="0"/>
      <w:marBottom w:val="0"/>
      <w:divBdr>
        <w:top w:val="none" w:sz="0" w:space="0" w:color="auto"/>
        <w:left w:val="none" w:sz="0" w:space="0" w:color="auto"/>
        <w:bottom w:val="none" w:sz="0" w:space="0" w:color="auto"/>
        <w:right w:val="none" w:sz="0" w:space="0" w:color="auto"/>
      </w:divBdr>
    </w:div>
    <w:div w:id="720591354">
      <w:bodyDiv w:val="1"/>
      <w:marLeft w:val="0"/>
      <w:marRight w:val="0"/>
      <w:marTop w:val="0"/>
      <w:marBottom w:val="0"/>
      <w:divBdr>
        <w:top w:val="none" w:sz="0" w:space="0" w:color="auto"/>
        <w:left w:val="none" w:sz="0" w:space="0" w:color="auto"/>
        <w:bottom w:val="none" w:sz="0" w:space="0" w:color="auto"/>
        <w:right w:val="none" w:sz="0" w:space="0" w:color="auto"/>
      </w:divBdr>
    </w:div>
    <w:div w:id="854660069">
      <w:bodyDiv w:val="1"/>
      <w:marLeft w:val="0"/>
      <w:marRight w:val="0"/>
      <w:marTop w:val="0"/>
      <w:marBottom w:val="0"/>
      <w:divBdr>
        <w:top w:val="none" w:sz="0" w:space="0" w:color="auto"/>
        <w:left w:val="none" w:sz="0" w:space="0" w:color="auto"/>
        <w:bottom w:val="none" w:sz="0" w:space="0" w:color="auto"/>
        <w:right w:val="none" w:sz="0" w:space="0" w:color="auto"/>
      </w:divBdr>
    </w:div>
    <w:div w:id="897058380">
      <w:bodyDiv w:val="1"/>
      <w:marLeft w:val="0"/>
      <w:marRight w:val="0"/>
      <w:marTop w:val="0"/>
      <w:marBottom w:val="0"/>
      <w:divBdr>
        <w:top w:val="none" w:sz="0" w:space="0" w:color="auto"/>
        <w:left w:val="none" w:sz="0" w:space="0" w:color="auto"/>
        <w:bottom w:val="none" w:sz="0" w:space="0" w:color="auto"/>
        <w:right w:val="none" w:sz="0" w:space="0" w:color="auto"/>
      </w:divBdr>
    </w:div>
    <w:div w:id="921716842">
      <w:bodyDiv w:val="1"/>
      <w:marLeft w:val="0"/>
      <w:marRight w:val="0"/>
      <w:marTop w:val="0"/>
      <w:marBottom w:val="0"/>
      <w:divBdr>
        <w:top w:val="none" w:sz="0" w:space="0" w:color="auto"/>
        <w:left w:val="none" w:sz="0" w:space="0" w:color="auto"/>
        <w:bottom w:val="none" w:sz="0" w:space="0" w:color="auto"/>
        <w:right w:val="none" w:sz="0" w:space="0" w:color="auto"/>
      </w:divBdr>
    </w:div>
    <w:div w:id="943339937">
      <w:bodyDiv w:val="1"/>
      <w:marLeft w:val="0"/>
      <w:marRight w:val="0"/>
      <w:marTop w:val="0"/>
      <w:marBottom w:val="0"/>
      <w:divBdr>
        <w:top w:val="none" w:sz="0" w:space="0" w:color="auto"/>
        <w:left w:val="none" w:sz="0" w:space="0" w:color="auto"/>
        <w:bottom w:val="none" w:sz="0" w:space="0" w:color="auto"/>
        <w:right w:val="none" w:sz="0" w:space="0" w:color="auto"/>
      </w:divBdr>
    </w:div>
    <w:div w:id="951324068">
      <w:bodyDiv w:val="1"/>
      <w:marLeft w:val="0"/>
      <w:marRight w:val="0"/>
      <w:marTop w:val="0"/>
      <w:marBottom w:val="0"/>
      <w:divBdr>
        <w:top w:val="none" w:sz="0" w:space="0" w:color="auto"/>
        <w:left w:val="none" w:sz="0" w:space="0" w:color="auto"/>
        <w:bottom w:val="none" w:sz="0" w:space="0" w:color="auto"/>
        <w:right w:val="none" w:sz="0" w:space="0" w:color="auto"/>
      </w:divBdr>
    </w:div>
    <w:div w:id="982927485">
      <w:bodyDiv w:val="1"/>
      <w:marLeft w:val="0"/>
      <w:marRight w:val="0"/>
      <w:marTop w:val="0"/>
      <w:marBottom w:val="0"/>
      <w:divBdr>
        <w:top w:val="none" w:sz="0" w:space="0" w:color="auto"/>
        <w:left w:val="none" w:sz="0" w:space="0" w:color="auto"/>
        <w:bottom w:val="none" w:sz="0" w:space="0" w:color="auto"/>
        <w:right w:val="none" w:sz="0" w:space="0" w:color="auto"/>
      </w:divBdr>
    </w:div>
    <w:div w:id="993414886">
      <w:bodyDiv w:val="1"/>
      <w:marLeft w:val="0"/>
      <w:marRight w:val="0"/>
      <w:marTop w:val="0"/>
      <w:marBottom w:val="0"/>
      <w:divBdr>
        <w:top w:val="none" w:sz="0" w:space="0" w:color="auto"/>
        <w:left w:val="none" w:sz="0" w:space="0" w:color="auto"/>
        <w:bottom w:val="none" w:sz="0" w:space="0" w:color="auto"/>
        <w:right w:val="none" w:sz="0" w:space="0" w:color="auto"/>
      </w:divBdr>
    </w:div>
    <w:div w:id="1018699858">
      <w:bodyDiv w:val="1"/>
      <w:marLeft w:val="0"/>
      <w:marRight w:val="0"/>
      <w:marTop w:val="0"/>
      <w:marBottom w:val="0"/>
      <w:divBdr>
        <w:top w:val="none" w:sz="0" w:space="0" w:color="auto"/>
        <w:left w:val="none" w:sz="0" w:space="0" w:color="auto"/>
        <w:bottom w:val="none" w:sz="0" w:space="0" w:color="auto"/>
        <w:right w:val="none" w:sz="0" w:space="0" w:color="auto"/>
      </w:divBdr>
    </w:div>
    <w:div w:id="1028020240">
      <w:bodyDiv w:val="1"/>
      <w:marLeft w:val="0"/>
      <w:marRight w:val="0"/>
      <w:marTop w:val="0"/>
      <w:marBottom w:val="0"/>
      <w:divBdr>
        <w:top w:val="none" w:sz="0" w:space="0" w:color="auto"/>
        <w:left w:val="none" w:sz="0" w:space="0" w:color="auto"/>
        <w:bottom w:val="none" w:sz="0" w:space="0" w:color="auto"/>
        <w:right w:val="none" w:sz="0" w:space="0" w:color="auto"/>
      </w:divBdr>
    </w:div>
    <w:div w:id="1042050361">
      <w:bodyDiv w:val="1"/>
      <w:marLeft w:val="0"/>
      <w:marRight w:val="0"/>
      <w:marTop w:val="0"/>
      <w:marBottom w:val="0"/>
      <w:divBdr>
        <w:top w:val="none" w:sz="0" w:space="0" w:color="auto"/>
        <w:left w:val="none" w:sz="0" w:space="0" w:color="auto"/>
        <w:bottom w:val="none" w:sz="0" w:space="0" w:color="auto"/>
        <w:right w:val="none" w:sz="0" w:space="0" w:color="auto"/>
      </w:divBdr>
    </w:div>
    <w:div w:id="1045906395">
      <w:bodyDiv w:val="1"/>
      <w:marLeft w:val="0"/>
      <w:marRight w:val="0"/>
      <w:marTop w:val="0"/>
      <w:marBottom w:val="0"/>
      <w:divBdr>
        <w:top w:val="none" w:sz="0" w:space="0" w:color="auto"/>
        <w:left w:val="none" w:sz="0" w:space="0" w:color="auto"/>
        <w:bottom w:val="none" w:sz="0" w:space="0" w:color="auto"/>
        <w:right w:val="none" w:sz="0" w:space="0" w:color="auto"/>
      </w:divBdr>
    </w:div>
    <w:div w:id="1154955440">
      <w:bodyDiv w:val="1"/>
      <w:marLeft w:val="0"/>
      <w:marRight w:val="0"/>
      <w:marTop w:val="0"/>
      <w:marBottom w:val="0"/>
      <w:divBdr>
        <w:top w:val="none" w:sz="0" w:space="0" w:color="auto"/>
        <w:left w:val="none" w:sz="0" w:space="0" w:color="auto"/>
        <w:bottom w:val="none" w:sz="0" w:space="0" w:color="auto"/>
        <w:right w:val="none" w:sz="0" w:space="0" w:color="auto"/>
      </w:divBdr>
    </w:div>
    <w:div w:id="1170559176">
      <w:bodyDiv w:val="1"/>
      <w:marLeft w:val="0"/>
      <w:marRight w:val="0"/>
      <w:marTop w:val="0"/>
      <w:marBottom w:val="0"/>
      <w:divBdr>
        <w:top w:val="none" w:sz="0" w:space="0" w:color="auto"/>
        <w:left w:val="none" w:sz="0" w:space="0" w:color="auto"/>
        <w:bottom w:val="none" w:sz="0" w:space="0" w:color="auto"/>
        <w:right w:val="none" w:sz="0" w:space="0" w:color="auto"/>
      </w:divBdr>
    </w:div>
    <w:div w:id="1187866041">
      <w:bodyDiv w:val="1"/>
      <w:marLeft w:val="0"/>
      <w:marRight w:val="0"/>
      <w:marTop w:val="0"/>
      <w:marBottom w:val="0"/>
      <w:divBdr>
        <w:top w:val="none" w:sz="0" w:space="0" w:color="auto"/>
        <w:left w:val="none" w:sz="0" w:space="0" w:color="auto"/>
        <w:bottom w:val="none" w:sz="0" w:space="0" w:color="auto"/>
        <w:right w:val="none" w:sz="0" w:space="0" w:color="auto"/>
      </w:divBdr>
    </w:div>
    <w:div w:id="1230651500">
      <w:bodyDiv w:val="1"/>
      <w:marLeft w:val="0"/>
      <w:marRight w:val="0"/>
      <w:marTop w:val="0"/>
      <w:marBottom w:val="0"/>
      <w:divBdr>
        <w:top w:val="none" w:sz="0" w:space="0" w:color="auto"/>
        <w:left w:val="none" w:sz="0" w:space="0" w:color="auto"/>
        <w:bottom w:val="none" w:sz="0" w:space="0" w:color="auto"/>
        <w:right w:val="none" w:sz="0" w:space="0" w:color="auto"/>
      </w:divBdr>
    </w:div>
    <w:div w:id="1249070920">
      <w:bodyDiv w:val="1"/>
      <w:marLeft w:val="0"/>
      <w:marRight w:val="0"/>
      <w:marTop w:val="0"/>
      <w:marBottom w:val="0"/>
      <w:divBdr>
        <w:top w:val="none" w:sz="0" w:space="0" w:color="auto"/>
        <w:left w:val="none" w:sz="0" w:space="0" w:color="auto"/>
        <w:bottom w:val="none" w:sz="0" w:space="0" w:color="auto"/>
        <w:right w:val="none" w:sz="0" w:space="0" w:color="auto"/>
      </w:divBdr>
    </w:div>
    <w:div w:id="1267932688">
      <w:bodyDiv w:val="1"/>
      <w:marLeft w:val="0"/>
      <w:marRight w:val="0"/>
      <w:marTop w:val="0"/>
      <w:marBottom w:val="0"/>
      <w:divBdr>
        <w:top w:val="none" w:sz="0" w:space="0" w:color="auto"/>
        <w:left w:val="none" w:sz="0" w:space="0" w:color="auto"/>
        <w:bottom w:val="none" w:sz="0" w:space="0" w:color="auto"/>
        <w:right w:val="none" w:sz="0" w:space="0" w:color="auto"/>
      </w:divBdr>
    </w:div>
    <w:div w:id="1293175607">
      <w:bodyDiv w:val="1"/>
      <w:marLeft w:val="0"/>
      <w:marRight w:val="0"/>
      <w:marTop w:val="0"/>
      <w:marBottom w:val="0"/>
      <w:divBdr>
        <w:top w:val="none" w:sz="0" w:space="0" w:color="auto"/>
        <w:left w:val="none" w:sz="0" w:space="0" w:color="auto"/>
        <w:bottom w:val="none" w:sz="0" w:space="0" w:color="auto"/>
        <w:right w:val="none" w:sz="0" w:space="0" w:color="auto"/>
      </w:divBdr>
    </w:div>
    <w:div w:id="1352686537">
      <w:bodyDiv w:val="1"/>
      <w:marLeft w:val="0"/>
      <w:marRight w:val="0"/>
      <w:marTop w:val="0"/>
      <w:marBottom w:val="0"/>
      <w:divBdr>
        <w:top w:val="none" w:sz="0" w:space="0" w:color="auto"/>
        <w:left w:val="none" w:sz="0" w:space="0" w:color="auto"/>
        <w:bottom w:val="none" w:sz="0" w:space="0" w:color="auto"/>
        <w:right w:val="none" w:sz="0" w:space="0" w:color="auto"/>
      </w:divBdr>
    </w:div>
    <w:div w:id="1355110398">
      <w:bodyDiv w:val="1"/>
      <w:marLeft w:val="0"/>
      <w:marRight w:val="0"/>
      <w:marTop w:val="0"/>
      <w:marBottom w:val="0"/>
      <w:divBdr>
        <w:top w:val="none" w:sz="0" w:space="0" w:color="auto"/>
        <w:left w:val="none" w:sz="0" w:space="0" w:color="auto"/>
        <w:bottom w:val="none" w:sz="0" w:space="0" w:color="auto"/>
        <w:right w:val="none" w:sz="0" w:space="0" w:color="auto"/>
      </w:divBdr>
    </w:div>
    <w:div w:id="1389911184">
      <w:bodyDiv w:val="1"/>
      <w:marLeft w:val="0"/>
      <w:marRight w:val="0"/>
      <w:marTop w:val="0"/>
      <w:marBottom w:val="0"/>
      <w:divBdr>
        <w:top w:val="none" w:sz="0" w:space="0" w:color="auto"/>
        <w:left w:val="none" w:sz="0" w:space="0" w:color="auto"/>
        <w:bottom w:val="none" w:sz="0" w:space="0" w:color="auto"/>
        <w:right w:val="none" w:sz="0" w:space="0" w:color="auto"/>
      </w:divBdr>
    </w:div>
    <w:div w:id="1425958587">
      <w:bodyDiv w:val="1"/>
      <w:marLeft w:val="0"/>
      <w:marRight w:val="0"/>
      <w:marTop w:val="0"/>
      <w:marBottom w:val="0"/>
      <w:divBdr>
        <w:top w:val="none" w:sz="0" w:space="0" w:color="auto"/>
        <w:left w:val="none" w:sz="0" w:space="0" w:color="auto"/>
        <w:bottom w:val="none" w:sz="0" w:space="0" w:color="auto"/>
        <w:right w:val="none" w:sz="0" w:space="0" w:color="auto"/>
      </w:divBdr>
    </w:div>
    <w:div w:id="1465807621">
      <w:bodyDiv w:val="1"/>
      <w:marLeft w:val="0"/>
      <w:marRight w:val="0"/>
      <w:marTop w:val="0"/>
      <w:marBottom w:val="0"/>
      <w:divBdr>
        <w:top w:val="none" w:sz="0" w:space="0" w:color="auto"/>
        <w:left w:val="none" w:sz="0" w:space="0" w:color="auto"/>
        <w:bottom w:val="none" w:sz="0" w:space="0" w:color="auto"/>
        <w:right w:val="none" w:sz="0" w:space="0" w:color="auto"/>
      </w:divBdr>
    </w:div>
    <w:div w:id="1514878647">
      <w:bodyDiv w:val="1"/>
      <w:marLeft w:val="0"/>
      <w:marRight w:val="0"/>
      <w:marTop w:val="0"/>
      <w:marBottom w:val="0"/>
      <w:divBdr>
        <w:top w:val="none" w:sz="0" w:space="0" w:color="auto"/>
        <w:left w:val="none" w:sz="0" w:space="0" w:color="auto"/>
        <w:bottom w:val="none" w:sz="0" w:space="0" w:color="auto"/>
        <w:right w:val="none" w:sz="0" w:space="0" w:color="auto"/>
      </w:divBdr>
    </w:div>
    <w:div w:id="1578781706">
      <w:bodyDiv w:val="1"/>
      <w:marLeft w:val="0"/>
      <w:marRight w:val="0"/>
      <w:marTop w:val="0"/>
      <w:marBottom w:val="0"/>
      <w:divBdr>
        <w:top w:val="none" w:sz="0" w:space="0" w:color="auto"/>
        <w:left w:val="none" w:sz="0" w:space="0" w:color="auto"/>
        <w:bottom w:val="none" w:sz="0" w:space="0" w:color="auto"/>
        <w:right w:val="none" w:sz="0" w:space="0" w:color="auto"/>
      </w:divBdr>
    </w:div>
    <w:div w:id="1591161994">
      <w:bodyDiv w:val="1"/>
      <w:marLeft w:val="0"/>
      <w:marRight w:val="0"/>
      <w:marTop w:val="0"/>
      <w:marBottom w:val="0"/>
      <w:divBdr>
        <w:top w:val="none" w:sz="0" w:space="0" w:color="auto"/>
        <w:left w:val="none" w:sz="0" w:space="0" w:color="auto"/>
        <w:bottom w:val="none" w:sz="0" w:space="0" w:color="auto"/>
        <w:right w:val="none" w:sz="0" w:space="0" w:color="auto"/>
      </w:divBdr>
    </w:div>
    <w:div w:id="1613246330">
      <w:bodyDiv w:val="1"/>
      <w:marLeft w:val="0"/>
      <w:marRight w:val="0"/>
      <w:marTop w:val="0"/>
      <w:marBottom w:val="0"/>
      <w:divBdr>
        <w:top w:val="none" w:sz="0" w:space="0" w:color="auto"/>
        <w:left w:val="none" w:sz="0" w:space="0" w:color="auto"/>
        <w:bottom w:val="none" w:sz="0" w:space="0" w:color="auto"/>
        <w:right w:val="none" w:sz="0" w:space="0" w:color="auto"/>
      </w:divBdr>
    </w:div>
    <w:div w:id="1631015785">
      <w:bodyDiv w:val="1"/>
      <w:marLeft w:val="0"/>
      <w:marRight w:val="0"/>
      <w:marTop w:val="0"/>
      <w:marBottom w:val="0"/>
      <w:divBdr>
        <w:top w:val="none" w:sz="0" w:space="0" w:color="auto"/>
        <w:left w:val="none" w:sz="0" w:space="0" w:color="auto"/>
        <w:bottom w:val="none" w:sz="0" w:space="0" w:color="auto"/>
        <w:right w:val="none" w:sz="0" w:space="0" w:color="auto"/>
      </w:divBdr>
    </w:div>
    <w:div w:id="1681346183">
      <w:bodyDiv w:val="1"/>
      <w:marLeft w:val="0"/>
      <w:marRight w:val="0"/>
      <w:marTop w:val="0"/>
      <w:marBottom w:val="0"/>
      <w:divBdr>
        <w:top w:val="none" w:sz="0" w:space="0" w:color="auto"/>
        <w:left w:val="none" w:sz="0" w:space="0" w:color="auto"/>
        <w:bottom w:val="none" w:sz="0" w:space="0" w:color="auto"/>
        <w:right w:val="none" w:sz="0" w:space="0" w:color="auto"/>
      </w:divBdr>
    </w:div>
    <w:div w:id="1747460126">
      <w:bodyDiv w:val="1"/>
      <w:marLeft w:val="0"/>
      <w:marRight w:val="0"/>
      <w:marTop w:val="0"/>
      <w:marBottom w:val="0"/>
      <w:divBdr>
        <w:top w:val="none" w:sz="0" w:space="0" w:color="auto"/>
        <w:left w:val="none" w:sz="0" w:space="0" w:color="auto"/>
        <w:bottom w:val="none" w:sz="0" w:space="0" w:color="auto"/>
        <w:right w:val="none" w:sz="0" w:space="0" w:color="auto"/>
      </w:divBdr>
    </w:div>
    <w:div w:id="1761872532">
      <w:bodyDiv w:val="1"/>
      <w:marLeft w:val="0"/>
      <w:marRight w:val="0"/>
      <w:marTop w:val="0"/>
      <w:marBottom w:val="0"/>
      <w:divBdr>
        <w:top w:val="none" w:sz="0" w:space="0" w:color="auto"/>
        <w:left w:val="none" w:sz="0" w:space="0" w:color="auto"/>
        <w:bottom w:val="none" w:sz="0" w:space="0" w:color="auto"/>
        <w:right w:val="none" w:sz="0" w:space="0" w:color="auto"/>
      </w:divBdr>
    </w:div>
    <w:div w:id="1766271298">
      <w:bodyDiv w:val="1"/>
      <w:marLeft w:val="0"/>
      <w:marRight w:val="0"/>
      <w:marTop w:val="0"/>
      <w:marBottom w:val="0"/>
      <w:divBdr>
        <w:top w:val="none" w:sz="0" w:space="0" w:color="auto"/>
        <w:left w:val="none" w:sz="0" w:space="0" w:color="auto"/>
        <w:bottom w:val="none" w:sz="0" w:space="0" w:color="auto"/>
        <w:right w:val="none" w:sz="0" w:space="0" w:color="auto"/>
      </w:divBdr>
    </w:div>
    <w:div w:id="1766610463">
      <w:bodyDiv w:val="1"/>
      <w:marLeft w:val="0"/>
      <w:marRight w:val="0"/>
      <w:marTop w:val="0"/>
      <w:marBottom w:val="0"/>
      <w:divBdr>
        <w:top w:val="none" w:sz="0" w:space="0" w:color="auto"/>
        <w:left w:val="none" w:sz="0" w:space="0" w:color="auto"/>
        <w:bottom w:val="none" w:sz="0" w:space="0" w:color="auto"/>
        <w:right w:val="none" w:sz="0" w:space="0" w:color="auto"/>
      </w:divBdr>
    </w:div>
    <w:div w:id="1815753255">
      <w:bodyDiv w:val="1"/>
      <w:marLeft w:val="0"/>
      <w:marRight w:val="0"/>
      <w:marTop w:val="0"/>
      <w:marBottom w:val="0"/>
      <w:divBdr>
        <w:top w:val="none" w:sz="0" w:space="0" w:color="auto"/>
        <w:left w:val="none" w:sz="0" w:space="0" w:color="auto"/>
        <w:bottom w:val="none" w:sz="0" w:space="0" w:color="auto"/>
        <w:right w:val="none" w:sz="0" w:space="0" w:color="auto"/>
      </w:divBdr>
    </w:div>
    <w:div w:id="1828400835">
      <w:bodyDiv w:val="1"/>
      <w:marLeft w:val="0"/>
      <w:marRight w:val="0"/>
      <w:marTop w:val="0"/>
      <w:marBottom w:val="0"/>
      <w:divBdr>
        <w:top w:val="none" w:sz="0" w:space="0" w:color="auto"/>
        <w:left w:val="none" w:sz="0" w:space="0" w:color="auto"/>
        <w:bottom w:val="none" w:sz="0" w:space="0" w:color="auto"/>
        <w:right w:val="none" w:sz="0" w:space="0" w:color="auto"/>
      </w:divBdr>
    </w:div>
    <w:div w:id="1941916147">
      <w:bodyDiv w:val="1"/>
      <w:marLeft w:val="0"/>
      <w:marRight w:val="0"/>
      <w:marTop w:val="0"/>
      <w:marBottom w:val="0"/>
      <w:divBdr>
        <w:top w:val="none" w:sz="0" w:space="0" w:color="auto"/>
        <w:left w:val="none" w:sz="0" w:space="0" w:color="auto"/>
        <w:bottom w:val="none" w:sz="0" w:space="0" w:color="auto"/>
        <w:right w:val="none" w:sz="0" w:space="0" w:color="auto"/>
      </w:divBdr>
    </w:div>
    <w:div w:id="208983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16</Pages>
  <Words>5957</Words>
  <Characters>33956</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2022-06-07T13:01:00Z</dcterms:created>
  <dcterms:modified xsi:type="dcterms:W3CDTF">2022-06-07T14:16:00Z</dcterms:modified>
</cp:coreProperties>
</file>