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DF855" w14:textId="6C2FF450" w:rsidR="007B794C" w:rsidRPr="007B794C" w:rsidRDefault="007B794C" w:rsidP="00676CDA">
      <w:pPr>
        <w:spacing w:after="0" w:line="360" w:lineRule="auto"/>
        <w:jc w:val="center"/>
        <w:rPr>
          <w:rFonts w:ascii="Times New Roman" w:hAnsi="Times New Roman" w:cs="Times New Roman"/>
          <w:sz w:val="28"/>
          <w:szCs w:val="28"/>
        </w:rPr>
      </w:pPr>
      <w:r w:rsidRPr="007B794C">
        <w:rPr>
          <w:rFonts w:ascii="Times New Roman" w:hAnsi="Times New Roman" w:cs="Times New Roman"/>
          <w:b/>
          <w:bCs/>
          <w:sz w:val="28"/>
          <w:szCs w:val="28"/>
          <w:lang w:val="uz-Cyrl-UZ"/>
        </w:rPr>
        <w:t>Жараёнлар ҳамда</w:t>
      </w:r>
      <w:r w:rsidRPr="007B794C">
        <w:rPr>
          <w:rFonts w:ascii="Times New Roman" w:hAnsi="Times New Roman" w:cs="Times New Roman"/>
          <w:b/>
          <w:bCs/>
          <w:sz w:val="28"/>
          <w:szCs w:val="28"/>
          <w:lang w:val="ru-RU"/>
        </w:rPr>
        <w:t xml:space="preserve"> </w:t>
      </w:r>
      <w:r w:rsidRPr="007B794C">
        <w:rPr>
          <w:rFonts w:ascii="Times New Roman" w:hAnsi="Times New Roman" w:cs="Times New Roman"/>
          <w:b/>
          <w:bCs/>
          <w:sz w:val="28"/>
          <w:szCs w:val="28"/>
          <w:lang w:val="uz-Cyrl-UZ"/>
        </w:rPr>
        <w:t>товар ва хизматлар ишлаб чиқариш қувватини режалаштириш</w:t>
      </w:r>
    </w:p>
    <w:p w14:paraId="213C90AC" w14:textId="0C081086" w:rsidR="00866DDB" w:rsidRDefault="00866DDB" w:rsidP="00676CDA">
      <w:pPr>
        <w:spacing w:after="0" w:line="360" w:lineRule="auto"/>
        <w:rPr>
          <w:rFonts w:ascii="Times New Roman" w:hAnsi="Times New Roman" w:cs="Times New Roman"/>
          <w:sz w:val="28"/>
          <w:szCs w:val="28"/>
        </w:rPr>
      </w:pPr>
    </w:p>
    <w:p w14:paraId="2C6EA592" w14:textId="6D90FFB6" w:rsid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MRP (Material Requirement Planning – материалга бўлган талабларни режалаштириш) ишлаб чиқаришни бошқариш учун яратилган, омборхона биноларидан унумли фойдаланиш, хом-ашё етказиб беришдаги туриб қолиш ёки керагидан ортиқ етказиб бериш муаммоларини бартараф этади. MRP тизими хом-ашё ва бутловчи қисмларни етказиб беришидан охирги истеъмолчилар сўровини қаноатлантиришгача бўлган ишлаб чиқариш циклини режалаштириш ва тезкор бошқаришга ёрдам беради.</w:t>
      </w:r>
    </w:p>
    <w:p w14:paraId="46C3F3C5"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MRP </w:t>
      </w:r>
      <w:r w:rsidRPr="007B794C">
        <w:rPr>
          <w:rFonts w:ascii="Times New Roman" w:hAnsi="Times New Roman" w:cs="Times New Roman"/>
          <w:sz w:val="28"/>
          <w:szCs w:val="28"/>
          <w:lang w:val="uz-Cyrl-UZ"/>
        </w:rPr>
        <w:t xml:space="preserve">усули корхонада қандай бошқарув ва рўйхатга олиш жараёнлари амалга оширилиши, қандай кетма-кетлик асосида бажарилиши кераклигини кўрсатиб беради ва қандай бажариш кераклиги тўғрисида тавсияларни (алгоритм) ўз ичига олади. Кейинги даврларда </w:t>
      </w:r>
      <w:r w:rsidRPr="007B794C">
        <w:rPr>
          <w:rFonts w:ascii="Times New Roman" w:hAnsi="Times New Roman" w:cs="Times New Roman"/>
          <w:sz w:val="28"/>
          <w:szCs w:val="28"/>
        </w:rPr>
        <w:t xml:space="preserve">MRP </w:t>
      </w:r>
      <w:r w:rsidRPr="007B794C">
        <w:rPr>
          <w:rFonts w:ascii="Times New Roman" w:hAnsi="Times New Roman" w:cs="Times New Roman"/>
          <w:sz w:val="28"/>
          <w:szCs w:val="28"/>
          <w:lang w:val="uz-Cyrl-UZ"/>
        </w:rPr>
        <w:t xml:space="preserve">концепцияси корхона функционал имкониятларини кенгайтириш йўлида мижоз талабларини тўла қондириш ва ишлаб чиқариш харажатларини тушириш ғояси асосида ривожлантириб борилди. 1970 йилларда бу концепция бутунлай корхона кўламида ишлаб чиқариш дастурини шакллантириш ва уни бўлинмалар даражасида бажарилишини назорат қилиш тўғрисидаги ҳолатлар билан кенгайтирилди. Шундан сўнг, навбатдаги </w:t>
      </w:r>
      <w:r w:rsidRPr="007B794C">
        <w:rPr>
          <w:rFonts w:ascii="Times New Roman" w:hAnsi="Times New Roman" w:cs="Times New Roman"/>
          <w:sz w:val="28"/>
          <w:szCs w:val="28"/>
        </w:rPr>
        <w:t xml:space="preserve">MRP II (Manufacturing Resource Planning - </w:t>
      </w:r>
      <w:r w:rsidRPr="007B794C">
        <w:rPr>
          <w:rFonts w:ascii="Times New Roman" w:hAnsi="Times New Roman" w:cs="Times New Roman"/>
          <w:sz w:val="28"/>
          <w:szCs w:val="28"/>
          <w:lang w:val="uz-Cyrl-UZ"/>
        </w:rPr>
        <w:t>ишлаб чиқариш ресурсларини режалаштириш) тизимлари пайдо бўлди, унинг моҳияти ишлаб чиқаришни прогнозлаш, режалаштириш ва назорат қилиш жараёни хом-ашё сотиб олишдан бошлаб маҳсулотни харидорга юклаб бериш билан тугалланадиган барча циклларида амалга оширилишидан иборатдир.</w:t>
      </w:r>
    </w:p>
    <w:p w14:paraId="6EAEDF34" w14:textId="5415B537" w:rsid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MRP II услуби ишлаб чиқариш корхонасининг барча ресурсларини самарали бошқаришга йўналтирилган услубиётни ифода этади. Умумий ҳолатда, корхона фаолиятини режалаштириш масалаларини натурал бирликларда, молиявий режалаштиришни пуллик ифодасида корхона имкониятларини ”Нима бўлади, агарда...” туридаги саволларга жавоб берган </w:t>
      </w:r>
      <w:r w:rsidRPr="007B794C">
        <w:rPr>
          <w:rFonts w:ascii="Times New Roman" w:hAnsi="Times New Roman" w:cs="Times New Roman"/>
          <w:sz w:val="28"/>
          <w:szCs w:val="28"/>
        </w:rPr>
        <w:lastRenderedPageBreak/>
        <w:t>ҳолда моделлаштиришни таъминлайди. Бу услубиётдан фойдаланиш корхона фаолияти иқтисодий кўрсаткичларини яхшиланишига олиб келувчи синаб кўрилган тамойиллар, моделлар ва бошқарув ҳамда назорат жараёнлари тўпламини тақдим этади.</w:t>
      </w:r>
    </w:p>
    <w:p w14:paraId="34FBD2CB"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Ишлаб чиқариш ва ноишлаб чиқариш операцияларини моделлаштириш тажрибаларини тўпланиб бориши натижасида бу тушунчалар моҳиятига янада кўпроқ функцияларни қамраб олган ҳолда аниқлик киритиб борилмоқда</w:t>
      </w:r>
      <w:r w:rsidRPr="007B794C">
        <w:rPr>
          <w:rFonts w:ascii="Times New Roman" w:hAnsi="Times New Roman" w:cs="Times New Roman"/>
          <w:sz w:val="28"/>
          <w:szCs w:val="28"/>
        </w:rPr>
        <w:t xml:space="preserve">. MRP II </w:t>
      </w:r>
      <w:r w:rsidRPr="007B794C">
        <w:rPr>
          <w:rFonts w:ascii="Times New Roman" w:hAnsi="Times New Roman" w:cs="Times New Roman"/>
          <w:sz w:val="28"/>
          <w:szCs w:val="28"/>
          <w:lang w:val="uz-Cyrl-UZ"/>
        </w:rPr>
        <w:t xml:space="preserve">стандартлари алоҳида функциялар соҳасини икки даражага ажратади: зарурий ва ихтиёрий. Дастурий таъминотни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синфига киритиш учун бу дастур зарурий (асосий) функцияларни бажариши зарур. </w:t>
      </w:r>
    </w:p>
    <w:p w14:paraId="3BD293B5"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 xml:space="preserve">Функционал модуллар таркиби ва уларнинг ўзаро алоқалари бошқарув назарияси нуқтаи назаридан чуқур асосларга эга бўлиб, режалаштириш функциялари интеграциясини, шу жумладан, вақт ва маконда турли бошқарув жараёнлари ҳамфикирлигини таъминлайди. </w:t>
      </w:r>
    </w:p>
    <w:p w14:paraId="7C3D2EE3"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 xml:space="preserve">Кўрсатиб ўтилган модуллар тўплами ортиқча ҳисобланмайди ва асосан кейинги авлод тизимларида ҳам сақланиб қолади. Бундан ташқари,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тизими функционал модулларига қўйилган кўплаб тушунча, усул ва алгоритмлар ўзгаришсиз қолади ҳамда тизимнинг кейинги авлодларига элементлар сифатида киритилади. Корхонанинг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стандартларига мос ҳолда қурилган бошқарув тизимининг умумий кўриниши бир қанча асосий блоклардан ташкил топади. </w:t>
      </w:r>
    </w:p>
    <w:p w14:paraId="6AFCEB09"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Бизнес-режалаштириш</w:t>
      </w:r>
      <w:r w:rsidRPr="007B794C">
        <w:rPr>
          <w:rFonts w:ascii="Times New Roman" w:hAnsi="Times New Roman" w:cs="Times New Roman"/>
          <w:b/>
          <w:bCs/>
          <w:sz w:val="28"/>
          <w:szCs w:val="28"/>
          <w:lang w:val="uz-Cyrl-UZ"/>
        </w:rPr>
        <w:t>.</w:t>
      </w:r>
      <w:r w:rsidRPr="007B794C">
        <w:rPr>
          <w:rFonts w:ascii="Times New Roman" w:hAnsi="Times New Roman" w:cs="Times New Roman"/>
          <w:sz w:val="28"/>
          <w:szCs w:val="28"/>
          <w:lang w:val="uz-Cyrl-UZ"/>
        </w:rPr>
        <w:t xml:space="preserve"> Энг юқори даражали корхона режаларини шакллантириш жараёни. Узоқ муддатли режалаштириш ва режа қийматли ифодаланишда тузилади. Одатда,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тизимида бизнес-режага тааллуқли алгоритмлар тўлиқ амалга оширилмаган. </w:t>
      </w:r>
    </w:p>
    <w:p w14:paraId="1A12A20F"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Талабларни режалаштириш.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 xml:space="preserve">Бирон давр учун талабларни прогнозлаш (режалаштириш) жараёни.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тизимларида прогнозлашнинг чизиқли апроксимация, экспоненциал мувофиқлаштириш, ўхшашларини янги турдаги маҳсулотларга қўллаш каби оддий алгоритмларидан фойдаланиб, кейинги </w:t>
      </w:r>
      <w:r w:rsidRPr="007B794C">
        <w:rPr>
          <w:rFonts w:ascii="Times New Roman" w:hAnsi="Times New Roman" w:cs="Times New Roman"/>
          <w:sz w:val="28"/>
          <w:szCs w:val="28"/>
          <w:lang w:val="uz-Cyrl-UZ"/>
        </w:rPr>
        <w:lastRenderedPageBreak/>
        <w:t>ривожлантиришларда турли чекловларни эътиборга олувчи прогнозлаш алгоритмлари киритилган.</w:t>
      </w:r>
    </w:p>
    <w:p w14:paraId="3AA05528"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Ишлаб чиқариш ва савдони режалаштириш.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Бизнес-режа ва талаблар режаси асосий маҳсулот турларини савдосига қайта шакллантирилади. Бунда ишлаб чиқариш қуввати эътиборга олинмаслиги мумкин ёки умумлашган кўринишда эътиборга олинади ва бу режа ўрта муддатли тавсифга эга бўлади.</w:t>
      </w:r>
    </w:p>
    <w:p w14:paraId="0C8DA26F"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Ишлаб чиқариш режа-графиги (маҳсулотни ишлаб чиқариш).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Ишлаб чиқариш режаси маҳсулотни ишлаб чиқариш графигига қайта шакллантирилади. Одатда, бу тайёрлаш муддатлари кўрсатилган аниқ маҳсулот сонини берувчи ўрта муддатли ҳажмий-календарь режа.</w:t>
      </w:r>
    </w:p>
    <w:p w14:paraId="0FD8518D"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Материал ресурсларига бўладиган талабларни режалаштириш</w:t>
      </w:r>
      <w:r w:rsidRPr="007B794C">
        <w:rPr>
          <w:rFonts w:ascii="Times New Roman" w:hAnsi="Times New Roman" w:cs="Times New Roman"/>
          <w:b/>
          <w:bCs/>
          <w:sz w:val="28"/>
          <w:szCs w:val="28"/>
          <w:lang w:val="uz-Cyrl-UZ"/>
        </w:rPr>
        <w:t>.</w:t>
      </w:r>
      <w:r w:rsidRPr="007B794C">
        <w:rPr>
          <w:rFonts w:ascii="Times New Roman" w:hAnsi="Times New Roman" w:cs="Times New Roman"/>
          <w:sz w:val="28"/>
          <w:szCs w:val="28"/>
          <w:lang w:val="uz-Cyrl-UZ"/>
        </w:rPr>
        <w:t xml:space="preserve"> Режалаштиришнинг бу даражасида маҳсулотларни ишлаб чиқариш графигини таъминлаш учун зарур бўлган материал ресурсларига бўлаётган талабларни қаноатлаштириш муддатлари ва миқдорий ифодаси аниқланади. Маҳсулот хусусиялари (аниқ бир бутловчи қисмлар таркиби ва миқдорий тавсифлари) ва материал ресурсларининг жорий ҳажми тўғрисидаги маълумотлар материалларга бўлган талабларни режалаштиришда аниқлаб берувчи кирувчи маълумотлар ҳисобланади. Кўп ҳолларда </w:t>
      </w:r>
      <w:r w:rsidRPr="007B794C">
        <w:rPr>
          <w:rFonts w:ascii="Times New Roman" w:hAnsi="Times New Roman" w:cs="Times New Roman"/>
          <w:sz w:val="28"/>
          <w:szCs w:val="28"/>
        </w:rPr>
        <w:t xml:space="preserve">MRP </w:t>
      </w:r>
      <w:r w:rsidRPr="007B794C">
        <w:rPr>
          <w:rFonts w:ascii="Times New Roman" w:hAnsi="Times New Roman" w:cs="Times New Roman"/>
          <w:sz w:val="28"/>
          <w:szCs w:val="28"/>
          <w:lang w:val="uz-Cyrl-UZ"/>
        </w:rPr>
        <w:t xml:space="preserve">тизимларидаги режалаштиришни талабга боғлиқ бўлган режалаштириш деб юритилади. Ҳақиқатан ҳам, хом-ашё ва бутловчи қисмларга бўлган талаб тайёр маҳсулотга бўлган талабга қатъий боғлиқ бўлиши кутилган ҳолдир. </w:t>
      </w:r>
    </w:p>
    <w:p w14:paraId="2B480D18"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Ишлаб чиқариш қувватини режалаштириш.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Одатда, бу модулда мавжуд ва талаб этилаётган ишлаб чиқариш қувватларини аниқлаш ва солиштириш амалга оширилади. Кичик бўлган ўзгаришлар билан нафақат ишлаб чиқариш қувватлари учун, балки, корхона ишлаб чиқариш ўрин алмашиш хусусиятига эга бошқа турдаги ишлаб чиқариш ресурслари учун ҳам қўлланилиши мумкин.</w:t>
      </w:r>
    </w:p>
    <w:p w14:paraId="269478B3"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Ишлаб чиқариш бўлимлари даражасидаги бошқарув.</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Бу ерда тезкор режа-графиклар шаклланади. Режалаштириш муддати катта эмас - бир неча кундан бир ойгача.</w:t>
      </w:r>
    </w:p>
    <w:p w14:paraId="3C22C9FC"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lastRenderedPageBreak/>
        <w:t>Мижоз буюртмаларини бошқариш.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Бу ерда мижозларнинг мавжуд талаблари маҳсулот ишлаб чиқариш режаси билан мос қўйилади. Ҳақиқатда, қабул қилинган ишлаб чиқариш алгоритмига (омборга жойлаштириш учун ишлаб чиқариш, буюртмага асосан ишлаб чиқариш, буюртмани лойиҳалаштириш) боғлиқ ҳолда мижозларнинг янги буюртмасини киритиш режалаштириш жараёнларигача ёки ундан кейин амалга оширилиши мумкин.</w:t>
      </w:r>
    </w:p>
    <w:p w14:paraId="3D1ED439"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Ижрони баҳолаш.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Режалаштиришнинг кейинги барча босқичларида таҳрирлаш киритиш учун юқорида санаб ўтилган барча режаларнинг ҳақиқатдаги ижроси баҳоланади.</w:t>
      </w:r>
    </w:p>
    <w:p w14:paraId="1008D977"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b/>
          <w:bCs/>
          <w:i/>
          <w:iCs/>
          <w:sz w:val="28"/>
          <w:szCs w:val="28"/>
          <w:lang w:val="uz-Cyrl-UZ"/>
        </w:rPr>
        <w:t>Ишлаб чиқариш режа-графиги (маҳсулотни ишлаб чиқариш).</w:t>
      </w:r>
      <w:r w:rsidRPr="007B794C">
        <w:rPr>
          <w:rFonts w:ascii="Times New Roman" w:hAnsi="Times New Roman" w:cs="Times New Roman"/>
          <w:i/>
          <w:iCs/>
          <w:sz w:val="28"/>
          <w:szCs w:val="28"/>
          <w:lang w:val="uz-Cyrl-UZ"/>
        </w:rPr>
        <w:t xml:space="preserve"> </w:t>
      </w:r>
      <w:r w:rsidRPr="007B794C">
        <w:rPr>
          <w:rFonts w:ascii="Times New Roman" w:hAnsi="Times New Roman" w:cs="Times New Roman"/>
          <w:sz w:val="28"/>
          <w:szCs w:val="28"/>
          <w:lang w:val="uz-Cyrl-UZ"/>
        </w:rPr>
        <w:t>Ишлаб чиқариш режаси маҳсулотни ишлаб чиқариш графигига қайта шакллантирилади. Одатда, бу тайёрлаш муддатлари кўрсатилган аниқ маҳсулот сонини берувчи ўрта муддатли ҳажмий-календарь режа.</w:t>
      </w:r>
    </w:p>
    <w:p w14:paraId="79BBEECD"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тизимни кейинги ривожлантиришлар янги синфдаги – “Корхона ресурсларини режалаштириш</w:t>
      </w:r>
      <w:r w:rsidRPr="007B794C">
        <w:rPr>
          <w:rFonts w:ascii="Times New Roman" w:hAnsi="Times New Roman" w:cs="Times New Roman"/>
          <w:sz w:val="28"/>
          <w:szCs w:val="28"/>
        </w:rPr>
        <w:t xml:space="preserve">” (Enterprise Resource Planning - ERP) </w:t>
      </w:r>
      <w:r w:rsidRPr="007B794C">
        <w:rPr>
          <w:rFonts w:ascii="Times New Roman" w:hAnsi="Times New Roman" w:cs="Times New Roman"/>
          <w:sz w:val="28"/>
          <w:szCs w:val="28"/>
          <w:lang w:val="uz-Cyrl-UZ"/>
        </w:rPr>
        <w:t xml:space="preserve">тизимларига қайта шакллантириш билан боғлиқ. Бу синфдаги тизимлар ресурслари ҳудудий тарқалган катта корпорацияларни бошқариш масалаларини ечишда молиявий ахборотлар билан ишлашга йўналтирилган. Ресурсларни олиш, маҳсулотни тайёрлаш, жўнатиш ва мижоз буюртмалари бўйича ҳисоб-китобларида зарур бўлган барча жараёнлар унинг таркибига киради. Бу синфдаги тизимлар 1980 йиллар охиридан бошлаб фаол ривожланиб келмоқда. </w:t>
      </w:r>
      <w:r w:rsidRPr="007B794C">
        <w:rPr>
          <w:rFonts w:ascii="Times New Roman" w:hAnsi="Times New Roman" w:cs="Times New Roman"/>
          <w:b/>
          <w:bCs/>
          <w:sz w:val="28"/>
          <w:szCs w:val="28"/>
        </w:rPr>
        <w:t>ERP-</w:t>
      </w:r>
      <w:r w:rsidRPr="007B794C">
        <w:rPr>
          <w:rFonts w:ascii="Times New Roman" w:hAnsi="Times New Roman" w:cs="Times New Roman"/>
          <w:b/>
          <w:bCs/>
          <w:sz w:val="28"/>
          <w:szCs w:val="28"/>
          <w:lang w:val="uz-Cyrl-UZ"/>
        </w:rPr>
        <w:t xml:space="preserve">тизимлар </w:t>
      </w:r>
      <w:r w:rsidRPr="007B794C">
        <w:rPr>
          <w:rFonts w:ascii="Times New Roman" w:hAnsi="Times New Roman" w:cs="Times New Roman"/>
          <w:sz w:val="28"/>
          <w:szCs w:val="28"/>
          <w:lang w:val="uz-Cyrl-UZ"/>
        </w:rPr>
        <w:t xml:space="preserve">биринчи навбатда молия ва ходимларни бошқариш билан боғлиқ янги функционал модуллари билан кенгайиб бориши билан бирга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синфидаги тизимларни ўз ичига тўлиқ қамраб олади. Кейинги йиллларда </w:t>
      </w:r>
      <w:r w:rsidRPr="007B794C">
        <w:rPr>
          <w:rFonts w:ascii="Times New Roman" w:hAnsi="Times New Roman" w:cs="Times New Roman"/>
          <w:sz w:val="28"/>
          <w:szCs w:val="28"/>
        </w:rPr>
        <w:t>ERP-</w:t>
      </w:r>
      <w:r w:rsidRPr="007B794C">
        <w:rPr>
          <w:rFonts w:ascii="Times New Roman" w:hAnsi="Times New Roman" w:cs="Times New Roman"/>
          <w:sz w:val="28"/>
          <w:szCs w:val="28"/>
          <w:lang w:val="uz-Cyrl-UZ"/>
        </w:rPr>
        <w:t xml:space="preserve">тизимларида молияни бошқариш функцияларини қўлланиши россия ва европа тизимлари ўртасидаги ўзаро рақобатни авж олишига олиб келди. </w:t>
      </w:r>
    </w:p>
    <w:p w14:paraId="7F0CB292"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 xml:space="preserve">Европа тизимлари асосида режалаштириш ва прогнозлашдан бошлаб, фаолиятнинг барча молиявий кўрсаткичларини назорат қилишгача бўлган жараёнларни, яъни, молияни реал бошқаришни қуриш мумкин деган фикрлар </w:t>
      </w:r>
      <w:r w:rsidRPr="007B794C">
        <w:rPr>
          <w:rFonts w:ascii="Times New Roman" w:hAnsi="Times New Roman" w:cs="Times New Roman"/>
          <w:sz w:val="28"/>
          <w:szCs w:val="28"/>
          <w:lang w:val="uz-Cyrl-UZ"/>
        </w:rPr>
        <w:lastRenderedPageBreak/>
        <w:t>мавжуд бўлсада, маҳаллий ишлаб чиқилган ечимлар мамлакат ҳақиқий ҳолатига яхши мослашган бўлади. Айнан шу фикрни ходимларни бошқариш бўйича ҳам айтиш мумкин.</w:t>
      </w:r>
    </w:p>
    <w:p w14:paraId="65BBCBE6"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ERP (Enterprise resource planning). ERP </w:t>
      </w:r>
      <w:r w:rsidRPr="007B794C">
        <w:rPr>
          <w:rFonts w:ascii="Times New Roman" w:hAnsi="Times New Roman" w:cs="Times New Roman"/>
          <w:sz w:val="28"/>
          <w:szCs w:val="28"/>
          <w:lang w:val="uz-Cyrl-UZ"/>
        </w:rPr>
        <w:t xml:space="preserve">тизими бу </w:t>
      </w:r>
      <w:r w:rsidRPr="007B794C">
        <w:rPr>
          <w:rFonts w:ascii="Times New Roman" w:hAnsi="Times New Roman" w:cs="Times New Roman"/>
          <w:sz w:val="28"/>
          <w:szCs w:val="28"/>
        </w:rPr>
        <w:t xml:space="preserve">– ERP </w:t>
      </w:r>
      <w:r w:rsidRPr="007B794C">
        <w:rPr>
          <w:rFonts w:ascii="Times New Roman" w:hAnsi="Times New Roman" w:cs="Times New Roman"/>
          <w:sz w:val="28"/>
          <w:szCs w:val="28"/>
          <w:lang w:val="uz-Cyrl-UZ"/>
        </w:rPr>
        <w:t xml:space="preserve">стратегиясини, яъни ишлаб чиқариш ва турли операцияларни интеграциялаш, меҳнат ресурсларини бошқариш, молиявий менежмент ва активлар бошқарувининг ташкилий стратегиясини амалга оширувчи махсус дастурий пакет. Ушбу стратегия дастурий таъминотнинг махсус интеграциялашган тўплами орқали ташкилот ресурсларини доимий равишда мувозанатлаштиришга ва оптималлаштиришга қаратилган, бу эса фаолиятнинг барча йўналишлари учун маълумот ва жараёнларнинг умумий моделини тақдим этади. </w:t>
      </w:r>
    </w:p>
    <w:p w14:paraId="42D2DCBE"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ERP </w:t>
      </w:r>
      <w:r w:rsidRPr="007B794C">
        <w:rPr>
          <w:rFonts w:ascii="Times New Roman" w:hAnsi="Times New Roman" w:cs="Times New Roman"/>
          <w:sz w:val="28"/>
          <w:szCs w:val="28"/>
          <w:lang w:val="uz-Cyrl-UZ"/>
        </w:rPr>
        <w:t xml:space="preserve">тизимларида ишлаб чиқаришни режалаштириш масалаларини ечишдаги ёндошувлар яқин вақтгача </w:t>
      </w:r>
      <w:r w:rsidRPr="007B794C">
        <w:rPr>
          <w:rFonts w:ascii="Times New Roman" w:hAnsi="Times New Roman" w:cs="Times New Roman"/>
          <w:sz w:val="28"/>
          <w:szCs w:val="28"/>
        </w:rPr>
        <w:t xml:space="preserve">MRP II </w:t>
      </w:r>
      <w:r w:rsidRPr="007B794C">
        <w:rPr>
          <w:rFonts w:ascii="Times New Roman" w:hAnsi="Times New Roman" w:cs="Times New Roman"/>
          <w:sz w:val="28"/>
          <w:szCs w:val="28"/>
          <w:lang w:val="uz-Cyrl-UZ"/>
        </w:rPr>
        <w:t xml:space="preserve">тизимлари асосига киритилган стандартлар кўринишда бўлган. Қисқача қилиб, ишлаб чиқариш циклларига календар-режа модулида ўрнатилган меъёрларини фаол қўллашга асосланган ёндошув деб айтиш мумкин, режалаштиришни оптималлаштириш зарурияти билан зиддиятга бориши бундай ёндашувнинг асосий камчилиги ҳисобланади. Анъанавий </w:t>
      </w:r>
      <w:r w:rsidRPr="007B794C">
        <w:rPr>
          <w:rFonts w:ascii="Times New Roman" w:hAnsi="Times New Roman" w:cs="Times New Roman"/>
          <w:sz w:val="28"/>
          <w:szCs w:val="28"/>
        </w:rPr>
        <w:t>MRPII/ERP-</w:t>
      </w:r>
      <w:r w:rsidRPr="007B794C">
        <w:rPr>
          <w:rFonts w:ascii="Times New Roman" w:hAnsi="Times New Roman" w:cs="Times New Roman"/>
          <w:sz w:val="28"/>
          <w:szCs w:val="28"/>
          <w:lang w:val="uz-Cyrl-UZ"/>
        </w:rPr>
        <w:t xml:space="preserve">тизимларида режалаштиришнинг оптималлаштириш элементлари фақат қуйи даражада - тезкор режалаштириш масалаларини ечишда учрайди. </w:t>
      </w:r>
    </w:p>
    <w:p w14:paraId="2E6B338D"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rPr>
        <w:t xml:space="preserve">MRPII/ERP </w:t>
      </w:r>
      <w:r w:rsidRPr="007B794C">
        <w:rPr>
          <w:rFonts w:ascii="Times New Roman" w:hAnsi="Times New Roman" w:cs="Times New Roman"/>
          <w:sz w:val="28"/>
          <w:szCs w:val="28"/>
          <w:lang w:val="uz-Cyrl-UZ"/>
        </w:rPr>
        <w:t xml:space="preserve">тизимларни жорий этиш ва ҳисоблаш қувватини ўсиши, рақобатчилик муҳити </w:t>
      </w:r>
      <w:bookmarkStart w:id="0" w:name="_GoBack"/>
      <w:bookmarkEnd w:id="0"/>
      <w:r w:rsidRPr="007B794C">
        <w:rPr>
          <w:rFonts w:ascii="Times New Roman" w:hAnsi="Times New Roman" w:cs="Times New Roman"/>
          <w:sz w:val="28"/>
          <w:szCs w:val="28"/>
          <w:lang w:val="uz-Cyrl-UZ"/>
        </w:rPr>
        <w:t xml:space="preserve">шароитларида бошқарувнинг янги усулларини излаш натижасида 1990 йиллар ўртасида </w:t>
      </w:r>
      <w:r w:rsidRPr="007B794C">
        <w:rPr>
          <w:rFonts w:ascii="Times New Roman" w:hAnsi="Times New Roman" w:cs="Times New Roman"/>
          <w:sz w:val="28"/>
          <w:szCs w:val="28"/>
        </w:rPr>
        <w:t xml:space="preserve">MRPII/ERP </w:t>
      </w:r>
      <w:r w:rsidRPr="007B794C">
        <w:rPr>
          <w:rFonts w:ascii="Times New Roman" w:hAnsi="Times New Roman" w:cs="Times New Roman"/>
          <w:sz w:val="28"/>
          <w:szCs w:val="28"/>
          <w:lang w:val="uz-Cyrl-UZ"/>
        </w:rPr>
        <w:t xml:space="preserve">тизими стандартларига асосланган “режалаштиришнинг ривожланган тизимлари” </w:t>
      </w:r>
      <w:r w:rsidRPr="007B794C">
        <w:rPr>
          <w:rFonts w:ascii="Times New Roman" w:hAnsi="Times New Roman" w:cs="Times New Roman"/>
          <w:sz w:val="28"/>
          <w:szCs w:val="28"/>
        </w:rPr>
        <w:t xml:space="preserve">(Advanced Planning/Scheduling – APS) </w:t>
      </w:r>
      <w:r w:rsidRPr="007B794C">
        <w:rPr>
          <w:rFonts w:ascii="Times New Roman" w:hAnsi="Times New Roman" w:cs="Times New Roman"/>
          <w:sz w:val="28"/>
          <w:szCs w:val="28"/>
          <w:lang w:val="uz-Cyrl-UZ"/>
        </w:rPr>
        <w:t xml:space="preserve">номини олган янги синфдаги тизимлар пайдо бўлди. </w:t>
      </w:r>
    </w:p>
    <w:p w14:paraId="5B9139F1" w14:textId="77777777" w:rsidR="007B794C" w:rsidRPr="007B794C" w:rsidRDefault="007B794C" w:rsidP="00676CDA">
      <w:pPr>
        <w:spacing w:after="0" w:line="360" w:lineRule="auto"/>
        <w:ind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 xml:space="preserve">Бу тизимлар режалаштириш масалаларини ечишда ишлаб чиқариш циклларида календар-режа ўрнатилган меъёрлари ўрнига иқтисодий-математик усулларни қўллаб бориши билан фарқ қилади. </w:t>
      </w:r>
      <w:r w:rsidRPr="007B794C">
        <w:rPr>
          <w:rFonts w:ascii="Times New Roman" w:hAnsi="Times New Roman" w:cs="Times New Roman"/>
          <w:sz w:val="28"/>
          <w:szCs w:val="28"/>
        </w:rPr>
        <w:t xml:space="preserve">APS </w:t>
      </w:r>
      <w:r w:rsidRPr="007B794C">
        <w:rPr>
          <w:rFonts w:ascii="Times New Roman" w:hAnsi="Times New Roman" w:cs="Times New Roman"/>
          <w:sz w:val="28"/>
          <w:szCs w:val="28"/>
          <w:lang w:val="uz-Cyrl-UZ"/>
        </w:rPr>
        <w:t xml:space="preserve">тизими </w:t>
      </w:r>
      <w:r w:rsidRPr="007B794C">
        <w:rPr>
          <w:rFonts w:ascii="Times New Roman" w:hAnsi="Times New Roman" w:cs="Times New Roman"/>
          <w:sz w:val="28"/>
          <w:szCs w:val="28"/>
          <w:lang w:val="uz-Cyrl-UZ"/>
        </w:rPr>
        <w:lastRenderedPageBreak/>
        <w:t xml:space="preserve">ананавий </w:t>
      </w:r>
      <w:r w:rsidRPr="007B794C">
        <w:rPr>
          <w:rFonts w:ascii="Times New Roman" w:hAnsi="Times New Roman" w:cs="Times New Roman"/>
          <w:sz w:val="28"/>
          <w:szCs w:val="28"/>
        </w:rPr>
        <w:t>MRP-</w:t>
      </w:r>
      <w:r w:rsidRPr="007B794C">
        <w:rPr>
          <w:rFonts w:ascii="Times New Roman" w:hAnsi="Times New Roman" w:cs="Times New Roman"/>
          <w:sz w:val="28"/>
          <w:szCs w:val="28"/>
          <w:lang w:val="uz-Cyrl-UZ"/>
        </w:rPr>
        <w:t xml:space="preserve">режалаштиришга қўшимча равишда киритиш мумкин бўлган алоҳида оптималлаштирувчи модулларни ифода этади. </w:t>
      </w:r>
    </w:p>
    <w:p w14:paraId="5FD5ED20" w14:textId="31E655C8" w:rsidR="007B794C" w:rsidRDefault="007B794C" w:rsidP="00676CDA">
      <w:pPr>
        <w:spacing w:after="0" w:line="360" w:lineRule="auto"/>
        <w:ind w:firstLine="709"/>
        <w:jc w:val="both"/>
        <w:rPr>
          <w:rFonts w:ascii="Times New Roman" w:hAnsi="Times New Roman" w:cs="Times New Roman"/>
          <w:b/>
          <w:bCs/>
          <w:sz w:val="28"/>
          <w:szCs w:val="28"/>
          <w:lang w:val="uz-Cyrl-UZ"/>
        </w:rPr>
      </w:pPr>
      <w:r w:rsidRPr="007B794C">
        <w:rPr>
          <w:rFonts w:ascii="Times New Roman" w:hAnsi="Times New Roman" w:cs="Times New Roman"/>
          <w:b/>
          <w:bCs/>
          <w:sz w:val="28"/>
          <w:szCs w:val="28"/>
          <w:lang w:val="uz-Cyrl-UZ"/>
        </w:rPr>
        <w:t>Операцион менежментда қарор қабул қилиш инструментлари</w:t>
      </w:r>
    </w:p>
    <w:p w14:paraId="6F64E661"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Моделлар</w:t>
      </w:r>
    </w:p>
    <w:p w14:paraId="0CE6FE0B"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Миқдорли (Количественный) ёндашувлар</w:t>
      </w:r>
    </w:p>
    <w:p w14:paraId="14ACA791"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Фаолият ўлчовлари</w:t>
      </w:r>
    </w:p>
    <w:p w14:paraId="3EA528A9"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Компромислар (</w:t>
      </w:r>
      <w:r w:rsidRPr="007B794C">
        <w:rPr>
          <w:rFonts w:ascii="Times New Roman" w:hAnsi="Times New Roman" w:cs="Times New Roman"/>
          <w:sz w:val="28"/>
          <w:szCs w:val="28"/>
          <w:lang w:val="en-US"/>
        </w:rPr>
        <w:t>trade-off</w:t>
      </w:r>
      <w:r w:rsidRPr="007B794C">
        <w:rPr>
          <w:rFonts w:ascii="Times New Roman" w:hAnsi="Times New Roman" w:cs="Times New Roman"/>
          <w:sz w:val="28"/>
          <w:szCs w:val="28"/>
          <w:lang w:val="uz-Cyrl-UZ"/>
        </w:rPr>
        <w:t>) таҳлили</w:t>
      </w:r>
    </w:p>
    <w:p w14:paraId="6115C411"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Тизимли ёндашув</w:t>
      </w:r>
    </w:p>
    <w:p w14:paraId="1B0FB6DD"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Устуворликларни (приоритетларни) аниқлаш</w:t>
      </w:r>
    </w:p>
    <w:p w14:paraId="44E70B56" w14:textId="77777777" w:rsidR="007B794C" w:rsidRPr="007B794C" w:rsidRDefault="007B794C" w:rsidP="00676CDA">
      <w:pPr>
        <w:numPr>
          <w:ilvl w:val="0"/>
          <w:numId w:val="1"/>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Этика</w:t>
      </w:r>
    </w:p>
    <w:p w14:paraId="6C7599F1" w14:textId="25A3A680" w:rsidR="007B794C" w:rsidRDefault="007B794C" w:rsidP="00676CDA">
      <w:pPr>
        <w:spacing w:after="0" w:line="360" w:lineRule="auto"/>
        <w:ind w:firstLine="709"/>
        <w:jc w:val="both"/>
        <w:rPr>
          <w:rFonts w:ascii="Times New Roman" w:hAnsi="Times New Roman" w:cs="Times New Roman"/>
          <w:b/>
          <w:bCs/>
          <w:sz w:val="28"/>
          <w:szCs w:val="28"/>
          <w:lang w:val="uz-Cyrl-UZ"/>
        </w:rPr>
      </w:pPr>
      <w:r w:rsidRPr="007B794C">
        <w:rPr>
          <w:rFonts w:ascii="Times New Roman" w:hAnsi="Times New Roman" w:cs="Times New Roman"/>
          <w:b/>
          <w:bCs/>
          <w:sz w:val="28"/>
          <w:szCs w:val="28"/>
          <w:lang w:val="uz-Cyrl-UZ"/>
        </w:rPr>
        <w:t>Моделлар фойдали</w:t>
      </w:r>
    </w:p>
    <w:p w14:paraId="5C0530A4" w14:textId="77777777" w:rsidR="007B794C" w:rsidRPr="007B794C" w:rsidRDefault="007B794C" w:rsidP="00676CDA">
      <w:pPr>
        <w:numPr>
          <w:ilvl w:val="0"/>
          <w:numId w:val="2"/>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Ишлатишга осон, қиммат эмас</w:t>
      </w:r>
    </w:p>
    <w:p w14:paraId="4E27F0D3" w14:textId="77777777" w:rsidR="007B794C" w:rsidRPr="007B794C" w:rsidRDefault="007B794C" w:rsidP="00676CDA">
      <w:pPr>
        <w:numPr>
          <w:ilvl w:val="0"/>
          <w:numId w:val="2"/>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Фойдаланувчилардан тартибли бўлишни талаб қилади</w:t>
      </w:r>
    </w:p>
    <w:p w14:paraId="6D4EA20C" w14:textId="77777777" w:rsidR="007B794C" w:rsidRPr="007B794C" w:rsidRDefault="007B794C" w:rsidP="00676CDA">
      <w:pPr>
        <w:numPr>
          <w:ilvl w:val="0"/>
          <w:numId w:val="2"/>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Муаммони англаш даражасини оширади</w:t>
      </w:r>
    </w:p>
    <w:p w14:paraId="7CAB8690" w14:textId="77777777" w:rsidR="007B794C" w:rsidRPr="007B794C" w:rsidRDefault="007B794C" w:rsidP="00676CDA">
      <w:pPr>
        <w:numPr>
          <w:ilvl w:val="0"/>
          <w:numId w:val="2"/>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“...бўлсачи?” (</w:t>
      </w:r>
      <w:r w:rsidRPr="007B794C">
        <w:rPr>
          <w:rFonts w:ascii="Times New Roman" w:hAnsi="Times New Roman" w:cs="Times New Roman"/>
          <w:sz w:val="28"/>
          <w:szCs w:val="28"/>
          <w:lang w:val="en-US"/>
        </w:rPr>
        <w:t>what</w:t>
      </w:r>
      <w:r w:rsidRPr="007B794C">
        <w:rPr>
          <w:rFonts w:ascii="Times New Roman" w:hAnsi="Times New Roman" w:cs="Times New Roman"/>
          <w:sz w:val="28"/>
          <w:szCs w:val="28"/>
          <w:lang w:val="ru-RU"/>
        </w:rPr>
        <w:t xml:space="preserve"> </w:t>
      </w:r>
      <w:r w:rsidRPr="007B794C">
        <w:rPr>
          <w:rFonts w:ascii="Times New Roman" w:hAnsi="Times New Roman" w:cs="Times New Roman"/>
          <w:sz w:val="28"/>
          <w:szCs w:val="28"/>
          <w:lang w:val="en-US"/>
        </w:rPr>
        <w:t>if</w:t>
      </w:r>
      <w:r w:rsidRPr="007B794C">
        <w:rPr>
          <w:rFonts w:ascii="Times New Roman" w:hAnsi="Times New Roman" w:cs="Times New Roman"/>
          <w:sz w:val="28"/>
          <w:szCs w:val="28"/>
          <w:lang w:val="uz-Cyrl-UZ"/>
        </w:rPr>
        <w:t>) саволларига имкон яратади</w:t>
      </w:r>
    </w:p>
    <w:p w14:paraId="5B564B35" w14:textId="77777777" w:rsidR="007B794C" w:rsidRPr="007B794C" w:rsidRDefault="007B794C" w:rsidP="00676CDA">
      <w:pPr>
        <w:numPr>
          <w:ilvl w:val="0"/>
          <w:numId w:val="2"/>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Бахолаш ва стандартга солиш учун яхши инструмент</w:t>
      </w:r>
    </w:p>
    <w:p w14:paraId="123735AC" w14:textId="5BC00808" w:rsidR="007B794C" w:rsidRDefault="007B794C" w:rsidP="00676CDA">
      <w:pPr>
        <w:spacing w:after="0" w:line="360" w:lineRule="auto"/>
        <w:ind w:firstLine="709"/>
        <w:jc w:val="both"/>
        <w:rPr>
          <w:rFonts w:ascii="Times New Roman" w:hAnsi="Times New Roman" w:cs="Times New Roman"/>
          <w:b/>
          <w:bCs/>
          <w:sz w:val="28"/>
          <w:szCs w:val="28"/>
          <w:lang w:val="uz-Cyrl-UZ"/>
        </w:rPr>
      </w:pPr>
      <w:r w:rsidRPr="007B794C">
        <w:rPr>
          <w:rFonts w:ascii="Times New Roman" w:hAnsi="Times New Roman" w:cs="Times New Roman"/>
          <w:b/>
          <w:bCs/>
          <w:sz w:val="28"/>
          <w:szCs w:val="28"/>
          <w:lang w:val="en-US"/>
        </w:rPr>
        <w:t>Mo</w:t>
      </w:r>
      <w:r w:rsidRPr="007B794C">
        <w:rPr>
          <w:rFonts w:ascii="Times New Roman" w:hAnsi="Times New Roman" w:cs="Times New Roman"/>
          <w:b/>
          <w:bCs/>
          <w:sz w:val="28"/>
          <w:szCs w:val="28"/>
          <w:lang w:val="uz-Cyrl-UZ"/>
        </w:rPr>
        <w:t>делларнинг камчиликлари</w:t>
      </w:r>
    </w:p>
    <w:p w14:paraId="22FA376F" w14:textId="77777777" w:rsidR="007B794C" w:rsidRPr="007B794C" w:rsidRDefault="007B794C" w:rsidP="00676CDA">
      <w:pPr>
        <w:numPr>
          <w:ilvl w:val="0"/>
          <w:numId w:val="3"/>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Миқдор кўрсаткичлар сифат кўрсаткичларидан устун қўйилиши мумкин</w:t>
      </w:r>
    </w:p>
    <w:p w14:paraId="742D6494" w14:textId="77777777" w:rsidR="007B794C" w:rsidRPr="007B794C" w:rsidRDefault="007B794C" w:rsidP="00676CDA">
      <w:pPr>
        <w:numPr>
          <w:ilvl w:val="0"/>
          <w:numId w:val="3"/>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Моделлар нотўғри қўлланиши, натижалари нотўғри тушунилиши мумкин</w:t>
      </w:r>
    </w:p>
    <w:p w14:paraId="0C787802" w14:textId="77777777" w:rsidR="007B794C" w:rsidRPr="007B794C" w:rsidRDefault="007B794C" w:rsidP="00676CDA">
      <w:pPr>
        <w:numPr>
          <w:ilvl w:val="0"/>
          <w:numId w:val="3"/>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Малакасиз фойдаланувчилар моделдан фойдаланиш қоидаларини тушунмасликлари мумкин</w:t>
      </w:r>
    </w:p>
    <w:p w14:paraId="04A08A1F" w14:textId="77777777" w:rsidR="007B794C" w:rsidRPr="007B794C" w:rsidRDefault="007B794C" w:rsidP="00676CDA">
      <w:pPr>
        <w:numPr>
          <w:ilvl w:val="0"/>
          <w:numId w:val="3"/>
        </w:numPr>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Моделлардан фойдаланганлик яхши қарор қабул қилинди дегани эмас</w:t>
      </w:r>
    </w:p>
    <w:p w14:paraId="7425B702" w14:textId="4882A6F5" w:rsidR="007B794C" w:rsidRDefault="007B794C" w:rsidP="00676CDA">
      <w:pPr>
        <w:spacing w:after="0" w:line="360" w:lineRule="auto"/>
        <w:ind w:left="720"/>
        <w:jc w:val="both"/>
        <w:rPr>
          <w:rFonts w:ascii="Times New Roman" w:hAnsi="Times New Roman" w:cs="Times New Roman"/>
          <w:b/>
          <w:bCs/>
          <w:sz w:val="28"/>
          <w:szCs w:val="28"/>
          <w:lang w:val="uz-Cyrl-UZ"/>
        </w:rPr>
      </w:pPr>
      <w:r w:rsidRPr="007B794C">
        <w:rPr>
          <w:rFonts w:ascii="Times New Roman" w:hAnsi="Times New Roman" w:cs="Times New Roman"/>
          <w:b/>
          <w:bCs/>
          <w:sz w:val="28"/>
          <w:szCs w:val="28"/>
          <w:lang w:val="uz-Cyrl-UZ"/>
        </w:rPr>
        <w:t>Миқдорли (количественный) ёндашувлар</w:t>
      </w:r>
    </w:p>
    <w:p w14:paraId="790B1046"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 xml:space="preserve">Чизиқли программалаштириш </w:t>
      </w:r>
    </w:p>
    <w:p w14:paraId="387C54C0"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w:t>
      </w:r>
      <w:r w:rsidRPr="007B794C">
        <w:rPr>
          <w:rFonts w:ascii="Times New Roman" w:hAnsi="Times New Roman" w:cs="Times New Roman"/>
          <w:sz w:val="28"/>
          <w:szCs w:val="28"/>
          <w:lang w:val="en-US"/>
        </w:rPr>
        <w:t>Linear programming</w:t>
      </w:r>
      <w:r w:rsidRPr="007B794C">
        <w:rPr>
          <w:rFonts w:ascii="Times New Roman" w:hAnsi="Times New Roman" w:cs="Times New Roman"/>
          <w:sz w:val="28"/>
          <w:szCs w:val="28"/>
          <w:lang w:val="uz-Cyrl-UZ"/>
        </w:rPr>
        <w:t xml:space="preserve"> - </w:t>
      </w:r>
      <w:r w:rsidRPr="007B794C">
        <w:rPr>
          <w:rFonts w:ascii="Times New Roman" w:hAnsi="Times New Roman" w:cs="Times New Roman"/>
          <w:sz w:val="28"/>
          <w:szCs w:val="28"/>
          <w:lang w:val="en-US"/>
        </w:rPr>
        <w:t>LP</w:t>
      </w:r>
      <w:r w:rsidRPr="007B794C">
        <w:rPr>
          <w:rFonts w:ascii="Times New Roman" w:hAnsi="Times New Roman" w:cs="Times New Roman"/>
          <w:sz w:val="28"/>
          <w:szCs w:val="28"/>
          <w:lang w:val="uz-Cyrl-UZ"/>
        </w:rPr>
        <w:t>)</w:t>
      </w:r>
    </w:p>
    <w:p w14:paraId="14CC2564"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Чизиқсиз программалаштириш</w:t>
      </w:r>
    </w:p>
    <w:p w14:paraId="76C3266C"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w:t>
      </w:r>
      <w:r w:rsidRPr="007B794C">
        <w:rPr>
          <w:rFonts w:ascii="Times New Roman" w:hAnsi="Times New Roman" w:cs="Times New Roman"/>
          <w:sz w:val="28"/>
          <w:szCs w:val="28"/>
          <w:lang w:val="en-US"/>
        </w:rPr>
        <w:t>Non-linear programming NLP)</w:t>
      </w:r>
    </w:p>
    <w:p w14:paraId="37A5E6CF"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Навбатлаштириш техникалари</w:t>
      </w:r>
    </w:p>
    <w:p w14:paraId="72946A7D"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Товар моделлари</w:t>
      </w:r>
    </w:p>
    <w:p w14:paraId="42C62EB4" w14:textId="77777777"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lastRenderedPageBreak/>
        <w:t>Лойиҳа моделлари</w:t>
      </w:r>
    </w:p>
    <w:p w14:paraId="47FA7B71" w14:textId="3E9C0C62" w:rsidR="007B794C" w:rsidRPr="007B794C" w:rsidRDefault="007B794C" w:rsidP="00676CDA">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uz-Cyrl-UZ"/>
        </w:rPr>
        <w:t>Статистик моделлар</w:t>
      </w:r>
    </w:p>
    <w:p w14:paraId="191A0CE2" w14:textId="77777777" w:rsidR="007B794C" w:rsidRPr="007B794C" w:rsidRDefault="007B794C" w:rsidP="00676CDA">
      <w:pPr>
        <w:tabs>
          <w:tab w:val="left" w:pos="993"/>
        </w:tabs>
        <w:spacing w:after="0" w:line="360" w:lineRule="auto"/>
        <w:ind w:firstLine="720"/>
        <w:jc w:val="both"/>
        <w:rPr>
          <w:rFonts w:ascii="Times New Roman" w:hAnsi="Times New Roman" w:cs="Times New Roman"/>
          <w:sz w:val="28"/>
          <w:szCs w:val="28"/>
        </w:rPr>
      </w:pPr>
      <w:r w:rsidRPr="007B794C">
        <w:rPr>
          <w:rFonts w:ascii="Times New Roman" w:hAnsi="Times New Roman" w:cs="Times New Roman"/>
          <w:b/>
          <w:bCs/>
          <w:sz w:val="28"/>
          <w:szCs w:val="28"/>
        </w:rPr>
        <w:t>5P операцион бошқарув</w:t>
      </w:r>
      <w:r w:rsidRPr="007B794C">
        <w:rPr>
          <w:rFonts w:ascii="Times New Roman" w:hAnsi="Times New Roman" w:cs="Times New Roman"/>
          <w:sz w:val="28"/>
          <w:szCs w:val="28"/>
        </w:rPr>
        <w:t>. Опера</w:t>
      </w:r>
      <w:r w:rsidRPr="007B794C">
        <w:rPr>
          <w:rFonts w:ascii="Times New Roman" w:hAnsi="Times New Roman" w:cs="Times New Roman"/>
          <w:sz w:val="28"/>
          <w:szCs w:val="28"/>
          <w:lang w:val="uz-Cyrl-UZ"/>
        </w:rPr>
        <w:t>цион</w:t>
      </w:r>
      <w:r w:rsidRPr="007B794C">
        <w:rPr>
          <w:rFonts w:ascii="Times New Roman" w:hAnsi="Times New Roman" w:cs="Times New Roman"/>
          <w:sz w:val="28"/>
          <w:szCs w:val="28"/>
        </w:rPr>
        <w:t xml:space="preserve"> бошқарув мазмуни ҳақида умумий тасаввурга </w:t>
      </w:r>
      <w:r w:rsidRPr="007B794C">
        <w:rPr>
          <w:rFonts w:ascii="Times New Roman" w:hAnsi="Times New Roman" w:cs="Times New Roman"/>
          <w:sz w:val="28"/>
          <w:szCs w:val="28"/>
          <w:lang w:val="uz-Cyrl-UZ"/>
        </w:rPr>
        <w:t>э</w:t>
      </w:r>
      <w:r w:rsidRPr="007B794C">
        <w:rPr>
          <w:rFonts w:ascii="Times New Roman" w:hAnsi="Times New Roman" w:cs="Times New Roman"/>
          <w:sz w:val="28"/>
          <w:szCs w:val="28"/>
        </w:rPr>
        <w:t>га бўлиш учун операцион бошқарув 5P</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rPr>
        <w:t>модели</w:t>
      </w:r>
      <w:r w:rsidRPr="007B794C">
        <w:rPr>
          <w:rFonts w:ascii="Times New Roman" w:hAnsi="Times New Roman" w:cs="Times New Roman"/>
          <w:sz w:val="28"/>
          <w:szCs w:val="28"/>
          <w:lang w:val="uz-Cyrl-UZ"/>
        </w:rPr>
        <w:t>дан</w:t>
      </w:r>
      <w:r w:rsidRPr="007B794C">
        <w:rPr>
          <w:rFonts w:ascii="Times New Roman" w:hAnsi="Times New Roman" w:cs="Times New Roman"/>
          <w:sz w:val="28"/>
          <w:szCs w:val="28"/>
        </w:rPr>
        <w:t xml:space="preserve"> фойдаланиш </w:t>
      </w:r>
      <w:r w:rsidRPr="007B794C">
        <w:rPr>
          <w:rFonts w:ascii="Times New Roman" w:hAnsi="Times New Roman" w:cs="Times New Roman"/>
          <w:sz w:val="28"/>
          <w:szCs w:val="28"/>
          <w:lang w:val="uz-Cyrl-UZ"/>
        </w:rPr>
        <w:t>мақсадга мувофиқ</w:t>
      </w:r>
      <w:r w:rsidRPr="007B794C">
        <w:rPr>
          <w:rFonts w:ascii="Times New Roman" w:hAnsi="Times New Roman" w:cs="Times New Roman"/>
          <w:sz w:val="28"/>
          <w:szCs w:val="28"/>
        </w:rPr>
        <w:t xml:space="preserve"> (5Ps of operational management). Бунга мувофиқ операцион бошқарув қуйидагиларни ўз ичига олади.</w:t>
      </w:r>
    </w:p>
    <w:p w14:paraId="176D0688" w14:textId="77777777" w:rsidR="007B794C" w:rsidRPr="007B794C" w:rsidRDefault="007B794C" w:rsidP="00676CDA">
      <w:pPr>
        <w:tabs>
          <w:tab w:val="left" w:pos="993"/>
        </w:tabs>
        <w:spacing w:after="0" w:line="360" w:lineRule="auto"/>
        <w:ind w:firstLine="720"/>
        <w:jc w:val="both"/>
        <w:rPr>
          <w:rFonts w:ascii="Times New Roman" w:hAnsi="Times New Roman" w:cs="Times New Roman"/>
          <w:sz w:val="28"/>
          <w:szCs w:val="28"/>
        </w:rPr>
      </w:pPr>
      <w:r w:rsidRPr="007B794C">
        <w:rPr>
          <w:rFonts w:ascii="Times New Roman" w:hAnsi="Times New Roman" w:cs="Times New Roman"/>
          <w:sz w:val="28"/>
          <w:szCs w:val="28"/>
        </w:rPr>
        <w:t>1) маҳсулот ишлаб чиқарадиган ёки хизмат кўрсатадиган турли ташкилотлар (Plants);</w:t>
      </w:r>
    </w:p>
    <w:p w14:paraId="4CA04D5F" w14:textId="77777777" w:rsidR="007B794C" w:rsidRPr="007B794C" w:rsidRDefault="007B794C" w:rsidP="00676CDA">
      <w:pPr>
        <w:tabs>
          <w:tab w:val="left" w:pos="993"/>
        </w:tabs>
        <w:spacing w:after="0" w:line="360" w:lineRule="auto"/>
        <w:ind w:firstLine="720"/>
        <w:jc w:val="both"/>
        <w:rPr>
          <w:rFonts w:ascii="Times New Roman" w:hAnsi="Times New Roman" w:cs="Times New Roman"/>
          <w:sz w:val="28"/>
          <w:szCs w:val="28"/>
        </w:rPr>
      </w:pPr>
      <w:r w:rsidRPr="007B794C">
        <w:rPr>
          <w:rFonts w:ascii="Times New Roman" w:hAnsi="Times New Roman" w:cs="Times New Roman"/>
          <w:sz w:val="28"/>
          <w:szCs w:val="28"/>
        </w:rPr>
        <w:t>2) бизнес -жараёнларни (Processes) лойиҳалаш;</w:t>
      </w:r>
    </w:p>
    <w:p w14:paraId="3CC517AB" w14:textId="77777777" w:rsidR="007B794C" w:rsidRPr="007B794C" w:rsidRDefault="007B794C" w:rsidP="00676CDA">
      <w:pPr>
        <w:tabs>
          <w:tab w:val="left" w:pos="993"/>
        </w:tabs>
        <w:spacing w:after="0" w:line="360" w:lineRule="auto"/>
        <w:ind w:firstLine="720"/>
        <w:jc w:val="both"/>
        <w:rPr>
          <w:rFonts w:ascii="Times New Roman" w:hAnsi="Times New Roman" w:cs="Times New Roman"/>
          <w:sz w:val="28"/>
          <w:szCs w:val="28"/>
        </w:rPr>
      </w:pPr>
      <w:r w:rsidRPr="007B794C">
        <w:rPr>
          <w:rFonts w:ascii="Times New Roman" w:hAnsi="Times New Roman" w:cs="Times New Roman"/>
          <w:sz w:val="28"/>
          <w:szCs w:val="28"/>
        </w:rPr>
        <w:t>3) маҳсулотлар ва хизматлар (Parts);</w:t>
      </w:r>
    </w:p>
    <w:p w14:paraId="7029D302" w14:textId="77777777" w:rsidR="007B794C" w:rsidRPr="007B794C" w:rsidRDefault="007B794C" w:rsidP="00676CDA">
      <w:pPr>
        <w:tabs>
          <w:tab w:val="left" w:pos="993"/>
        </w:tabs>
        <w:spacing w:after="0" w:line="360" w:lineRule="auto"/>
        <w:ind w:firstLine="720"/>
        <w:jc w:val="both"/>
        <w:rPr>
          <w:rFonts w:ascii="Times New Roman" w:hAnsi="Times New Roman" w:cs="Times New Roman"/>
          <w:sz w:val="28"/>
          <w:szCs w:val="28"/>
        </w:rPr>
      </w:pPr>
      <w:r w:rsidRPr="007B794C">
        <w:rPr>
          <w:rFonts w:ascii="Times New Roman" w:hAnsi="Times New Roman" w:cs="Times New Roman"/>
          <w:sz w:val="28"/>
          <w:szCs w:val="28"/>
        </w:rPr>
        <w:t>4)</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rPr>
        <w:t>муайян операцияларни бажариш учун ходимларни ёллаш ва бизнес жараёнлари (People);</w:t>
      </w:r>
    </w:p>
    <w:p w14:paraId="0F90F668" w14:textId="1666EA21" w:rsidR="007B794C" w:rsidRDefault="007B794C" w:rsidP="00676CDA">
      <w:pPr>
        <w:tabs>
          <w:tab w:val="left" w:pos="993"/>
        </w:tabs>
        <w:spacing w:after="0" w:line="360" w:lineRule="auto"/>
        <w:ind w:firstLine="720"/>
        <w:jc w:val="both"/>
        <w:rPr>
          <w:rFonts w:ascii="Times New Roman" w:hAnsi="Times New Roman" w:cs="Times New Roman"/>
          <w:sz w:val="28"/>
          <w:szCs w:val="28"/>
          <w:lang w:val="uz-Cyrl-UZ"/>
        </w:rPr>
      </w:pPr>
      <w:r w:rsidRPr="007B794C">
        <w:rPr>
          <w:rFonts w:ascii="Times New Roman" w:hAnsi="Times New Roman" w:cs="Times New Roman"/>
          <w:sz w:val="28"/>
          <w:szCs w:val="28"/>
        </w:rPr>
        <w:t>5) бошқарув функцияларини бажариш, яъни: режалаштириш,</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rPr>
        <w:t xml:space="preserve">ташкил </w:t>
      </w:r>
      <w:r w:rsidRPr="007B794C">
        <w:rPr>
          <w:rFonts w:ascii="Times New Roman" w:hAnsi="Times New Roman" w:cs="Times New Roman"/>
          <w:sz w:val="28"/>
          <w:szCs w:val="28"/>
          <w:lang w:val="uz-Cyrl-UZ"/>
        </w:rPr>
        <w:t>э</w:t>
      </w:r>
      <w:r w:rsidRPr="007B794C">
        <w:rPr>
          <w:rFonts w:ascii="Times New Roman" w:hAnsi="Times New Roman" w:cs="Times New Roman"/>
          <w:sz w:val="28"/>
          <w:szCs w:val="28"/>
        </w:rPr>
        <w:t>тиш, таҳлил қилиш, назорат қилиш ва тартибга солиш (Planning and Control Systems)</w:t>
      </w:r>
      <w:r>
        <w:rPr>
          <w:rFonts w:ascii="Times New Roman" w:hAnsi="Times New Roman" w:cs="Times New Roman"/>
          <w:sz w:val="28"/>
          <w:szCs w:val="28"/>
          <w:lang w:val="uz-Cyrl-UZ"/>
        </w:rPr>
        <w:t>.</w:t>
      </w:r>
    </w:p>
    <w:p w14:paraId="0530C271" w14:textId="541D0643" w:rsidR="007B794C" w:rsidRDefault="007B794C" w:rsidP="00676CDA">
      <w:pPr>
        <w:tabs>
          <w:tab w:val="left" w:pos="993"/>
        </w:tabs>
        <w:spacing w:after="0" w:line="360" w:lineRule="auto"/>
        <w:ind w:firstLine="720"/>
        <w:jc w:val="both"/>
        <w:rPr>
          <w:rFonts w:ascii="Times New Roman" w:hAnsi="Times New Roman" w:cs="Times New Roman"/>
          <w:b/>
          <w:bCs/>
          <w:sz w:val="28"/>
          <w:szCs w:val="28"/>
          <w:lang w:val="uz-Cyrl-UZ"/>
        </w:rPr>
      </w:pPr>
      <w:r w:rsidRPr="007B794C">
        <w:rPr>
          <w:rFonts w:ascii="Times New Roman" w:hAnsi="Times New Roman" w:cs="Times New Roman"/>
          <w:b/>
          <w:bCs/>
          <w:sz w:val="28"/>
          <w:szCs w:val="28"/>
          <w:lang w:val="uz-Cyrl-UZ"/>
        </w:rPr>
        <w:t>Ишлаб чиқариш қувватини режалаштириш</w:t>
      </w:r>
      <w:r>
        <w:rPr>
          <w:rFonts w:ascii="Times New Roman" w:hAnsi="Times New Roman" w:cs="Times New Roman"/>
          <w:b/>
          <w:bCs/>
          <w:sz w:val="28"/>
          <w:szCs w:val="28"/>
          <w:lang w:val="uz-Cyrl-UZ"/>
        </w:rPr>
        <w:t xml:space="preserve">. </w:t>
      </w:r>
    </w:p>
    <w:p w14:paraId="2000040D" w14:textId="77777777" w:rsidR="007B794C" w:rsidRPr="007B794C" w:rsidRDefault="007B794C" w:rsidP="00676CDA">
      <w:pPr>
        <w:numPr>
          <w:ilvl w:val="0"/>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Ишлаб чиқариш қуввати операцион блок амалга ошириши мумкин бўлган  юкламанинг энг юқори кўрсаткичи/чегараси.</w:t>
      </w:r>
    </w:p>
    <w:p w14:paraId="3BA838EB" w14:textId="77777777" w:rsidR="007B794C" w:rsidRPr="007B794C" w:rsidRDefault="007B794C" w:rsidP="00676CDA">
      <w:pPr>
        <w:numPr>
          <w:ilvl w:val="0"/>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Қувват ўз ичига</w:t>
      </w:r>
      <w:r w:rsidRPr="007B794C">
        <w:rPr>
          <w:rFonts w:ascii="Times New Roman" w:hAnsi="Times New Roman" w:cs="Times New Roman"/>
          <w:sz w:val="28"/>
          <w:szCs w:val="28"/>
          <w:lang w:val="en-US"/>
        </w:rPr>
        <w:t xml:space="preserve"> </w:t>
      </w:r>
    </w:p>
    <w:p w14:paraId="3F9C732D"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Асбоб-ускуналар/станоклар</w:t>
      </w:r>
      <w:r w:rsidRPr="007B794C">
        <w:rPr>
          <w:rFonts w:ascii="Times New Roman" w:hAnsi="Times New Roman" w:cs="Times New Roman"/>
          <w:sz w:val="28"/>
          <w:szCs w:val="28"/>
          <w:lang w:val="en-US"/>
        </w:rPr>
        <w:t xml:space="preserve">  </w:t>
      </w:r>
    </w:p>
    <w:p w14:paraId="6FFB5D16"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(Иш) майдони</w:t>
      </w:r>
    </w:p>
    <w:p w14:paraId="192F09BC"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Ишчилар қобилиятини олади.</w:t>
      </w:r>
    </w:p>
    <w:p w14:paraId="3C9524C6" w14:textId="77777777" w:rsidR="007B794C" w:rsidRPr="007B794C" w:rsidRDefault="007B794C" w:rsidP="00676CDA">
      <w:pPr>
        <w:numPr>
          <w:ilvl w:val="0"/>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Иш қувватини режалаштиришда энг муҳим саволлар</w:t>
      </w:r>
      <w:r w:rsidRPr="007B794C">
        <w:rPr>
          <w:rFonts w:ascii="Times New Roman" w:hAnsi="Times New Roman" w:cs="Times New Roman"/>
          <w:sz w:val="28"/>
          <w:szCs w:val="28"/>
          <w:lang w:val="ru-RU"/>
        </w:rPr>
        <w:t>:</w:t>
      </w:r>
    </w:p>
    <w:p w14:paraId="40B0919A"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Қандай</w:t>
      </w:r>
      <w:r w:rsidRPr="007B794C">
        <w:rPr>
          <w:rFonts w:ascii="Times New Roman" w:hAnsi="Times New Roman" w:cs="Times New Roman"/>
          <w:sz w:val="28"/>
          <w:szCs w:val="28"/>
          <w:lang w:val="en-US"/>
        </w:rPr>
        <w:t xml:space="preserve"> </w:t>
      </w:r>
      <w:r w:rsidRPr="007B794C">
        <w:rPr>
          <w:rFonts w:ascii="Times New Roman" w:hAnsi="Times New Roman" w:cs="Times New Roman"/>
          <w:sz w:val="28"/>
          <w:szCs w:val="28"/>
          <w:lang w:val="uz-Cyrl-UZ"/>
        </w:rPr>
        <w:t>иш қуввати керак?</w:t>
      </w:r>
    </w:p>
    <w:p w14:paraId="50CE9A56"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Қанча керак</w:t>
      </w:r>
      <w:r w:rsidRPr="007B794C">
        <w:rPr>
          <w:rFonts w:ascii="Times New Roman" w:hAnsi="Times New Roman" w:cs="Times New Roman"/>
          <w:sz w:val="28"/>
          <w:szCs w:val="28"/>
          <w:lang w:val="en-US"/>
        </w:rPr>
        <w:t>?</w:t>
      </w:r>
    </w:p>
    <w:p w14:paraId="2103A378" w14:textId="77777777" w:rsidR="007B794C" w:rsidRPr="007B794C" w:rsidRDefault="007B794C" w:rsidP="00676CDA">
      <w:pPr>
        <w:numPr>
          <w:ilvl w:val="1"/>
          <w:numId w:val="5"/>
        </w:numPr>
        <w:tabs>
          <w:tab w:val="left" w:pos="993"/>
        </w:tabs>
        <w:spacing w:after="0" w:line="360" w:lineRule="auto"/>
        <w:jc w:val="both"/>
        <w:rPr>
          <w:rFonts w:ascii="Times New Roman" w:hAnsi="Times New Roman" w:cs="Times New Roman"/>
          <w:sz w:val="28"/>
          <w:szCs w:val="28"/>
        </w:rPr>
      </w:pPr>
      <w:r w:rsidRPr="007B794C">
        <w:rPr>
          <w:rFonts w:ascii="Times New Roman" w:hAnsi="Times New Roman" w:cs="Times New Roman"/>
          <w:sz w:val="28"/>
          <w:szCs w:val="28"/>
          <w:lang w:val="uz-Cyrl-UZ"/>
        </w:rPr>
        <w:t>Қачон керак</w:t>
      </w:r>
      <w:r w:rsidRPr="007B794C">
        <w:rPr>
          <w:rFonts w:ascii="Times New Roman" w:hAnsi="Times New Roman" w:cs="Times New Roman"/>
          <w:sz w:val="28"/>
          <w:szCs w:val="28"/>
          <w:lang w:val="en-US"/>
        </w:rPr>
        <w:t>?</w:t>
      </w:r>
    </w:p>
    <w:p w14:paraId="78861FD0" w14:textId="6FB61412" w:rsidR="007B794C" w:rsidRDefault="007B794C" w:rsidP="00676CDA">
      <w:pPr>
        <w:spacing w:after="0" w:line="360" w:lineRule="auto"/>
        <w:rPr>
          <w:rFonts w:ascii="Times New Roman" w:hAnsi="Times New Roman" w:cs="Times New Roman"/>
          <w:b/>
          <w:bCs/>
          <w:sz w:val="28"/>
          <w:szCs w:val="28"/>
          <w:lang w:val="uz-Cyrl-UZ"/>
        </w:rPr>
      </w:pPr>
      <w:r w:rsidRPr="007B794C">
        <w:rPr>
          <w:rFonts w:ascii="Times New Roman" w:hAnsi="Times New Roman" w:cs="Times New Roman"/>
          <w:b/>
          <w:bCs/>
          <w:sz w:val="28"/>
          <w:szCs w:val="28"/>
          <w:lang w:val="uz-Cyrl-UZ"/>
        </w:rPr>
        <w:t>Қувват қарорларининг муҳимлиги</w:t>
      </w:r>
    </w:p>
    <w:p w14:paraId="0420885F"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Келажакдаги талабни қондириш имкониятига таъсир ўтказади</w:t>
      </w:r>
    </w:p>
    <w:p w14:paraId="6F1C50B8"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Иш ҳаражатларига таъсир ўтказади</w:t>
      </w:r>
    </w:p>
    <w:p w14:paraId="2C518321"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Тан нархларнинг энг муҳим кўрсаткичи</w:t>
      </w:r>
    </w:p>
    <w:p w14:paraId="4E204C33"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lastRenderedPageBreak/>
        <w:t>Узоқ муддатли қарорларни ташкил этади</w:t>
      </w:r>
    </w:p>
    <w:p w14:paraId="481817BE"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Рақобатбардошликка таъсир ўтказади</w:t>
      </w:r>
    </w:p>
    <w:p w14:paraId="5F53BE58"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Бошқаришнинг сифатига таъсир ўтказади</w:t>
      </w:r>
    </w:p>
    <w:p w14:paraId="2ABA2C82" w14:textId="7777777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Глобализация мураккабликни оширади</w:t>
      </w:r>
    </w:p>
    <w:p w14:paraId="372CF1B9" w14:textId="434A3857" w:rsidR="007B794C" w:rsidRPr="007B794C" w:rsidRDefault="007B794C" w:rsidP="00676CDA">
      <w:pPr>
        <w:pStyle w:val="a3"/>
        <w:numPr>
          <w:ilvl w:val="0"/>
          <w:numId w:val="7"/>
        </w:numPr>
        <w:tabs>
          <w:tab w:val="left" w:pos="993"/>
        </w:tabs>
        <w:spacing w:after="0" w:line="360" w:lineRule="auto"/>
        <w:ind w:left="0" w:firstLine="709"/>
        <w:rPr>
          <w:rFonts w:ascii="Times New Roman" w:hAnsi="Times New Roman" w:cs="Times New Roman"/>
          <w:sz w:val="28"/>
          <w:szCs w:val="28"/>
          <w:lang w:val="uz-Cyrl-UZ"/>
        </w:rPr>
      </w:pPr>
      <w:r w:rsidRPr="007B794C">
        <w:rPr>
          <w:rFonts w:ascii="Times New Roman" w:hAnsi="Times New Roman" w:cs="Times New Roman"/>
          <w:sz w:val="28"/>
          <w:szCs w:val="28"/>
          <w:lang w:val="uz-Cyrl-UZ"/>
        </w:rPr>
        <w:t>Узоқ муддатли режалаштиришга таъсир ўтказади</w:t>
      </w:r>
    </w:p>
    <w:p w14:paraId="40830F95" w14:textId="2AC96A58" w:rsidR="00137075" w:rsidRPr="00137075" w:rsidRDefault="00137075" w:rsidP="00676CDA">
      <w:pPr>
        <w:tabs>
          <w:tab w:val="left" w:pos="993"/>
        </w:tabs>
        <w:spacing w:after="0" w:line="360" w:lineRule="auto"/>
        <w:ind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Лойиҳавий қуввати (Проектная мощность)</w:t>
      </w:r>
    </w:p>
    <w:p w14:paraId="7EF99EB7" w14:textId="77777777" w:rsidR="00137075" w:rsidRPr="00137075" w:rsidRDefault="00137075" w:rsidP="00676CDA">
      <w:pPr>
        <w:pStyle w:val="a3"/>
        <w:numPr>
          <w:ilvl w:val="0"/>
          <w:numId w:val="9"/>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 xml:space="preserve">Операция, жараён ёки объект учун олдиндан белгиланган максимум ишлаб чиқариш ёки хизмат кўрсатиш кўрсаткичи </w:t>
      </w:r>
    </w:p>
    <w:p w14:paraId="494ADFA5" w14:textId="77777777" w:rsidR="00137075" w:rsidRPr="00137075" w:rsidRDefault="00137075" w:rsidP="00676CDA">
      <w:pPr>
        <w:pStyle w:val="a3"/>
        <w:numPr>
          <w:ilvl w:val="0"/>
          <w:numId w:val="9"/>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Бу лойиҳалаштириш жараёнида аниқланади.</w:t>
      </w:r>
    </w:p>
    <w:p w14:paraId="58729EDF" w14:textId="77777777" w:rsidR="00137075" w:rsidRPr="00137075" w:rsidRDefault="00137075" w:rsidP="00676CDA">
      <w:pPr>
        <w:tabs>
          <w:tab w:val="left" w:pos="993"/>
        </w:tabs>
        <w:spacing w:after="0" w:line="360" w:lineRule="auto"/>
        <w:ind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Самарадор қуввати (Эффективная емкость)</w:t>
      </w:r>
      <w:r w:rsidRPr="00137075">
        <w:rPr>
          <w:rFonts w:ascii="Times New Roman" w:hAnsi="Times New Roman" w:cs="Times New Roman"/>
          <w:sz w:val="28"/>
          <w:szCs w:val="28"/>
          <w:lang w:val="en-US"/>
        </w:rPr>
        <w:t xml:space="preserve"> </w:t>
      </w:r>
    </w:p>
    <w:p w14:paraId="4045BA5C" w14:textId="77777777" w:rsidR="00137075" w:rsidRPr="00137075" w:rsidRDefault="00137075" w:rsidP="00676CDA">
      <w:pPr>
        <w:pStyle w:val="a3"/>
        <w:numPr>
          <w:ilvl w:val="0"/>
          <w:numId w:val="10"/>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Лойиҳавий қувватдан шахсий вақт, техник хизмат кўрсатиш ва скрап кабиларни айириб ташалганига тенг</w:t>
      </w:r>
      <w:r w:rsidRPr="00137075">
        <w:rPr>
          <w:rFonts w:ascii="Times New Roman" w:hAnsi="Times New Roman" w:cs="Times New Roman"/>
          <w:sz w:val="28"/>
          <w:szCs w:val="28"/>
        </w:rPr>
        <w:t>.</w:t>
      </w:r>
    </w:p>
    <w:p w14:paraId="4E0B4419" w14:textId="77777777" w:rsidR="00137075" w:rsidRPr="00137075" w:rsidRDefault="00137075" w:rsidP="00676CDA">
      <w:pPr>
        <w:pStyle w:val="a3"/>
        <w:numPr>
          <w:ilvl w:val="0"/>
          <w:numId w:val="10"/>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Самарали ишлаб чиқариш кўрсаткичи</w:t>
      </w:r>
    </w:p>
    <w:p w14:paraId="21404368" w14:textId="77777777" w:rsidR="00137075" w:rsidRPr="00137075" w:rsidRDefault="00137075" w:rsidP="00676CDA">
      <w:pPr>
        <w:tabs>
          <w:tab w:val="left" w:pos="993"/>
        </w:tabs>
        <w:spacing w:after="0" w:line="360" w:lineRule="auto"/>
        <w:ind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Ҳақиқий маҳсулот (Фактический вывод)</w:t>
      </w:r>
    </w:p>
    <w:p w14:paraId="3966BBD5" w14:textId="77777777" w:rsidR="00137075" w:rsidRPr="00137075" w:rsidRDefault="00137075" w:rsidP="00676CDA">
      <w:pPr>
        <w:pStyle w:val="a3"/>
        <w:numPr>
          <w:ilvl w:val="0"/>
          <w:numId w:val="11"/>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Ҳақиқий ишлаб чиқарилган маҳсулот кўрсаткичи – Самарадор қувватдан юқори бўла олмайди</w:t>
      </w:r>
    </w:p>
    <w:p w14:paraId="3540A60F" w14:textId="77777777" w:rsidR="00137075" w:rsidRPr="00137075" w:rsidRDefault="00137075" w:rsidP="00676CDA">
      <w:pPr>
        <w:pStyle w:val="a3"/>
        <w:numPr>
          <w:ilvl w:val="0"/>
          <w:numId w:val="11"/>
        </w:numPr>
        <w:tabs>
          <w:tab w:val="left" w:pos="993"/>
        </w:tabs>
        <w:spacing w:after="0" w:line="360" w:lineRule="auto"/>
        <w:ind w:left="0" w:firstLine="709"/>
        <w:jc w:val="both"/>
        <w:rPr>
          <w:rFonts w:ascii="Times New Roman" w:hAnsi="Times New Roman" w:cs="Times New Roman"/>
          <w:sz w:val="28"/>
          <w:szCs w:val="28"/>
        </w:rPr>
      </w:pPr>
      <w:r w:rsidRPr="00137075">
        <w:rPr>
          <w:rFonts w:ascii="Times New Roman" w:hAnsi="Times New Roman" w:cs="Times New Roman"/>
          <w:sz w:val="28"/>
          <w:szCs w:val="28"/>
          <w:lang w:val="uz-Cyrl-UZ"/>
        </w:rPr>
        <w:t>Станок бузилиши, ишга келмаслик, хомашё етишмаслиги, сифат муаммолари каби бошқариб бўлмас факторлар туфайли келиб чиқиши мумкин</w:t>
      </w:r>
    </w:p>
    <w:p w14:paraId="6FF9CB0A" w14:textId="77777777" w:rsidR="00137075" w:rsidRPr="007B794C" w:rsidRDefault="00137075" w:rsidP="00676CDA">
      <w:pPr>
        <w:pStyle w:val="a3"/>
        <w:tabs>
          <w:tab w:val="left" w:pos="993"/>
        </w:tabs>
        <w:spacing w:line="360" w:lineRule="auto"/>
        <w:ind w:left="709"/>
        <w:rPr>
          <w:rFonts w:ascii="Times New Roman" w:hAnsi="Times New Roman" w:cs="Times New Roman"/>
          <w:b/>
          <w:bCs/>
          <w:sz w:val="28"/>
          <w:szCs w:val="28"/>
          <w:lang w:val="uz-Cyrl-UZ"/>
        </w:rPr>
      </w:pPr>
    </w:p>
    <w:p w14:paraId="539FCF34" w14:textId="530D8352" w:rsidR="007B794C" w:rsidRPr="007B794C" w:rsidRDefault="007B794C" w:rsidP="00676CDA">
      <w:pPr>
        <w:tabs>
          <w:tab w:val="left" w:pos="993"/>
        </w:tabs>
        <w:spacing w:after="0" w:line="360" w:lineRule="auto"/>
        <w:jc w:val="center"/>
        <w:rPr>
          <w:rFonts w:ascii="Times New Roman" w:hAnsi="Times New Roman" w:cs="Times New Roman"/>
          <w:sz w:val="28"/>
          <w:szCs w:val="28"/>
        </w:rPr>
      </w:pPr>
      <w:r w:rsidRPr="007B794C">
        <w:rPr>
          <w:rFonts w:ascii="Times New Roman" w:hAnsi="Times New Roman" w:cs="Times New Roman"/>
          <w:b/>
          <w:bCs/>
          <w:sz w:val="28"/>
          <w:szCs w:val="28"/>
          <w:lang w:val="uz-Cyrl-UZ"/>
        </w:rPr>
        <w:t>Фойдаланилган адабиётлар рўйхати</w:t>
      </w:r>
    </w:p>
    <w:p w14:paraId="34DCD8B4"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Argyris, C. (1998) Empowerment: the emperor’s new clothes, Harvard Business Review, May–June.</w:t>
      </w:r>
    </w:p>
    <w:p w14:paraId="177250ED"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 xml:space="preserve">Bock, L. (2015) Work </w:t>
      </w:r>
      <w:proofErr w:type="gramStart"/>
      <w:r w:rsidRPr="007B794C">
        <w:rPr>
          <w:rFonts w:ascii="Times New Roman" w:hAnsi="Times New Roman" w:cs="Times New Roman"/>
          <w:sz w:val="28"/>
          <w:szCs w:val="28"/>
          <w:lang w:val="en-US"/>
        </w:rPr>
        <w:t>Rules!:</w:t>
      </w:r>
      <w:proofErr w:type="gramEnd"/>
      <w:r w:rsidRPr="007B794C">
        <w:rPr>
          <w:rFonts w:ascii="Times New Roman" w:hAnsi="Times New Roman" w:cs="Times New Roman"/>
          <w:sz w:val="28"/>
          <w:szCs w:val="28"/>
          <w:lang w:val="en-US"/>
        </w:rPr>
        <w:t xml:space="preserve"> Insights from Inside Google that Will Transform How You Live and Lead, John</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lang w:val="en-US"/>
        </w:rPr>
        <w:t>Murray, London.</w:t>
      </w:r>
    </w:p>
    <w:p w14:paraId="17975E48"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proofErr w:type="spellStart"/>
      <w:r w:rsidRPr="007B794C">
        <w:rPr>
          <w:rFonts w:ascii="Times New Roman" w:hAnsi="Times New Roman" w:cs="Times New Roman"/>
          <w:sz w:val="28"/>
          <w:szCs w:val="28"/>
          <w:lang w:val="en-US"/>
        </w:rPr>
        <w:t>Dul</w:t>
      </w:r>
      <w:proofErr w:type="spellEnd"/>
      <w:r w:rsidRPr="007B794C">
        <w:rPr>
          <w:rFonts w:ascii="Times New Roman" w:hAnsi="Times New Roman" w:cs="Times New Roman"/>
          <w:sz w:val="28"/>
          <w:szCs w:val="28"/>
          <w:lang w:val="en-US"/>
        </w:rPr>
        <w:t xml:space="preserve">, J. and </w:t>
      </w:r>
      <w:proofErr w:type="spellStart"/>
      <w:r w:rsidRPr="007B794C">
        <w:rPr>
          <w:rFonts w:ascii="Times New Roman" w:hAnsi="Times New Roman" w:cs="Times New Roman"/>
          <w:sz w:val="28"/>
          <w:szCs w:val="28"/>
          <w:lang w:val="en-US"/>
        </w:rPr>
        <w:t>Weerdmeester</w:t>
      </w:r>
      <w:proofErr w:type="spellEnd"/>
      <w:r w:rsidRPr="007B794C">
        <w:rPr>
          <w:rFonts w:ascii="Times New Roman" w:hAnsi="Times New Roman" w:cs="Times New Roman"/>
          <w:sz w:val="28"/>
          <w:szCs w:val="28"/>
          <w:lang w:val="en-US"/>
        </w:rPr>
        <w:t xml:space="preserve">, B. (2008) Ergonomics for Beginners: A Quick Reference Guide, 3rd </w:t>
      </w:r>
      <w:proofErr w:type="spellStart"/>
      <w:r w:rsidRPr="007B794C">
        <w:rPr>
          <w:rFonts w:ascii="Times New Roman" w:hAnsi="Times New Roman" w:cs="Times New Roman"/>
          <w:sz w:val="28"/>
          <w:szCs w:val="28"/>
          <w:lang w:val="en-US"/>
        </w:rPr>
        <w:t>edn</w:t>
      </w:r>
      <w:proofErr w:type="spellEnd"/>
      <w:r w:rsidRPr="007B794C">
        <w:rPr>
          <w:rFonts w:ascii="Times New Roman" w:hAnsi="Times New Roman" w:cs="Times New Roman"/>
          <w:sz w:val="28"/>
          <w:szCs w:val="28"/>
          <w:lang w:val="en-US"/>
        </w:rPr>
        <w:t>, CRC Press,</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lang w:val="en-US"/>
        </w:rPr>
        <w:t>Boca Raton, FL.</w:t>
      </w:r>
    </w:p>
    <w:p w14:paraId="25089CE4"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 xml:space="preserve">Slack, Nigel, and Alistair Brandon-Jones. Operations Management 9th Edition PDF </w:t>
      </w:r>
      <w:proofErr w:type="spellStart"/>
      <w:r w:rsidRPr="007B794C">
        <w:rPr>
          <w:rFonts w:ascii="Times New Roman" w:hAnsi="Times New Roman" w:cs="Times New Roman"/>
          <w:sz w:val="28"/>
          <w:szCs w:val="28"/>
          <w:lang w:val="en-US"/>
        </w:rPr>
        <w:t>EBook</w:t>
      </w:r>
      <w:proofErr w:type="spellEnd"/>
      <w:r w:rsidRPr="007B794C">
        <w:rPr>
          <w:rFonts w:ascii="Times New Roman" w:hAnsi="Times New Roman" w:cs="Times New Roman"/>
          <w:sz w:val="28"/>
          <w:szCs w:val="28"/>
          <w:lang w:val="en-US"/>
        </w:rPr>
        <w:t xml:space="preserve">, Pearson Education, Limited, 2019. ProQuest </w:t>
      </w:r>
      <w:proofErr w:type="spellStart"/>
      <w:r w:rsidRPr="007B794C">
        <w:rPr>
          <w:rFonts w:ascii="Times New Roman" w:hAnsi="Times New Roman" w:cs="Times New Roman"/>
          <w:sz w:val="28"/>
          <w:szCs w:val="28"/>
          <w:lang w:val="en-US"/>
        </w:rPr>
        <w:t>Ebook</w:t>
      </w:r>
      <w:proofErr w:type="spellEnd"/>
      <w:r w:rsidRPr="007B794C">
        <w:rPr>
          <w:rFonts w:ascii="Times New Roman" w:hAnsi="Times New Roman" w:cs="Times New Roman"/>
          <w:sz w:val="28"/>
          <w:szCs w:val="28"/>
          <w:lang w:val="en-US"/>
        </w:rPr>
        <w:t xml:space="preserve"> Central, </w:t>
      </w:r>
      <w:r w:rsidRPr="007B794C">
        <w:rPr>
          <w:rFonts w:ascii="Times New Roman" w:hAnsi="Times New Roman" w:cs="Times New Roman"/>
          <w:sz w:val="28"/>
          <w:szCs w:val="28"/>
          <w:lang w:val="en-US"/>
        </w:rPr>
        <w:lastRenderedPageBreak/>
        <w:t xml:space="preserve">http://ebookcentral.proquest.com/lib/undip-ebooks/detail.action?docID=5751937. Created from </w:t>
      </w:r>
      <w:proofErr w:type="spellStart"/>
      <w:r w:rsidRPr="007B794C">
        <w:rPr>
          <w:rFonts w:ascii="Times New Roman" w:hAnsi="Times New Roman" w:cs="Times New Roman"/>
          <w:sz w:val="28"/>
          <w:szCs w:val="28"/>
          <w:lang w:val="en-US"/>
        </w:rPr>
        <w:t>undip-ebooks</w:t>
      </w:r>
      <w:proofErr w:type="spellEnd"/>
      <w:r w:rsidRPr="007B794C">
        <w:rPr>
          <w:rFonts w:ascii="Times New Roman" w:hAnsi="Times New Roman" w:cs="Times New Roman"/>
          <w:sz w:val="28"/>
          <w:szCs w:val="28"/>
          <w:lang w:val="en-US"/>
        </w:rPr>
        <w:t xml:space="preserve"> on 2021-07-09 03:07:58.</w:t>
      </w:r>
    </w:p>
    <w:p w14:paraId="56779B29"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Hackman, R.J. and Oldham, G. (1980) Work Redesign, Addison-Wesley, Reading, MA.</w:t>
      </w:r>
    </w:p>
    <w:p w14:paraId="458866E9"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Herzberg, F. (1987) One more time: how do you motivate employees? (with retrospective commentary),</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lang w:val="en-US"/>
        </w:rPr>
        <w:t>Harvard Business Review, vol. 65, no. 5, 109–120.</w:t>
      </w:r>
    </w:p>
    <w:p w14:paraId="1CE0CB85" w14:textId="77777777" w:rsidR="007B794C" w:rsidRPr="007B794C" w:rsidRDefault="007B794C" w:rsidP="00676CDA">
      <w:pPr>
        <w:numPr>
          <w:ilvl w:val="0"/>
          <w:numId w:val="6"/>
        </w:numPr>
        <w:tabs>
          <w:tab w:val="clear" w:pos="720"/>
          <w:tab w:val="num" w:pos="993"/>
        </w:tabs>
        <w:spacing w:after="0" w:line="360" w:lineRule="auto"/>
        <w:ind w:left="0" w:firstLine="709"/>
        <w:jc w:val="both"/>
        <w:rPr>
          <w:rFonts w:ascii="Times New Roman" w:hAnsi="Times New Roman" w:cs="Times New Roman"/>
          <w:sz w:val="28"/>
          <w:szCs w:val="28"/>
        </w:rPr>
      </w:pPr>
      <w:r w:rsidRPr="007B794C">
        <w:rPr>
          <w:rFonts w:ascii="Times New Roman" w:hAnsi="Times New Roman" w:cs="Times New Roman"/>
          <w:sz w:val="28"/>
          <w:szCs w:val="28"/>
          <w:lang w:val="en-US"/>
        </w:rPr>
        <w:t xml:space="preserve">Lantz, A. and </w:t>
      </w:r>
      <w:proofErr w:type="spellStart"/>
      <w:r w:rsidRPr="007B794C">
        <w:rPr>
          <w:rFonts w:ascii="Times New Roman" w:hAnsi="Times New Roman" w:cs="Times New Roman"/>
          <w:sz w:val="28"/>
          <w:szCs w:val="28"/>
          <w:lang w:val="en-US"/>
        </w:rPr>
        <w:t>Brav</w:t>
      </w:r>
      <w:proofErr w:type="spellEnd"/>
      <w:r w:rsidRPr="007B794C">
        <w:rPr>
          <w:rFonts w:ascii="Times New Roman" w:hAnsi="Times New Roman" w:cs="Times New Roman"/>
          <w:sz w:val="28"/>
          <w:szCs w:val="28"/>
          <w:lang w:val="en-US"/>
        </w:rPr>
        <w:t>, A. (2007) Job design for learning in work groups, Journal of Workplace Learning,</w:t>
      </w:r>
      <w:r w:rsidRPr="007B794C">
        <w:rPr>
          <w:rFonts w:ascii="Times New Roman" w:hAnsi="Times New Roman" w:cs="Times New Roman"/>
          <w:sz w:val="28"/>
          <w:szCs w:val="28"/>
          <w:lang w:val="uz-Cyrl-UZ"/>
        </w:rPr>
        <w:t xml:space="preserve"> </w:t>
      </w:r>
      <w:r w:rsidRPr="007B794C">
        <w:rPr>
          <w:rFonts w:ascii="Times New Roman" w:hAnsi="Times New Roman" w:cs="Times New Roman"/>
          <w:sz w:val="28"/>
          <w:szCs w:val="28"/>
          <w:lang w:val="en-US"/>
        </w:rPr>
        <w:t>vol.</w:t>
      </w:r>
      <w:r w:rsidRPr="007B794C">
        <w:rPr>
          <w:rFonts w:ascii="Times New Roman" w:hAnsi="Times New Roman" w:cs="Times New Roman"/>
          <w:sz w:val="28"/>
          <w:szCs w:val="28"/>
          <w:lang w:val="uz-Cyrl-UZ"/>
        </w:rPr>
        <w:t>1</w:t>
      </w:r>
      <w:r w:rsidRPr="007B794C">
        <w:rPr>
          <w:rFonts w:ascii="Times New Roman" w:hAnsi="Times New Roman" w:cs="Times New Roman"/>
          <w:sz w:val="28"/>
          <w:szCs w:val="28"/>
          <w:lang w:val="en-US"/>
        </w:rPr>
        <w:t>9, no. 5, 269–285.</w:t>
      </w:r>
    </w:p>
    <w:p w14:paraId="78E9A71D" w14:textId="7136A90E" w:rsidR="007B794C" w:rsidRPr="00137075" w:rsidRDefault="007B794C" w:rsidP="00676CDA">
      <w:pPr>
        <w:numPr>
          <w:ilvl w:val="0"/>
          <w:numId w:val="6"/>
        </w:numPr>
        <w:tabs>
          <w:tab w:val="clear" w:pos="720"/>
          <w:tab w:val="num" w:pos="993"/>
        </w:tabs>
        <w:spacing w:after="0" w:line="360" w:lineRule="auto"/>
        <w:ind w:left="0" w:firstLine="720"/>
        <w:jc w:val="both"/>
        <w:rPr>
          <w:rFonts w:ascii="Times New Roman" w:hAnsi="Times New Roman" w:cs="Times New Roman"/>
          <w:sz w:val="28"/>
          <w:szCs w:val="28"/>
          <w:lang w:val="uz-Cyrl-UZ"/>
        </w:rPr>
      </w:pPr>
      <w:proofErr w:type="spellStart"/>
      <w:r w:rsidRPr="007B794C">
        <w:rPr>
          <w:rFonts w:ascii="Times New Roman" w:hAnsi="Times New Roman" w:cs="Times New Roman"/>
          <w:sz w:val="28"/>
          <w:szCs w:val="28"/>
          <w:lang w:val="en-US"/>
        </w:rPr>
        <w:t>Shorrock</w:t>
      </w:r>
      <w:proofErr w:type="spellEnd"/>
      <w:r w:rsidRPr="007B794C">
        <w:rPr>
          <w:rFonts w:ascii="Times New Roman" w:hAnsi="Times New Roman" w:cs="Times New Roman"/>
          <w:sz w:val="28"/>
          <w:szCs w:val="28"/>
          <w:lang w:val="en-US"/>
        </w:rPr>
        <w:t>, S. (Editor) (2016) Human Factors and Ergonomics in Practice. Routledge.</w:t>
      </w:r>
    </w:p>
    <w:p w14:paraId="0393DA5B" w14:textId="77777777" w:rsidR="007B794C" w:rsidRPr="007B794C" w:rsidRDefault="007B794C" w:rsidP="00676CDA">
      <w:pPr>
        <w:pStyle w:val="a3"/>
        <w:tabs>
          <w:tab w:val="left" w:pos="993"/>
        </w:tabs>
        <w:spacing w:after="0" w:line="360" w:lineRule="auto"/>
        <w:ind w:left="709"/>
        <w:jc w:val="both"/>
        <w:rPr>
          <w:rFonts w:ascii="Times New Roman" w:hAnsi="Times New Roman" w:cs="Times New Roman"/>
          <w:sz w:val="28"/>
          <w:szCs w:val="28"/>
          <w:lang w:val="uz-Cyrl-UZ"/>
        </w:rPr>
      </w:pPr>
    </w:p>
    <w:p w14:paraId="574BCF68" w14:textId="77777777" w:rsidR="007B794C" w:rsidRPr="007B794C" w:rsidRDefault="007B794C" w:rsidP="00676CDA">
      <w:pPr>
        <w:spacing w:after="0" w:line="360" w:lineRule="auto"/>
        <w:ind w:left="720"/>
        <w:jc w:val="both"/>
        <w:rPr>
          <w:rFonts w:ascii="Times New Roman" w:hAnsi="Times New Roman" w:cs="Times New Roman"/>
          <w:sz w:val="28"/>
          <w:szCs w:val="28"/>
          <w:lang w:val="uz-Cyrl-UZ"/>
        </w:rPr>
      </w:pPr>
    </w:p>
    <w:p w14:paraId="71010095" w14:textId="77777777" w:rsidR="007B794C" w:rsidRPr="007B794C" w:rsidRDefault="007B794C" w:rsidP="00676CDA">
      <w:pPr>
        <w:spacing w:after="0" w:line="360" w:lineRule="auto"/>
        <w:ind w:firstLine="709"/>
        <w:jc w:val="both"/>
        <w:rPr>
          <w:rFonts w:ascii="Times New Roman" w:hAnsi="Times New Roman" w:cs="Times New Roman"/>
          <w:sz w:val="28"/>
          <w:szCs w:val="28"/>
        </w:rPr>
      </w:pPr>
    </w:p>
    <w:sectPr w:rsidR="007B794C" w:rsidRPr="007B79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D3B39"/>
    <w:multiLevelType w:val="hybridMultilevel"/>
    <w:tmpl w:val="6DD29B9E"/>
    <w:lvl w:ilvl="0" w:tplc="6CDEEDEE">
      <w:start w:val="1"/>
      <w:numFmt w:val="bullet"/>
      <w:lvlText w:val=""/>
      <w:lvlJc w:val="left"/>
      <w:pPr>
        <w:tabs>
          <w:tab w:val="num" w:pos="720"/>
        </w:tabs>
        <w:ind w:left="720" w:hanging="360"/>
      </w:pPr>
      <w:rPr>
        <w:rFonts w:ascii="Wingdings" w:hAnsi="Wingdings" w:hint="default"/>
      </w:rPr>
    </w:lvl>
    <w:lvl w:ilvl="1" w:tplc="43404124" w:tentative="1">
      <w:start w:val="1"/>
      <w:numFmt w:val="bullet"/>
      <w:lvlText w:val=""/>
      <w:lvlJc w:val="left"/>
      <w:pPr>
        <w:tabs>
          <w:tab w:val="num" w:pos="1440"/>
        </w:tabs>
        <w:ind w:left="1440" w:hanging="360"/>
      </w:pPr>
      <w:rPr>
        <w:rFonts w:ascii="Wingdings" w:hAnsi="Wingdings" w:hint="default"/>
      </w:rPr>
    </w:lvl>
    <w:lvl w:ilvl="2" w:tplc="6854E054" w:tentative="1">
      <w:start w:val="1"/>
      <w:numFmt w:val="bullet"/>
      <w:lvlText w:val=""/>
      <w:lvlJc w:val="left"/>
      <w:pPr>
        <w:tabs>
          <w:tab w:val="num" w:pos="2160"/>
        </w:tabs>
        <w:ind w:left="2160" w:hanging="360"/>
      </w:pPr>
      <w:rPr>
        <w:rFonts w:ascii="Wingdings" w:hAnsi="Wingdings" w:hint="default"/>
      </w:rPr>
    </w:lvl>
    <w:lvl w:ilvl="3" w:tplc="77741148" w:tentative="1">
      <w:start w:val="1"/>
      <w:numFmt w:val="bullet"/>
      <w:lvlText w:val=""/>
      <w:lvlJc w:val="left"/>
      <w:pPr>
        <w:tabs>
          <w:tab w:val="num" w:pos="2880"/>
        </w:tabs>
        <w:ind w:left="2880" w:hanging="360"/>
      </w:pPr>
      <w:rPr>
        <w:rFonts w:ascii="Wingdings" w:hAnsi="Wingdings" w:hint="default"/>
      </w:rPr>
    </w:lvl>
    <w:lvl w:ilvl="4" w:tplc="7C8EBF66" w:tentative="1">
      <w:start w:val="1"/>
      <w:numFmt w:val="bullet"/>
      <w:lvlText w:val=""/>
      <w:lvlJc w:val="left"/>
      <w:pPr>
        <w:tabs>
          <w:tab w:val="num" w:pos="3600"/>
        </w:tabs>
        <w:ind w:left="3600" w:hanging="360"/>
      </w:pPr>
      <w:rPr>
        <w:rFonts w:ascii="Wingdings" w:hAnsi="Wingdings" w:hint="default"/>
      </w:rPr>
    </w:lvl>
    <w:lvl w:ilvl="5" w:tplc="3C74B9AE" w:tentative="1">
      <w:start w:val="1"/>
      <w:numFmt w:val="bullet"/>
      <w:lvlText w:val=""/>
      <w:lvlJc w:val="left"/>
      <w:pPr>
        <w:tabs>
          <w:tab w:val="num" w:pos="4320"/>
        </w:tabs>
        <w:ind w:left="4320" w:hanging="360"/>
      </w:pPr>
      <w:rPr>
        <w:rFonts w:ascii="Wingdings" w:hAnsi="Wingdings" w:hint="default"/>
      </w:rPr>
    </w:lvl>
    <w:lvl w:ilvl="6" w:tplc="CBF27CA6" w:tentative="1">
      <w:start w:val="1"/>
      <w:numFmt w:val="bullet"/>
      <w:lvlText w:val=""/>
      <w:lvlJc w:val="left"/>
      <w:pPr>
        <w:tabs>
          <w:tab w:val="num" w:pos="5040"/>
        </w:tabs>
        <w:ind w:left="5040" w:hanging="360"/>
      </w:pPr>
      <w:rPr>
        <w:rFonts w:ascii="Wingdings" w:hAnsi="Wingdings" w:hint="default"/>
      </w:rPr>
    </w:lvl>
    <w:lvl w:ilvl="7" w:tplc="6F301626" w:tentative="1">
      <w:start w:val="1"/>
      <w:numFmt w:val="bullet"/>
      <w:lvlText w:val=""/>
      <w:lvlJc w:val="left"/>
      <w:pPr>
        <w:tabs>
          <w:tab w:val="num" w:pos="5760"/>
        </w:tabs>
        <w:ind w:left="5760" w:hanging="360"/>
      </w:pPr>
      <w:rPr>
        <w:rFonts w:ascii="Wingdings" w:hAnsi="Wingdings" w:hint="default"/>
      </w:rPr>
    </w:lvl>
    <w:lvl w:ilvl="8" w:tplc="0060E56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7217B2"/>
    <w:multiLevelType w:val="hybridMultilevel"/>
    <w:tmpl w:val="8878F910"/>
    <w:lvl w:ilvl="0" w:tplc="6D1AD63C">
      <w:start w:val="1"/>
      <w:numFmt w:val="bullet"/>
      <w:lvlText w:val=""/>
      <w:lvlJc w:val="left"/>
      <w:pPr>
        <w:tabs>
          <w:tab w:val="num" w:pos="720"/>
        </w:tabs>
        <w:ind w:left="720" w:hanging="360"/>
      </w:pPr>
      <w:rPr>
        <w:rFonts w:ascii="Wingdings" w:hAnsi="Wingdings" w:hint="default"/>
      </w:rPr>
    </w:lvl>
    <w:lvl w:ilvl="1" w:tplc="5A468DA8" w:tentative="1">
      <w:start w:val="1"/>
      <w:numFmt w:val="bullet"/>
      <w:lvlText w:val=""/>
      <w:lvlJc w:val="left"/>
      <w:pPr>
        <w:tabs>
          <w:tab w:val="num" w:pos="1440"/>
        </w:tabs>
        <w:ind w:left="1440" w:hanging="360"/>
      </w:pPr>
      <w:rPr>
        <w:rFonts w:ascii="Wingdings" w:hAnsi="Wingdings" w:hint="default"/>
      </w:rPr>
    </w:lvl>
    <w:lvl w:ilvl="2" w:tplc="D890924E" w:tentative="1">
      <w:start w:val="1"/>
      <w:numFmt w:val="bullet"/>
      <w:lvlText w:val=""/>
      <w:lvlJc w:val="left"/>
      <w:pPr>
        <w:tabs>
          <w:tab w:val="num" w:pos="2160"/>
        </w:tabs>
        <w:ind w:left="2160" w:hanging="360"/>
      </w:pPr>
      <w:rPr>
        <w:rFonts w:ascii="Wingdings" w:hAnsi="Wingdings" w:hint="default"/>
      </w:rPr>
    </w:lvl>
    <w:lvl w:ilvl="3" w:tplc="594C133E" w:tentative="1">
      <w:start w:val="1"/>
      <w:numFmt w:val="bullet"/>
      <w:lvlText w:val=""/>
      <w:lvlJc w:val="left"/>
      <w:pPr>
        <w:tabs>
          <w:tab w:val="num" w:pos="2880"/>
        </w:tabs>
        <w:ind w:left="2880" w:hanging="360"/>
      </w:pPr>
      <w:rPr>
        <w:rFonts w:ascii="Wingdings" w:hAnsi="Wingdings" w:hint="default"/>
      </w:rPr>
    </w:lvl>
    <w:lvl w:ilvl="4" w:tplc="796A4D8E" w:tentative="1">
      <w:start w:val="1"/>
      <w:numFmt w:val="bullet"/>
      <w:lvlText w:val=""/>
      <w:lvlJc w:val="left"/>
      <w:pPr>
        <w:tabs>
          <w:tab w:val="num" w:pos="3600"/>
        </w:tabs>
        <w:ind w:left="3600" w:hanging="360"/>
      </w:pPr>
      <w:rPr>
        <w:rFonts w:ascii="Wingdings" w:hAnsi="Wingdings" w:hint="default"/>
      </w:rPr>
    </w:lvl>
    <w:lvl w:ilvl="5" w:tplc="A36872E6" w:tentative="1">
      <w:start w:val="1"/>
      <w:numFmt w:val="bullet"/>
      <w:lvlText w:val=""/>
      <w:lvlJc w:val="left"/>
      <w:pPr>
        <w:tabs>
          <w:tab w:val="num" w:pos="4320"/>
        </w:tabs>
        <w:ind w:left="4320" w:hanging="360"/>
      </w:pPr>
      <w:rPr>
        <w:rFonts w:ascii="Wingdings" w:hAnsi="Wingdings" w:hint="default"/>
      </w:rPr>
    </w:lvl>
    <w:lvl w:ilvl="6" w:tplc="50DECE40" w:tentative="1">
      <w:start w:val="1"/>
      <w:numFmt w:val="bullet"/>
      <w:lvlText w:val=""/>
      <w:lvlJc w:val="left"/>
      <w:pPr>
        <w:tabs>
          <w:tab w:val="num" w:pos="5040"/>
        </w:tabs>
        <w:ind w:left="5040" w:hanging="360"/>
      </w:pPr>
      <w:rPr>
        <w:rFonts w:ascii="Wingdings" w:hAnsi="Wingdings" w:hint="default"/>
      </w:rPr>
    </w:lvl>
    <w:lvl w:ilvl="7" w:tplc="20722AC0" w:tentative="1">
      <w:start w:val="1"/>
      <w:numFmt w:val="bullet"/>
      <w:lvlText w:val=""/>
      <w:lvlJc w:val="left"/>
      <w:pPr>
        <w:tabs>
          <w:tab w:val="num" w:pos="5760"/>
        </w:tabs>
        <w:ind w:left="5760" w:hanging="360"/>
      </w:pPr>
      <w:rPr>
        <w:rFonts w:ascii="Wingdings" w:hAnsi="Wingdings" w:hint="default"/>
      </w:rPr>
    </w:lvl>
    <w:lvl w:ilvl="8" w:tplc="551EF68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8E64D0"/>
    <w:multiLevelType w:val="hybridMultilevel"/>
    <w:tmpl w:val="9C54D02A"/>
    <w:lvl w:ilvl="0" w:tplc="75B8781A">
      <w:start w:val="1"/>
      <w:numFmt w:val="decimal"/>
      <w:lvlText w:val="%1."/>
      <w:lvlJc w:val="left"/>
      <w:pPr>
        <w:tabs>
          <w:tab w:val="num" w:pos="720"/>
        </w:tabs>
        <w:ind w:left="720" w:hanging="360"/>
      </w:pPr>
    </w:lvl>
    <w:lvl w:ilvl="1" w:tplc="F1F615BA" w:tentative="1">
      <w:start w:val="1"/>
      <w:numFmt w:val="decimal"/>
      <w:lvlText w:val="%2."/>
      <w:lvlJc w:val="left"/>
      <w:pPr>
        <w:tabs>
          <w:tab w:val="num" w:pos="1440"/>
        </w:tabs>
        <w:ind w:left="1440" w:hanging="360"/>
      </w:pPr>
    </w:lvl>
    <w:lvl w:ilvl="2" w:tplc="C024B630" w:tentative="1">
      <w:start w:val="1"/>
      <w:numFmt w:val="decimal"/>
      <w:lvlText w:val="%3."/>
      <w:lvlJc w:val="left"/>
      <w:pPr>
        <w:tabs>
          <w:tab w:val="num" w:pos="2160"/>
        </w:tabs>
        <w:ind w:left="2160" w:hanging="360"/>
      </w:pPr>
    </w:lvl>
    <w:lvl w:ilvl="3" w:tplc="F1A4C4E2" w:tentative="1">
      <w:start w:val="1"/>
      <w:numFmt w:val="decimal"/>
      <w:lvlText w:val="%4."/>
      <w:lvlJc w:val="left"/>
      <w:pPr>
        <w:tabs>
          <w:tab w:val="num" w:pos="2880"/>
        </w:tabs>
        <w:ind w:left="2880" w:hanging="360"/>
      </w:pPr>
    </w:lvl>
    <w:lvl w:ilvl="4" w:tplc="97B8F53C" w:tentative="1">
      <w:start w:val="1"/>
      <w:numFmt w:val="decimal"/>
      <w:lvlText w:val="%5."/>
      <w:lvlJc w:val="left"/>
      <w:pPr>
        <w:tabs>
          <w:tab w:val="num" w:pos="3600"/>
        </w:tabs>
        <w:ind w:left="3600" w:hanging="360"/>
      </w:pPr>
    </w:lvl>
    <w:lvl w:ilvl="5" w:tplc="AFEEE5C6" w:tentative="1">
      <w:start w:val="1"/>
      <w:numFmt w:val="decimal"/>
      <w:lvlText w:val="%6."/>
      <w:lvlJc w:val="left"/>
      <w:pPr>
        <w:tabs>
          <w:tab w:val="num" w:pos="4320"/>
        </w:tabs>
        <w:ind w:left="4320" w:hanging="360"/>
      </w:pPr>
    </w:lvl>
    <w:lvl w:ilvl="6" w:tplc="9E9EB4B0" w:tentative="1">
      <w:start w:val="1"/>
      <w:numFmt w:val="decimal"/>
      <w:lvlText w:val="%7."/>
      <w:lvlJc w:val="left"/>
      <w:pPr>
        <w:tabs>
          <w:tab w:val="num" w:pos="5040"/>
        </w:tabs>
        <w:ind w:left="5040" w:hanging="360"/>
      </w:pPr>
    </w:lvl>
    <w:lvl w:ilvl="7" w:tplc="31249F38" w:tentative="1">
      <w:start w:val="1"/>
      <w:numFmt w:val="decimal"/>
      <w:lvlText w:val="%8."/>
      <w:lvlJc w:val="left"/>
      <w:pPr>
        <w:tabs>
          <w:tab w:val="num" w:pos="5760"/>
        </w:tabs>
        <w:ind w:left="5760" w:hanging="360"/>
      </w:pPr>
    </w:lvl>
    <w:lvl w:ilvl="8" w:tplc="D4B6D038" w:tentative="1">
      <w:start w:val="1"/>
      <w:numFmt w:val="decimal"/>
      <w:lvlText w:val="%9."/>
      <w:lvlJc w:val="left"/>
      <w:pPr>
        <w:tabs>
          <w:tab w:val="num" w:pos="6480"/>
        </w:tabs>
        <w:ind w:left="6480" w:hanging="360"/>
      </w:pPr>
    </w:lvl>
  </w:abstractNum>
  <w:abstractNum w:abstractNumId="3" w15:restartNumberingAfterBreak="0">
    <w:nsid w:val="1B7F016C"/>
    <w:multiLevelType w:val="hybridMultilevel"/>
    <w:tmpl w:val="81181C8E"/>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4" w15:restartNumberingAfterBreak="0">
    <w:nsid w:val="20725CAD"/>
    <w:multiLevelType w:val="hybridMultilevel"/>
    <w:tmpl w:val="65E22080"/>
    <w:lvl w:ilvl="0" w:tplc="04430001">
      <w:start w:val="1"/>
      <w:numFmt w:val="bullet"/>
      <w:lvlText w:val=""/>
      <w:lvlJc w:val="left"/>
      <w:pPr>
        <w:ind w:left="720" w:hanging="360"/>
      </w:pPr>
      <w:rPr>
        <w:rFonts w:ascii="Symbol" w:hAnsi="Symbol" w:hint="default"/>
      </w:rPr>
    </w:lvl>
    <w:lvl w:ilvl="1" w:tplc="04430003">
      <w:start w:val="1"/>
      <w:numFmt w:val="bullet"/>
      <w:lvlText w:val="o"/>
      <w:lvlJc w:val="left"/>
      <w:pPr>
        <w:ind w:left="1440" w:hanging="360"/>
      </w:pPr>
      <w:rPr>
        <w:rFonts w:ascii="Courier New" w:hAnsi="Courier New" w:cs="Courier New" w:hint="default"/>
      </w:rPr>
    </w:lvl>
    <w:lvl w:ilvl="2" w:tplc="04430005" w:tentative="1">
      <w:start w:val="1"/>
      <w:numFmt w:val="bullet"/>
      <w:lvlText w:val=""/>
      <w:lvlJc w:val="left"/>
      <w:pPr>
        <w:ind w:left="2160" w:hanging="360"/>
      </w:pPr>
      <w:rPr>
        <w:rFonts w:ascii="Wingdings" w:hAnsi="Wingdings" w:hint="default"/>
      </w:rPr>
    </w:lvl>
    <w:lvl w:ilvl="3" w:tplc="04430001" w:tentative="1">
      <w:start w:val="1"/>
      <w:numFmt w:val="bullet"/>
      <w:lvlText w:val=""/>
      <w:lvlJc w:val="left"/>
      <w:pPr>
        <w:ind w:left="2880" w:hanging="360"/>
      </w:pPr>
      <w:rPr>
        <w:rFonts w:ascii="Symbol" w:hAnsi="Symbol" w:hint="default"/>
      </w:rPr>
    </w:lvl>
    <w:lvl w:ilvl="4" w:tplc="04430003" w:tentative="1">
      <w:start w:val="1"/>
      <w:numFmt w:val="bullet"/>
      <w:lvlText w:val="o"/>
      <w:lvlJc w:val="left"/>
      <w:pPr>
        <w:ind w:left="3600" w:hanging="360"/>
      </w:pPr>
      <w:rPr>
        <w:rFonts w:ascii="Courier New" w:hAnsi="Courier New" w:cs="Courier New" w:hint="default"/>
      </w:rPr>
    </w:lvl>
    <w:lvl w:ilvl="5" w:tplc="04430005" w:tentative="1">
      <w:start w:val="1"/>
      <w:numFmt w:val="bullet"/>
      <w:lvlText w:val=""/>
      <w:lvlJc w:val="left"/>
      <w:pPr>
        <w:ind w:left="4320" w:hanging="360"/>
      </w:pPr>
      <w:rPr>
        <w:rFonts w:ascii="Wingdings" w:hAnsi="Wingdings" w:hint="default"/>
      </w:rPr>
    </w:lvl>
    <w:lvl w:ilvl="6" w:tplc="04430001" w:tentative="1">
      <w:start w:val="1"/>
      <w:numFmt w:val="bullet"/>
      <w:lvlText w:val=""/>
      <w:lvlJc w:val="left"/>
      <w:pPr>
        <w:ind w:left="5040" w:hanging="360"/>
      </w:pPr>
      <w:rPr>
        <w:rFonts w:ascii="Symbol" w:hAnsi="Symbol" w:hint="default"/>
      </w:rPr>
    </w:lvl>
    <w:lvl w:ilvl="7" w:tplc="04430003" w:tentative="1">
      <w:start w:val="1"/>
      <w:numFmt w:val="bullet"/>
      <w:lvlText w:val="o"/>
      <w:lvlJc w:val="left"/>
      <w:pPr>
        <w:ind w:left="5760" w:hanging="360"/>
      </w:pPr>
      <w:rPr>
        <w:rFonts w:ascii="Courier New" w:hAnsi="Courier New" w:cs="Courier New" w:hint="default"/>
      </w:rPr>
    </w:lvl>
    <w:lvl w:ilvl="8" w:tplc="04430005" w:tentative="1">
      <w:start w:val="1"/>
      <w:numFmt w:val="bullet"/>
      <w:lvlText w:val=""/>
      <w:lvlJc w:val="left"/>
      <w:pPr>
        <w:ind w:left="6480" w:hanging="360"/>
      </w:pPr>
      <w:rPr>
        <w:rFonts w:ascii="Wingdings" w:hAnsi="Wingdings" w:hint="default"/>
      </w:rPr>
    </w:lvl>
  </w:abstractNum>
  <w:abstractNum w:abstractNumId="5" w15:restartNumberingAfterBreak="0">
    <w:nsid w:val="3ED078D7"/>
    <w:multiLevelType w:val="hybridMultilevel"/>
    <w:tmpl w:val="38DCC38C"/>
    <w:lvl w:ilvl="0" w:tplc="04430001">
      <w:start w:val="1"/>
      <w:numFmt w:val="bullet"/>
      <w:lvlText w:val=""/>
      <w:lvlJc w:val="left"/>
      <w:pPr>
        <w:ind w:left="1440" w:hanging="360"/>
      </w:pPr>
      <w:rPr>
        <w:rFonts w:ascii="Symbol" w:hAnsi="Symbol" w:hint="default"/>
      </w:rPr>
    </w:lvl>
    <w:lvl w:ilvl="1" w:tplc="04430003" w:tentative="1">
      <w:start w:val="1"/>
      <w:numFmt w:val="bullet"/>
      <w:lvlText w:val="o"/>
      <w:lvlJc w:val="left"/>
      <w:pPr>
        <w:ind w:left="2160" w:hanging="360"/>
      </w:pPr>
      <w:rPr>
        <w:rFonts w:ascii="Courier New" w:hAnsi="Courier New" w:cs="Courier New" w:hint="default"/>
      </w:rPr>
    </w:lvl>
    <w:lvl w:ilvl="2" w:tplc="04430005" w:tentative="1">
      <w:start w:val="1"/>
      <w:numFmt w:val="bullet"/>
      <w:lvlText w:val=""/>
      <w:lvlJc w:val="left"/>
      <w:pPr>
        <w:ind w:left="2880" w:hanging="360"/>
      </w:pPr>
      <w:rPr>
        <w:rFonts w:ascii="Wingdings" w:hAnsi="Wingdings" w:hint="default"/>
      </w:rPr>
    </w:lvl>
    <w:lvl w:ilvl="3" w:tplc="04430001" w:tentative="1">
      <w:start w:val="1"/>
      <w:numFmt w:val="bullet"/>
      <w:lvlText w:val=""/>
      <w:lvlJc w:val="left"/>
      <w:pPr>
        <w:ind w:left="3600" w:hanging="360"/>
      </w:pPr>
      <w:rPr>
        <w:rFonts w:ascii="Symbol" w:hAnsi="Symbol" w:hint="default"/>
      </w:rPr>
    </w:lvl>
    <w:lvl w:ilvl="4" w:tplc="04430003" w:tentative="1">
      <w:start w:val="1"/>
      <w:numFmt w:val="bullet"/>
      <w:lvlText w:val="o"/>
      <w:lvlJc w:val="left"/>
      <w:pPr>
        <w:ind w:left="4320" w:hanging="360"/>
      </w:pPr>
      <w:rPr>
        <w:rFonts w:ascii="Courier New" w:hAnsi="Courier New" w:cs="Courier New" w:hint="default"/>
      </w:rPr>
    </w:lvl>
    <w:lvl w:ilvl="5" w:tplc="04430005" w:tentative="1">
      <w:start w:val="1"/>
      <w:numFmt w:val="bullet"/>
      <w:lvlText w:val=""/>
      <w:lvlJc w:val="left"/>
      <w:pPr>
        <w:ind w:left="5040" w:hanging="360"/>
      </w:pPr>
      <w:rPr>
        <w:rFonts w:ascii="Wingdings" w:hAnsi="Wingdings" w:hint="default"/>
      </w:rPr>
    </w:lvl>
    <w:lvl w:ilvl="6" w:tplc="04430001" w:tentative="1">
      <w:start w:val="1"/>
      <w:numFmt w:val="bullet"/>
      <w:lvlText w:val=""/>
      <w:lvlJc w:val="left"/>
      <w:pPr>
        <w:ind w:left="5760" w:hanging="360"/>
      </w:pPr>
      <w:rPr>
        <w:rFonts w:ascii="Symbol" w:hAnsi="Symbol" w:hint="default"/>
      </w:rPr>
    </w:lvl>
    <w:lvl w:ilvl="7" w:tplc="04430003" w:tentative="1">
      <w:start w:val="1"/>
      <w:numFmt w:val="bullet"/>
      <w:lvlText w:val="o"/>
      <w:lvlJc w:val="left"/>
      <w:pPr>
        <w:ind w:left="6480" w:hanging="360"/>
      </w:pPr>
      <w:rPr>
        <w:rFonts w:ascii="Courier New" w:hAnsi="Courier New" w:cs="Courier New" w:hint="default"/>
      </w:rPr>
    </w:lvl>
    <w:lvl w:ilvl="8" w:tplc="04430005" w:tentative="1">
      <w:start w:val="1"/>
      <w:numFmt w:val="bullet"/>
      <w:lvlText w:val=""/>
      <w:lvlJc w:val="left"/>
      <w:pPr>
        <w:ind w:left="7200" w:hanging="360"/>
      </w:pPr>
      <w:rPr>
        <w:rFonts w:ascii="Wingdings" w:hAnsi="Wingdings" w:hint="default"/>
      </w:rPr>
    </w:lvl>
  </w:abstractNum>
  <w:abstractNum w:abstractNumId="6" w15:restartNumberingAfterBreak="0">
    <w:nsid w:val="69BD390D"/>
    <w:multiLevelType w:val="hybridMultilevel"/>
    <w:tmpl w:val="EDA2E2D8"/>
    <w:lvl w:ilvl="0" w:tplc="F74016DA">
      <w:start w:val="1"/>
      <w:numFmt w:val="bullet"/>
      <w:lvlText w:val=""/>
      <w:lvlJc w:val="left"/>
      <w:pPr>
        <w:tabs>
          <w:tab w:val="num" w:pos="720"/>
        </w:tabs>
        <w:ind w:left="720" w:hanging="360"/>
      </w:pPr>
      <w:rPr>
        <w:rFonts w:ascii="Wingdings" w:hAnsi="Wingdings" w:hint="default"/>
      </w:rPr>
    </w:lvl>
    <w:lvl w:ilvl="1" w:tplc="03981F38" w:tentative="1">
      <w:start w:val="1"/>
      <w:numFmt w:val="bullet"/>
      <w:lvlText w:val=""/>
      <w:lvlJc w:val="left"/>
      <w:pPr>
        <w:tabs>
          <w:tab w:val="num" w:pos="1440"/>
        </w:tabs>
        <w:ind w:left="1440" w:hanging="360"/>
      </w:pPr>
      <w:rPr>
        <w:rFonts w:ascii="Wingdings" w:hAnsi="Wingdings" w:hint="default"/>
      </w:rPr>
    </w:lvl>
    <w:lvl w:ilvl="2" w:tplc="FB9E9C3E" w:tentative="1">
      <w:start w:val="1"/>
      <w:numFmt w:val="bullet"/>
      <w:lvlText w:val=""/>
      <w:lvlJc w:val="left"/>
      <w:pPr>
        <w:tabs>
          <w:tab w:val="num" w:pos="2160"/>
        </w:tabs>
        <w:ind w:left="2160" w:hanging="360"/>
      </w:pPr>
      <w:rPr>
        <w:rFonts w:ascii="Wingdings" w:hAnsi="Wingdings" w:hint="default"/>
      </w:rPr>
    </w:lvl>
    <w:lvl w:ilvl="3" w:tplc="A4500C00" w:tentative="1">
      <w:start w:val="1"/>
      <w:numFmt w:val="bullet"/>
      <w:lvlText w:val=""/>
      <w:lvlJc w:val="left"/>
      <w:pPr>
        <w:tabs>
          <w:tab w:val="num" w:pos="2880"/>
        </w:tabs>
        <w:ind w:left="2880" w:hanging="360"/>
      </w:pPr>
      <w:rPr>
        <w:rFonts w:ascii="Wingdings" w:hAnsi="Wingdings" w:hint="default"/>
      </w:rPr>
    </w:lvl>
    <w:lvl w:ilvl="4" w:tplc="AA589722" w:tentative="1">
      <w:start w:val="1"/>
      <w:numFmt w:val="bullet"/>
      <w:lvlText w:val=""/>
      <w:lvlJc w:val="left"/>
      <w:pPr>
        <w:tabs>
          <w:tab w:val="num" w:pos="3600"/>
        </w:tabs>
        <w:ind w:left="3600" w:hanging="360"/>
      </w:pPr>
      <w:rPr>
        <w:rFonts w:ascii="Wingdings" w:hAnsi="Wingdings" w:hint="default"/>
      </w:rPr>
    </w:lvl>
    <w:lvl w:ilvl="5" w:tplc="578E4E7C" w:tentative="1">
      <w:start w:val="1"/>
      <w:numFmt w:val="bullet"/>
      <w:lvlText w:val=""/>
      <w:lvlJc w:val="left"/>
      <w:pPr>
        <w:tabs>
          <w:tab w:val="num" w:pos="4320"/>
        </w:tabs>
        <w:ind w:left="4320" w:hanging="360"/>
      </w:pPr>
      <w:rPr>
        <w:rFonts w:ascii="Wingdings" w:hAnsi="Wingdings" w:hint="default"/>
      </w:rPr>
    </w:lvl>
    <w:lvl w:ilvl="6" w:tplc="85348E14" w:tentative="1">
      <w:start w:val="1"/>
      <w:numFmt w:val="bullet"/>
      <w:lvlText w:val=""/>
      <w:lvlJc w:val="left"/>
      <w:pPr>
        <w:tabs>
          <w:tab w:val="num" w:pos="5040"/>
        </w:tabs>
        <w:ind w:left="5040" w:hanging="360"/>
      </w:pPr>
      <w:rPr>
        <w:rFonts w:ascii="Wingdings" w:hAnsi="Wingdings" w:hint="default"/>
      </w:rPr>
    </w:lvl>
    <w:lvl w:ilvl="7" w:tplc="2698E2C4" w:tentative="1">
      <w:start w:val="1"/>
      <w:numFmt w:val="bullet"/>
      <w:lvlText w:val=""/>
      <w:lvlJc w:val="left"/>
      <w:pPr>
        <w:tabs>
          <w:tab w:val="num" w:pos="5760"/>
        </w:tabs>
        <w:ind w:left="5760" w:hanging="360"/>
      </w:pPr>
      <w:rPr>
        <w:rFonts w:ascii="Wingdings" w:hAnsi="Wingdings" w:hint="default"/>
      </w:rPr>
    </w:lvl>
    <w:lvl w:ilvl="8" w:tplc="069E163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227672"/>
    <w:multiLevelType w:val="hybridMultilevel"/>
    <w:tmpl w:val="AC4089D8"/>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8" w15:restartNumberingAfterBreak="0">
    <w:nsid w:val="6B295A32"/>
    <w:multiLevelType w:val="hybridMultilevel"/>
    <w:tmpl w:val="D196F4B0"/>
    <w:lvl w:ilvl="0" w:tplc="B9EC2610">
      <w:start w:val="1"/>
      <w:numFmt w:val="bullet"/>
      <w:lvlText w:val=""/>
      <w:lvlJc w:val="left"/>
      <w:pPr>
        <w:tabs>
          <w:tab w:val="num" w:pos="720"/>
        </w:tabs>
        <w:ind w:left="720" w:hanging="360"/>
      </w:pPr>
      <w:rPr>
        <w:rFonts w:ascii="Wingdings" w:hAnsi="Wingdings" w:hint="default"/>
      </w:rPr>
    </w:lvl>
    <w:lvl w:ilvl="1" w:tplc="9F80A2BE">
      <w:numFmt w:val="bullet"/>
      <w:lvlText w:val=""/>
      <w:lvlJc w:val="left"/>
      <w:pPr>
        <w:tabs>
          <w:tab w:val="num" w:pos="1440"/>
        </w:tabs>
        <w:ind w:left="1440" w:hanging="360"/>
      </w:pPr>
      <w:rPr>
        <w:rFonts w:ascii="Wingdings" w:hAnsi="Wingdings" w:hint="default"/>
      </w:rPr>
    </w:lvl>
    <w:lvl w:ilvl="2" w:tplc="F1E6A394" w:tentative="1">
      <w:start w:val="1"/>
      <w:numFmt w:val="bullet"/>
      <w:lvlText w:val=""/>
      <w:lvlJc w:val="left"/>
      <w:pPr>
        <w:tabs>
          <w:tab w:val="num" w:pos="2160"/>
        </w:tabs>
        <w:ind w:left="2160" w:hanging="360"/>
      </w:pPr>
      <w:rPr>
        <w:rFonts w:ascii="Wingdings" w:hAnsi="Wingdings" w:hint="default"/>
      </w:rPr>
    </w:lvl>
    <w:lvl w:ilvl="3" w:tplc="D892E422" w:tentative="1">
      <w:start w:val="1"/>
      <w:numFmt w:val="bullet"/>
      <w:lvlText w:val=""/>
      <w:lvlJc w:val="left"/>
      <w:pPr>
        <w:tabs>
          <w:tab w:val="num" w:pos="2880"/>
        </w:tabs>
        <w:ind w:left="2880" w:hanging="360"/>
      </w:pPr>
      <w:rPr>
        <w:rFonts w:ascii="Wingdings" w:hAnsi="Wingdings" w:hint="default"/>
      </w:rPr>
    </w:lvl>
    <w:lvl w:ilvl="4" w:tplc="85663C4A" w:tentative="1">
      <w:start w:val="1"/>
      <w:numFmt w:val="bullet"/>
      <w:lvlText w:val=""/>
      <w:lvlJc w:val="left"/>
      <w:pPr>
        <w:tabs>
          <w:tab w:val="num" w:pos="3600"/>
        </w:tabs>
        <w:ind w:left="3600" w:hanging="360"/>
      </w:pPr>
      <w:rPr>
        <w:rFonts w:ascii="Wingdings" w:hAnsi="Wingdings" w:hint="default"/>
      </w:rPr>
    </w:lvl>
    <w:lvl w:ilvl="5" w:tplc="3B8013AC" w:tentative="1">
      <w:start w:val="1"/>
      <w:numFmt w:val="bullet"/>
      <w:lvlText w:val=""/>
      <w:lvlJc w:val="left"/>
      <w:pPr>
        <w:tabs>
          <w:tab w:val="num" w:pos="4320"/>
        </w:tabs>
        <w:ind w:left="4320" w:hanging="360"/>
      </w:pPr>
      <w:rPr>
        <w:rFonts w:ascii="Wingdings" w:hAnsi="Wingdings" w:hint="default"/>
      </w:rPr>
    </w:lvl>
    <w:lvl w:ilvl="6" w:tplc="24BC9D7E" w:tentative="1">
      <w:start w:val="1"/>
      <w:numFmt w:val="bullet"/>
      <w:lvlText w:val=""/>
      <w:lvlJc w:val="left"/>
      <w:pPr>
        <w:tabs>
          <w:tab w:val="num" w:pos="5040"/>
        </w:tabs>
        <w:ind w:left="5040" w:hanging="360"/>
      </w:pPr>
      <w:rPr>
        <w:rFonts w:ascii="Wingdings" w:hAnsi="Wingdings" w:hint="default"/>
      </w:rPr>
    </w:lvl>
    <w:lvl w:ilvl="7" w:tplc="968282A4" w:tentative="1">
      <w:start w:val="1"/>
      <w:numFmt w:val="bullet"/>
      <w:lvlText w:val=""/>
      <w:lvlJc w:val="left"/>
      <w:pPr>
        <w:tabs>
          <w:tab w:val="num" w:pos="5760"/>
        </w:tabs>
        <w:ind w:left="5760" w:hanging="360"/>
      </w:pPr>
      <w:rPr>
        <w:rFonts w:ascii="Wingdings" w:hAnsi="Wingdings" w:hint="default"/>
      </w:rPr>
    </w:lvl>
    <w:lvl w:ilvl="8" w:tplc="54662C0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8412E5"/>
    <w:multiLevelType w:val="hybridMultilevel"/>
    <w:tmpl w:val="278A302A"/>
    <w:lvl w:ilvl="0" w:tplc="30882D98">
      <w:start w:val="1"/>
      <w:numFmt w:val="bullet"/>
      <w:lvlText w:val=""/>
      <w:lvlJc w:val="left"/>
      <w:pPr>
        <w:tabs>
          <w:tab w:val="num" w:pos="720"/>
        </w:tabs>
        <w:ind w:left="720" w:hanging="360"/>
      </w:pPr>
      <w:rPr>
        <w:rFonts w:ascii="Wingdings" w:hAnsi="Wingdings" w:hint="default"/>
      </w:rPr>
    </w:lvl>
    <w:lvl w:ilvl="1" w:tplc="9822D57A">
      <w:numFmt w:val="bullet"/>
      <w:lvlText w:val=""/>
      <w:lvlJc w:val="left"/>
      <w:pPr>
        <w:tabs>
          <w:tab w:val="num" w:pos="1440"/>
        </w:tabs>
        <w:ind w:left="1440" w:hanging="360"/>
      </w:pPr>
      <w:rPr>
        <w:rFonts w:ascii="Wingdings" w:hAnsi="Wingdings" w:hint="default"/>
      </w:rPr>
    </w:lvl>
    <w:lvl w:ilvl="2" w:tplc="433248B2" w:tentative="1">
      <w:start w:val="1"/>
      <w:numFmt w:val="bullet"/>
      <w:lvlText w:val=""/>
      <w:lvlJc w:val="left"/>
      <w:pPr>
        <w:tabs>
          <w:tab w:val="num" w:pos="2160"/>
        </w:tabs>
        <w:ind w:left="2160" w:hanging="360"/>
      </w:pPr>
      <w:rPr>
        <w:rFonts w:ascii="Wingdings" w:hAnsi="Wingdings" w:hint="default"/>
      </w:rPr>
    </w:lvl>
    <w:lvl w:ilvl="3" w:tplc="348E9ECC" w:tentative="1">
      <w:start w:val="1"/>
      <w:numFmt w:val="bullet"/>
      <w:lvlText w:val=""/>
      <w:lvlJc w:val="left"/>
      <w:pPr>
        <w:tabs>
          <w:tab w:val="num" w:pos="2880"/>
        </w:tabs>
        <w:ind w:left="2880" w:hanging="360"/>
      </w:pPr>
      <w:rPr>
        <w:rFonts w:ascii="Wingdings" w:hAnsi="Wingdings" w:hint="default"/>
      </w:rPr>
    </w:lvl>
    <w:lvl w:ilvl="4" w:tplc="5F3E5BCE" w:tentative="1">
      <w:start w:val="1"/>
      <w:numFmt w:val="bullet"/>
      <w:lvlText w:val=""/>
      <w:lvlJc w:val="left"/>
      <w:pPr>
        <w:tabs>
          <w:tab w:val="num" w:pos="3600"/>
        </w:tabs>
        <w:ind w:left="3600" w:hanging="360"/>
      </w:pPr>
      <w:rPr>
        <w:rFonts w:ascii="Wingdings" w:hAnsi="Wingdings" w:hint="default"/>
      </w:rPr>
    </w:lvl>
    <w:lvl w:ilvl="5" w:tplc="5FF835EA" w:tentative="1">
      <w:start w:val="1"/>
      <w:numFmt w:val="bullet"/>
      <w:lvlText w:val=""/>
      <w:lvlJc w:val="left"/>
      <w:pPr>
        <w:tabs>
          <w:tab w:val="num" w:pos="4320"/>
        </w:tabs>
        <w:ind w:left="4320" w:hanging="360"/>
      </w:pPr>
      <w:rPr>
        <w:rFonts w:ascii="Wingdings" w:hAnsi="Wingdings" w:hint="default"/>
      </w:rPr>
    </w:lvl>
    <w:lvl w:ilvl="6" w:tplc="AAF031B8" w:tentative="1">
      <w:start w:val="1"/>
      <w:numFmt w:val="bullet"/>
      <w:lvlText w:val=""/>
      <w:lvlJc w:val="left"/>
      <w:pPr>
        <w:tabs>
          <w:tab w:val="num" w:pos="5040"/>
        </w:tabs>
        <w:ind w:left="5040" w:hanging="360"/>
      </w:pPr>
      <w:rPr>
        <w:rFonts w:ascii="Wingdings" w:hAnsi="Wingdings" w:hint="default"/>
      </w:rPr>
    </w:lvl>
    <w:lvl w:ilvl="7" w:tplc="C660D478" w:tentative="1">
      <w:start w:val="1"/>
      <w:numFmt w:val="bullet"/>
      <w:lvlText w:val=""/>
      <w:lvlJc w:val="left"/>
      <w:pPr>
        <w:tabs>
          <w:tab w:val="num" w:pos="5760"/>
        </w:tabs>
        <w:ind w:left="5760" w:hanging="360"/>
      </w:pPr>
      <w:rPr>
        <w:rFonts w:ascii="Wingdings" w:hAnsi="Wingdings" w:hint="default"/>
      </w:rPr>
    </w:lvl>
    <w:lvl w:ilvl="8" w:tplc="8FCE465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2E5B16"/>
    <w:multiLevelType w:val="hybridMultilevel"/>
    <w:tmpl w:val="32881050"/>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8"/>
  </w:num>
  <w:num w:numId="6">
    <w:abstractNumId w:val="2"/>
  </w:num>
  <w:num w:numId="7">
    <w:abstractNumId w:val="4"/>
  </w:num>
  <w:num w:numId="8">
    <w:abstractNumId w:val="9"/>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DB"/>
    <w:rsid w:val="00137075"/>
    <w:rsid w:val="00676CDA"/>
    <w:rsid w:val="007B794C"/>
    <w:rsid w:val="00866DDB"/>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9761"/>
  <w15:chartTrackingRefBased/>
  <w15:docId w15:val="{61DAC539-6847-4040-BACD-F461C3C5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7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0745">
      <w:bodyDiv w:val="1"/>
      <w:marLeft w:val="0"/>
      <w:marRight w:val="0"/>
      <w:marTop w:val="0"/>
      <w:marBottom w:val="0"/>
      <w:divBdr>
        <w:top w:val="none" w:sz="0" w:space="0" w:color="auto"/>
        <w:left w:val="none" w:sz="0" w:space="0" w:color="auto"/>
        <w:bottom w:val="none" w:sz="0" w:space="0" w:color="auto"/>
        <w:right w:val="none" w:sz="0" w:space="0" w:color="auto"/>
      </w:divBdr>
    </w:div>
    <w:div w:id="60177131">
      <w:bodyDiv w:val="1"/>
      <w:marLeft w:val="0"/>
      <w:marRight w:val="0"/>
      <w:marTop w:val="0"/>
      <w:marBottom w:val="0"/>
      <w:divBdr>
        <w:top w:val="none" w:sz="0" w:space="0" w:color="auto"/>
        <w:left w:val="none" w:sz="0" w:space="0" w:color="auto"/>
        <w:bottom w:val="none" w:sz="0" w:space="0" w:color="auto"/>
        <w:right w:val="none" w:sz="0" w:space="0" w:color="auto"/>
      </w:divBdr>
    </w:div>
    <w:div w:id="62073018">
      <w:bodyDiv w:val="1"/>
      <w:marLeft w:val="0"/>
      <w:marRight w:val="0"/>
      <w:marTop w:val="0"/>
      <w:marBottom w:val="0"/>
      <w:divBdr>
        <w:top w:val="none" w:sz="0" w:space="0" w:color="auto"/>
        <w:left w:val="none" w:sz="0" w:space="0" w:color="auto"/>
        <w:bottom w:val="none" w:sz="0" w:space="0" w:color="auto"/>
        <w:right w:val="none" w:sz="0" w:space="0" w:color="auto"/>
      </w:divBdr>
    </w:div>
    <w:div w:id="242567558">
      <w:bodyDiv w:val="1"/>
      <w:marLeft w:val="0"/>
      <w:marRight w:val="0"/>
      <w:marTop w:val="0"/>
      <w:marBottom w:val="0"/>
      <w:divBdr>
        <w:top w:val="none" w:sz="0" w:space="0" w:color="auto"/>
        <w:left w:val="none" w:sz="0" w:space="0" w:color="auto"/>
        <w:bottom w:val="none" w:sz="0" w:space="0" w:color="auto"/>
        <w:right w:val="none" w:sz="0" w:space="0" w:color="auto"/>
      </w:divBdr>
      <w:divsChild>
        <w:div w:id="366685026">
          <w:marLeft w:val="547"/>
          <w:marRight w:val="0"/>
          <w:marTop w:val="134"/>
          <w:marBottom w:val="0"/>
          <w:divBdr>
            <w:top w:val="none" w:sz="0" w:space="0" w:color="auto"/>
            <w:left w:val="none" w:sz="0" w:space="0" w:color="auto"/>
            <w:bottom w:val="none" w:sz="0" w:space="0" w:color="auto"/>
            <w:right w:val="none" w:sz="0" w:space="0" w:color="auto"/>
          </w:divBdr>
        </w:div>
        <w:div w:id="791245790">
          <w:marLeft w:val="547"/>
          <w:marRight w:val="0"/>
          <w:marTop w:val="134"/>
          <w:marBottom w:val="0"/>
          <w:divBdr>
            <w:top w:val="none" w:sz="0" w:space="0" w:color="auto"/>
            <w:left w:val="none" w:sz="0" w:space="0" w:color="auto"/>
            <w:bottom w:val="none" w:sz="0" w:space="0" w:color="auto"/>
            <w:right w:val="none" w:sz="0" w:space="0" w:color="auto"/>
          </w:divBdr>
        </w:div>
        <w:div w:id="1981491325">
          <w:marLeft w:val="547"/>
          <w:marRight w:val="0"/>
          <w:marTop w:val="134"/>
          <w:marBottom w:val="0"/>
          <w:divBdr>
            <w:top w:val="none" w:sz="0" w:space="0" w:color="auto"/>
            <w:left w:val="none" w:sz="0" w:space="0" w:color="auto"/>
            <w:bottom w:val="none" w:sz="0" w:space="0" w:color="auto"/>
            <w:right w:val="none" w:sz="0" w:space="0" w:color="auto"/>
          </w:divBdr>
        </w:div>
        <w:div w:id="823132534">
          <w:marLeft w:val="547"/>
          <w:marRight w:val="0"/>
          <w:marTop w:val="134"/>
          <w:marBottom w:val="0"/>
          <w:divBdr>
            <w:top w:val="none" w:sz="0" w:space="0" w:color="auto"/>
            <w:left w:val="none" w:sz="0" w:space="0" w:color="auto"/>
            <w:bottom w:val="none" w:sz="0" w:space="0" w:color="auto"/>
            <w:right w:val="none" w:sz="0" w:space="0" w:color="auto"/>
          </w:divBdr>
        </w:div>
      </w:divsChild>
    </w:div>
    <w:div w:id="255479734">
      <w:bodyDiv w:val="1"/>
      <w:marLeft w:val="0"/>
      <w:marRight w:val="0"/>
      <w:marTop w:val="0"/>
      <w:marBottom w:val="0"/>
      <w:divBdr>
        <w:top w:val="none" w:sz="0" w:space="0" w:color="auto"/>
        <w:left w:val="none" w:sz="0" w:space="0" w:color="auto"/>
        <w:bottom w:val="none" w:sz="0" w:space="0" w:color="auto"/>
        <w:right w:val="none" w:sz="0" w:space="0" w:color="auto"/>
      </w:divBdr>
    </w:div>
    <w:div w:id="412166482">
      <w:bodyDiv w:val="1"/>
      <w:marLeft w:val="0"/>
      <w:marRight w:val="0"/>
      <w:marTop w:val="0"/>
      <w:marBottom w:val="0"/>
      <w:divBdr>
        <w:top w:val="none" w:sz="0" w:space="0" w:color="auto"/>
        <w:left w:val="none" w:sz="0" w:space="0" w:color="auto"/>
        <w:bottom w:val="none" w:sz="0" w:space="0" w:color="auto"/>
        <w:right w:val="none" w:sz="0" w:space="0" w:color="auto"/>
      </w:divBdr>
    </w:div>
    <w:div w:id="480849379">
      <w:bodyDiv w:val="1"/>
      <w:marLeft w:val="0"/>
      <w:marRight w:val="0"/>
      <w:marTop w:val="0"/>
      <w:marBottom w:val="0"/>
      <w:divBdr>
        <w:top w:val="none" w:sz="0" w:space="0" w:color="auto"/>
        <w:left w:val="none" w:sz="0" w:space="0" w:color="auto"/>
        <w:bottom w:val="none" w:sz="0" w:space="0" w:color="auto"/>
        <w:right w:val="none" w:sz="0" w:space="0" w:color="auto"/>
      </w:divBdr>
    </w:div>
    <w:div w:id="649286324">
      <w:bodyDiv w:val="1"/>
      <w:marLeft w:val="0"/>
      <w:marRight w:val="0"/>
      <w:marTop w:val="0"/>
      <w:marBottom w:val="0"/>
      <w:divBdr>
        <w:top w:val="none" w:sz="0" w:space="0" w:color="auto"/>
        <w:left w:val="none" w:sz="0" w:space="0" w:color="auto"/>
        <w:bottom w:val="none" w:sz="0" w:space="0" w:color="auto"/>
        <w:right w:val="none" w:sz="0" w:space="0" w:color="auto"/>
      </w:divBdr>
    </w:div>
    <w:div w:id="693848898">
      <w:bodyDiv w:val="1"/>
      <w:marLeft w:val="0"/>
      <w:marRight w:val="0"/>
      <w:marTop w:val="0"/>
      <w:marBottom w:val="0"/>
      <w:divBdr>
        <w:top w:val="none" w:sz="0" w:space="0" w:color="auto"/>
        <w:left w:val="none" w:sz="0" w:space="0" w:color="auto"/>
        <w:bottom w:val="none" w:sz="0" w:space="0" w:color="auto"/>
        <w:right w:val="none" w:sz="0" w:space="0" w:color="auto"/>
      </w:divBdr>
    </w:div>
    <w:div w:id="705108363">
      <w:bodyDiv w:val="1"/>
      <w:marLeft w:val="0"/>
      <w:marRight w:val="0"/>
      <w:marTop w:val="0"/>
      <w:marBottom w:val="0"/>
      <w:divBdr>
        <w:top w:val="none" w:sz="0" w:space="0" w:color="auto"/>
        <w:left w:val="none" w:sz="0" w:space="0" w:color="auto"/>
        <w:bottom w:val="none" w:sz="0" w:space="0" w:color="auto"/>
        <w:right w:val="none" w:sz="0" w:space="0" w:color="auto"/>
      </w:divBdr>
      <w:divsChild>
        <w:div w:id="2106992376">
          <w:marLeft w:val="547"/>
          <w:marRight w:val="0"/>
          <w:marTop w:val="125"/>
          <w:marBottom w:val="0"/>
          <w:divBdr>
            <w:top w:val="none" w:sz="0" w:space="0" w:color="auto"/>
            <w:left w:val="none" w:sz="0" w:space="0" w:color="auto"/>
            <w:bottom w:val="none" w:sz="0" w:space="0" w:color="auto"/>
            <w:right w:val="none" w:sz="0" w:space="0" w:color="auto"/>
          </w:divBdr>
        </w:div>
        <w:div w:id="1868325414">
          <w:marLeft w:val="547"/>
          <w:marRight w:val="0"/>
          <w:marTop w:val="125"/>
          <w:marBottom w:val="0"/>
          <w:divBdr>
            <w:top w:val="none" w:sz="0" w:space="0" w:color="auto"/>
            <w:left w:val="none" w:sz="0" w:space="0" w:color="auto"/>
            <w:bottom w:val="none" w:sz="0" w:space="0" w:color="auto"/>
            <w:right w:val="none" w:sz="0" w:space="0" w:color="auto"/>
          </w:divBdr>
        </w:div>
        <w:div w:id="671760605">
          <w:marLeft w:val="547"/>
          <w:marRight w:val="0"/>
          <w:marTop w:val="125"/>
          <w:marBottom w:val="0"/>
          <w:divBdr>
            <w:top w:val="none" w:sz="0" w:space="0" w:color="auto"/>
            <w:left w:val="none" w:sz="0" w:space="0" w:color="auto"/>
            <w:bottom w:val="none" w:sz="0" w:space="0" w:color="auto"/>
            <w:right w:val="none" w:sz="0" w:space="0" w:color="auto"/>
          </w:divBdr>
        </w:div>
        <w:div w:id="688026966">
          <w:marLeft w:val="547"/>
          <w:marRight w:val="0"/>
          <w:marTop w:val="125"/>
          <w:marBottom w:val="0"/>
          <w:divBdr>
            <w:top w:val="none" w:sz="0" w:space="0" w:color="auto"/>
            <w:left w:val="none" w:sz="0" w:space="0" w:color="auto"/>
            <w:bottom w:val="none" w:sz="0" w:space="0" w:color="auto"/>
            <w:right w:val="none" w:sz="0" w:space="0" w:color="auto"/>
          </w:divBdr>
        </w:div>
        <w:div w:id="79569003">
          <w:marLeft w:val="547"/>
          <w:marRight w:val="0"/>
          <w:marTop w:val="125"/>
          <w:marBottom w:val="0"/>
          <w:divBdr>
            <w:top w:val="none" w:sz="0" w:space="0" w:color="auto"/>
            <w:left w:val="none" w:sz="0" w:space="0" w:color="auto"/>
            <w:bottom w:val="none" w:sz="0" w:space="0" w:color="auto"/>
            <w:right w:val="none" w:sz="0" w:space="0" w:color="auto"/>
          </w:divBdr>
        </w:div>
      </w:divsChild>
    </w:div>
    <w:div w:id="761875892">
      <w:bodyDiv w:val="1"/>
      <w:marLeft w:val="0"/>
      <w:marRight w:val="0"/>
      <w:marTop w:val="0"/>
      <w:marBottom w:val="0"/>
      <w:divBdr>
        <w:top w:val="none" w:sz="0" w:space="0" w:color="auto"/>
        <w:left w:val="none" w:sz="0" w:space="0" w:color="auto"/>
        <w:bottom w:val="none" w:sz="0" w:space="0" w:color="auto"/>
        <w:right w:val="none" w:sz="0" w:space="0" w:color="auto"/>
      </w:divBdr>
    </w:div>
    <w:div w:id="809633503">
      <w:bodyDiv w:val="1"/>
      <w:marLeft w:val="0"/>
      <w:marRight w:val="0"/>
      <w:marTop w:val="0"/>
      <w:marBottom w:val="0"/>
      <w:divBdr>
        <w:top w:val="none" w:sz="0" w:space="0" w:color="auto"/>
        <w:left w:val="none" w:sz="0" w:space="0" w:color="auto"/>
        <w:bottom w:val="none" w:sz="0" w:space="0" w:color="auto"/>
        <w:right w:val="none" w:sz="0" w:space="0" w:color="auto"/>
      </w:divBdr>
      <w:divsChild>
        <w:div w:id="2114006411">
          <w:marLeft w:val="547"/>
          <w:marRight w:val="0"/>
          <w:marTop w:val="134"/>
          <w:marBottom w:val="0"/>
          <w:divBdr>
            <w:top w:val="none" w:sz="0" w:space="0" w:color="auto"/>
            <w:left w:val="none" w:sz="0" w:space="0" w:color="auto"/>
            <w:bottom w:val="none" w:sz="0" w:space="0" w:color="auto"/>
            <w:right w:val="none" w:sz="0" w:space="0" w:color="auto"/>
          </w:divBdr>
        </w:div>
        <w:div w:id="634720320">
          <w:marLeft w:val="547"/>
          <w:marRight w:val="0"/>
          <w:marTop w:val="134"/>
          <w:marBottom w:val="0"/>
          <w:divBdr>
            <w:top w:val="none" w:sz="0" w:space="0" w:color="auto"/>
            <w:left w:val="none" w:sz="0" w:space="0" w:color="auto"/>
            <w:bottom w:val="none" w:sz="0" w:space="0" w:color="auto"/>
            <w:right w:val="none" w:sz="0" w:space="0" w:color="auto"/>
          </w:divBdr>
        </w:div>
        <w:div w:id="1664821920">
          <w:marLeft w:val="1166"/>
          <w:marRight w:val="0"/>
          <w:marTop w:val="134"/>
          <w:marBottom w:val="0"/>
          <w:divBdr>
            <w:top w:val="none" w:sz="0" w:space="0" w:color="auto"/>
            <w:left w:val="none" w:sz="0" w:space="0" w:color="auto"/>
            <w:bottom w:val="none" w:sz="0" w:space="0" w:color="auto"/>
            <w:right w:val="none" w:sz="0" w:space="0" w:color="auto"/>
          </w:divBdr>
        </w:div>
        <w:div w:id="179661882">
          <w:marLeft w:val="1166"/>
          <w:marRight w:val="0"/>
          <w:marTop w:val="134"/>
          <w:marBottom w:val="0"/>
          <w:divBdr>
            <w:top w:val="none" w:sz="0" w:space="0" w:color="auto"/>
            <w:left w:val="none" w:sz="0" w:space="0" w:color="auto"/>
            <w:bottom w:val="none" w:sz="0" w:space="0" w:color="auto"/>
            <w:right w:val="none" w:sz="0" w:space="0" w:color="auto"/>
          </w:divBdr>
        </w:div>
        <w:div w:id="1175681743">
          <w:marLeft w:val="1166"/>
          <w:marRight w:val="0"/>
          <w:marTop w:val="134"/>
          <w:marBottom w:val="0"/>
          <w:divBdr>
            <w:top w:val="none" w:sz="0" w:space="0" w:color="auto"/>
            <w:left w:val="none" w:sz="0" w:space="0" w:color="auto"/>
            <w:bottom w:val="none" w:sz="0" w:space="0" w:color="auto"/>
            <w:right w:val="none" w:sz="0" w:space="0" w:color="auto"/>
          </w:divBdr>
        </w:div>
        <w:div w:id="959799914">
          <w:marLeft w:val="547"/>
          <w:marRight w:val="0"/>
          <w:marTop w:val="134"/>
          <w:marBottom w:val="0"/>
          <w:divBdr>
            <w:top w:val="none" w:sz="0" w:space="0" w:color="auto"/>
            <w:left w:val="none" w:sz="0" w:space="0" w:color="auto"/>
            <w:bottom w:val="none" w:sz="0" w:space="0" w:color="auto"/>
            <w:right w:val="none" w:sz="0" w:space="0" w:color="auto"/>
          </w:divBdr>
        </w:div>
        <w:div w:id="1303854510">
          <w:marLeft w:val="1166"/>
          <w:marRight w:val="0"/>
          <w:marTop w:val="134"/>
          <w:marBottom w:val="0"/>
          <w:divBdr>
            <w:top w:val="none" w:sz="0" w:space="0" w:color="auto"/>
            <w:left w:val="none" w:sz="0" w:space="0" w:color="auto"/>
            <w:bottom w:val="none" w:sz="0" w:space="0" w:color="auto"/>
            <w:right w:val="none" w:sz="0" w:space="0" w:color="auto"/>
          </w:divBdr>
        </w:div>
        <w:div w:id="1341814309">
          <w:marLeft w:val="1166"/>
          <w:marRight w:val="0"/>
          <w:marTop w:val="134"/>
          <w:marBottom w:val="0"/>
          <w:divBdr>
            <w:top w:val="none" w:sz="0" w:space="0" w:color="auto"/>
            <w:left w:val="none" w:sz="0" w:space="0" w:color="auto"/>
            <w:bottom w:val="none" w:sz="0" w:space="0" w:color="auto"/>
            <w:right w:val="none" w:sz="0" w:space="0" w:color="auto"/>
          </w:divBdr>
        </w:div>
        <w:div w:id="528448982">
          <w:marLeft w:val="1166"/>
          <w:marRight w:val="0"/>
          <w:marTop w:val="134"/>
          <w:marBottom w:val="0"/>
          <w:divBdr>
            <w:top w:val="none" w:sz="0" w:space="0" w:color="auto"/>
            <w:left w:val="none" w:sz="0" w:space="0" w:color="auto"/>
            <w:bottom w:val="none" w:sz="0" w:space="0" w:color="auto"/>
            <w:right w:val="none" w:sz="0" w:space="0" w:color="auto"/>
          </w:divBdr>
        </w:div>
      </w:divsChild>
    </w:div>
    <w:div w:id="847864141">
      <w:bodyDiv w:val="1"/>
      <w:marLeft w:val="0"/>
      <w:marRight w:val="0"/>
      <w:marTop w:val="0"/>
      <w:marBottom w:val="0"/>
      <w:divBdr>
        <w:top w:val="none" w:sz="0" w:space="0" w:color="auto"/>
        <w:left w:val="none" w:sz="0" w:space="0" w:color="auto"/>
        <w:bottom w:val="none" w:sz="0" w:space="0" w:color="auto"/>
        <w:right w:val="none" w:sz="0" w:space="0" w:color="auto"/>
      </w:divBdr>
    </w:div>
    <w:div w:id="867068086">
      <w:bodyDiv w:val="1"/>
      <w:marLeft w:val="0"/>
      <w:marRight w:val="0"/>
      <w:marTop w:val="0"/>
      <w:marBottom w:val="0"/>
      <w:divBdr>
        <w:top w:val="none" w:sz="0" w:space="0" w:color="auto"/>
        <w:left w:val="none" w:sz="0" w:space="0" w:color="auto"/>
        <w:bottom w:val="none" w:sz="0" w:space="0" w:color="auto"/>
        <w:right w:val="none" w:sz="0" w:space="0" w:color="auto"/>
      </w:divBdr>
    </w:div>
    <w:div w:id="981034136">
      <w:bodyDiv w:val="1"/>
      <w:marLeft w:val="0"/>
      <w:marRight w:val="0"/>
      <w:marTop w:val="0"/>
      <w:marBottom w:val="0"/>
      <w:divBdr>
        <w:top w:val="none" w:sz="0" w:space="0" w:color="auto"/>
        <w:left w:val="none" w:sz="0" w:space="0" w:color="auto"/>
        <w:bottom w:val="none" w:sz="0" w:space="0" w:color="auto"/>
        <w:right w:val="none" w:sz="0" w:space="0" w:color="auto"/>
      </w:divBdr>
    </w:div>
    <w:div w:id="1001587444">
      <w:bodyDiv w:val="1"/>
      <w:marLeft w:val="0"/>
      <w:marRight w:val="0"/>
      <w:marTop w:val="0"/>
      <w:marBottom w:val="0"/>
      <w:divBdr>
        <w:top w:val="none" w:sz="0" w:space="0" w:color="auto"/>
        <w:left w:val="none" w:sz="0" w:space="0" w:color="auto"/>
        <w:bottom w:val="none" w:sz="0" w:space="0" w:color="auto"/>
        <w:right w:val="none" w:sz="0" w:space="0" w:color="auto"/>
      </w:divBdr>
    </w:div>
    <w:div w:id="1039626189">
      <w:bodyDiv w:val="1"/>
      <w:marLeft w:val="0"/>
      <w:marRight w:val="0"/>
      <w:marTop w:val="0"/>
      <w:marBottom w:val="0"/>
      <w:divBdr>
        <w:top w:val="none" w:sz="0" w:space="0" w:color="auto"/>
        <w:left w:val="none" w:sz="0" w:space="0" w:color="auto"/>
        <w:bottom w:val="none" w:sz="0" w:space="0" w:color="auto"/>
        <w:right w:val="none" w:sz="0" w:space="0" w:color="auto"/>
      </w:divBdr>
    </w:div>
    <w:div w:id="1233852725">
      <w:bodyDiv w:val="1"/>
      <w:marLeft w:val="0"/>
      <w:marRight w:val="0"/>
      <w:marTop w:val="0"/>
      <w:marBottom w:val="0"/>
      <w:divBdr>
        <w:top w:val="none" w:sz="0" w:space="0" w:color="auto"/>
        <w:left w:val="none" w:sz="0" w:space="0" w:color="auto"/>
        <w:bottom w:val="none" w:sz="0" w:space="0" w:color="auto"/>
        <w:right w:val="none" w:sz="0" w:space="0" w:color="auto"/>
      </w:divBdr>
    </w:div>
    <w:div w:id="1280600116">
      <w:bodyDiv w:val="1"/>
      <w:marLeft w:val="0"/>
      <w:marRight w:val="0"/>
      <w:marTop w:val="0"/>
      <w:marBottom w:val="0"/>
      <w:divBdr>
        <w:top w:val="none" w:sz="0" w:space="0" w:color="auto"/>
        <w:left w:val="none" w:sz="0" w:space="0" w:color="auto"/>
        <w:bottom w:val="none" w:sz="0" w:space="0" w:color="auto"/>
        <w:right w:val="none" w:sz="0" w:space="0" w:color="auto"/>
      </w:divBdr>
    </w:div>
    <w:div w:id="1369186219">
      <w:bodyDiv w:val="1"/>
      <w:marLeft w:val="0"/>
      <w:marRight w:val="0"/>
      <w:marTop w:val="0"/>
      <w:marBottom w:val="0"/>
      <w:divBdr>
        <w:top w:val="none" w:sz="0" w:space="0" w:color="auto"/>
        <w:left w:val="none" w:sz="0" w:space="0" w:color="auto"/>
        <w:bottom w:val="none" w:sz="0" w:space="0" w:color="auto"/>
        <w:right w:val="none" w:sz="0" w:space="0" w:color="auto"/>
      </w:divBdr>
    </w:div>
    <w:div w:id="1557273991">
      <w:bodyDiv w:val="1"/>
      <w:marLeft w:val="0"/>
      <w:marRight w:val="0"/>
      <w:marTop w:val="0"/>
      <w:marBottom w:val="0"/>
      <w:divBdr>
        <w:top w:val="none" w:sz="0" w:space="0" w:color="auto"/>
        <w:left w:val="none" w:sz="0" w:space="0" w:color="auto"/>
        <w:bottom w:val="none" w:sz="0" w:space="0" w:color="auto"/>
        <w:right w:val="none" w:sz="0" w:space="0" w:color="auto"/>
      </w:divBdr>
    </w:div>
    <w:div w:id="1707173473">
      <w:bodyDiv w:val="1"/>
      <w:marLeft w:val="0"/>
      <w:marRight w:val="0"/>
      <w:marTop w:val="0"/>
      <w:marBottom w:val="0"/>
      <w:divBdr>
        <w:top w:val="none" w:sz="0" w:space="0" w:color="auto"/>
        <w:left w:val="none" w:sz="0" w:space="0" w:color="auto"/>
        <w:bottom w:val="none" w:sz="0" w:space="0" w:color="auto"/>
        <w:right w:val="none" w:sz="0" w:space="0" w:color="auto"/>
      </w:divBdr>
      <w:divsChild>
        <w:div w:id="1810903114">
          <w:marLeft w:val="965"/>
          <w:marRight w:val="0"/>
          <w:marTop w:val="134"/>
          <w:marBottom w:val="0"/>
          <w:divBdr>
            <w:top w:val="none" w:sz="0" w:space="0" w:color="auto"/>
            <w:left w:val="none" w:sz="0" w:space="0" w:color="auto"/>
            <w:bottom w:val="none" w:sz="0" w:space="0" w:color="auto"/>
            <w:right w:val="none" w:sz="0" w:space="0" w:color="auto"/>
          </w:divBdr>
        </w:div>
        <w:div w:id="766538480">
          <w:marLeft w:val="965"/>
          <w:marRight w:val="0"/>
          <w:marTop w:val="134"/>
          <w:marBottom w:val="0"/>
          <w:divBdr>
            <w:top w:val="none" w:sz="0" w:space="0" w:color="auto"/>
            <w:left w:val="none" w:sz="0" w:space="0" w:color="auto"/>
            <w:bottom w:val="none" w:sz="0" w:space="0" w:color="auto"/>
            <w:right w:val="none" w:sz="0" w:space="0" w:color="auto"/>
          </w:divBdr>
        </w:div>
        <w:div w:id="132337092">
          <w:marLeft w:val="965"/>
          <w:marRight w:val="0"/>
          <w:marTop w:val="134"/>
          <w:marBottom w:val="0"/>
          <w:divBdr>
            <w:top w:val="none" w:sz="0" w:space="0" w:color="auto"/>
            <w:left w:val="none" w:sz="0" w:space="0" w:color="auto"/>
            <w:bottom w:val="none" w:sz="0" w:space="0" w:color="auto"/>
            <w:right w:val="none" w:sz="0" w:space="0" w:color="auto"/>
          </w:divBdr>
        </w:div>
        <w:div w:id="2101678142">
          <w:marLeft w:val="965"/>
          <w:marRight w:val="0"/>
          <w:marTop w:val="134"/>
          <w:marBottom w:val="0"/>
          <w:divBdr>
            <w:top w:val="none" w:sz="0" w:space="0" w:color="auto"/>
            <w:left w:val="none" w:sz="0" w:space="0" w:color="auto"/>
            <w:bottom w:val="none" w:sz="0" w:space="0" w:color="auto"/>
            <w:right w:val="none" w:sz="0" w:space="0" w:color="auto"/>
          </w:divBdr>
        </w:div>
        <w:div w:id="1567182412">
          <w:marLeft w:val="965"/>
          <w:marRight w:val="0"/>
          <w:marTop w:val="134"/>
          <w:marBottom w:val="0"/>
          <w:divBdr>
            <w:top w:val="none" w:sz="0" w:space="0" w:color="auto"/>
            <w:left w:val="none" w:sz="0" w:space="0" w:color="auto"/>
            <w:bottom w:val="none" w:sz="0" w:space="0" w:color="auto"/>
            <w:right w:val="none" w:sz="0" w:space="0" w:color="auto"/>
          </w:divBdr>
        </w:div>
        <w:div w:id="1233078782">
          <w:marLeft w:val="965"/>
          <w:marRight w:val="0"/>
          <w:marTop w:val="134"/>
          <w:marBottom w:val="0"/>
          <w:divBdr>
            <w:top w:val="none" w:sz="0" w:space="0" w:color="auto"/>
            <w:left w:val="none" w:sz="0" w:space="0" w:color="auto"/>
            <w:bottom w:val="none" w:sz="0" w:space="0" w:color="auto"/>
            <w:right w:val="none" w:sz="0" w:space="0" w:color="auto"/>
          </w:divBdr>
        </w:div>
        <w:div w:id="1332030022">
          <w:marLeft w:val="965"/>
          <w:marRight w:val="0"/>
          <w:marTop w:val="134"/>
          <w:marBottom w:val="0"/>
          <w:divBdr>
            <w:top w:val="none" w:sz="0" w:space="0" w:color="auto"/>
            <w:left w:val="none" w:sz="0" w:space="0" w:color="auto"/>
            <w:bottom w:val="none" w:sz="0" w:space="0" w:color="auto"/>
            <w:right w:val="none" w:sz="0" w:space="0" w:color="auto"/>
          </w:divBdr>
        </w:div>
        <w:div w:id="51586660">
          <w:marLeft w:val="965"/>
          <w:marRight w:val="0"/>
          <w:marTop w:val="134"/>
          <w:marBottom w:val="0"/>
          <w:divBdr>
            <w:top w:val="none" w:sz="0" w:space="0" w:color="auto"/>
            <w:left w:val="none" w:sz="0" w:space="0" w:color="auto"/>
            <w:bottom w:val="none" w:sz="0" w:space="0" w:color="auto"/>
            <w:right w:val="none" w:sz="0" w:space="0" w:color="auto"/>
          </w:divBdr>
        </w:div>
      </w:divsChild>
    </w:div>
    <w:div w:id="1767144292">
      <w:bodyDiv w:val="1"/>
      <w:marLeft w:val="0"/>
      <w:marRight w:val="0"/>
      <w:marTop w:val="0"/>
      <w:marBottom w:val="0"/>
      <w:divBdr>
        <w:top w:val="none" w:sz="0" w:space="0" w:color="auto"/>
        <w:left w:val="none" w:sz="0" w:space="0" w:color="auto"/>
        <w:bottom w:val="none" w:sz="0" w:space="0" w:color="auto"/>
        <w:right w:val="none" w:sz="0" w:space="0" w:color="auto"/>
      </w:divBdr>
      <w:divsChild>
        <w:div w:id="771973413">
          <w:marLeft w:val="547"/>
          <w:marRight w:val="0"/>
          <w:marTop w:val="115"/>
          <w:marBottom w:val="0"/>
          <w:divBdr>
            <w:top w:val="none" w:sz="0" w:space="0" w:color="auto"/>
            <w:left w:val="none" w:sz="0" w:space="0" w:color="auto"/>
            <w:bottom w:val="none" w:sz="0" w:space="0" w:color="auto"/>
            <w:right w:val="none" w:sz="0" w:space="0" w:color="auto"/>
          </w:divBdr>
        </w:div>
      </w:divsChild>
    </w:div>
    <w:div w:id="1827630433">
      <w:bodyDiv w:val="1"/>
      <w:marLeft w:val="0"/>
      <w:marRight w:val="0"/>
      <w:marTop w:val="0"/>
      <w:marBottom w:val="0"/>
      <w:divBdr>
        <w:top w:val="none" w:sz="0" w:space="0" w:color="auto"/>
        <w:left w:val="none" w:sz="0" w:space="0" w:color="auto"/>
        <w:bottom w:val="none" w:sz="0" w:space="0" w:color="auto"/>
        <w:right w:val="none" w:sz="0" w:space="0" w:color="auto"/>
      </w:divBdr>
    </w:div>
    <w:div w:id="1843160286">
      <w:bodyDiv w:val="1"/>
      <w:marLeft w:val="0"/>
      <w:marRight w:val="0"/>
      <w:marTop w:val="0"/>
      <w:marBottom w:val="0"/>
      <w:divBdr>
        <w:top w:val="none" w:sz="0" w:space="0" w:color="auto"/>
        <w:left w:val="none" w:sz="0" w:space="0" w:color="auto"/>
        <w:bottom w:val="none" w:sz="0" w:space="0" w:color="auto"/>
        <w:right w:val="none" w:sz="0" w:space="0" w:color="auto"/>
      </w:divBdr>
      <w:divsChild>
        <w:div w:id="225144747">
          <w:marLeft w:val="547"/>
          <w:marRight w:val="0"/>
          <w:marTop w:val="115"/>
          <w:marBottom w:val="0"/>
          <w:divBdr>
            <w:top w:val="none" w:sz="0" w:space="0" w:color="auto"/>
            <w:left w:val="none" w:sz="0" w:space="0" w:color="auto"/>
            <w:bottom w:val="none" w:sz="0" w:space="0" w:color="auto"/>
            <w:right w:val="none" w:sz="0" w:space="0" w:color="auto"/>
          </w:divBdr>
        </w:div>
        <w:div w:id="988249297">
          <w:marLeft w:val="576"/>
          <w:marRight w:val="0"/>
          <w:marTop w:val="96"/>
          <w:marBottom w:val="0"/>
          <w:divBdr>
            <w:top w:val="none" w:sz="0" w:space="0" w:color="auto"/>
            <w:left w:val="none" w:sz="0" w:space="0" w:color="auto"/>
            <w:bottom w:val="none" w:sz="0" w:space="0" w:color="auto"/>
            <w:right w:val="none" w:sz="0" w:space="0" w:color="auto"/>
          </w:divBdr>
        </w:div>
        <w:div w:id="1570117898">
          <w:marLeft w:val="576"/>
          <w:marRight w:val="0"/>
          <w:marTop w:val="96"/>
          <w:marBottom w:val="0"/>
          <w:divBdr>
            <w:top w:val="none" w:sz="0" w:space="0" w:color="auto"/>
            <w:left w:val="none" w:sz="0" w:space="0" w:color="auto"/>
            <w:bottom w:val="none" w:sz="0" w:space="0" w:color="auto"/>
            <w:right w:val="none" w:sz="0" w:space="0" w:color="auto"/>
          </w:divBdr>
        </w:div>
        <w:div w:id="795021884">
          <w:marLeft w:val="547"/>
          <w:marRight w:val="0"/>
          <w:marTop w:val="115"/>
          <w:marBottom w:val="0"/>
          <w:divBdr>
            <w:top w:val="none" w:sz="0" w:space="0" w:color="auto"/>
            <w:left w:val="none" w:sz="0" w:space="0" w:color="auto"/>
            <w:bottom w:val="none" w:sz="0" w:space="0" w:color="auto"/>
            <w:right w:val="none" w:sz="0" w:space="0" w:color="auto"/>
          </w:divBdr>
        </w:div>
        <w:div w:id="84570716">
          <w:marLeft w:val="576"/>
          <w:marRight w:val="0"/>
          <w:marTop w:val="96"/>
          <w:marBottom w:val="0"/>
          <w:divBdr>
            <w:top w:val="none" w:sz="0" w:space="0" w:color="auto"/>
            <w:left w:val="none" w:sz="0" w:space="0" w:color="auto"/>
            <w:bottom w:val="none" w:sz="0" w:space="0" w:color="auto"/>
            <w:right w:val="none" w:sz="0" w:space="0" w:color="auto"/>
          </w:divBdr>
        </w:div>
        <w:div w:id="462312953">
          <w:marLeft w:val="576"/>
          <w:marRight w:val="0"/>
          <w:marTop w:val="96"/>
          <w:marBottom w:val="0"/>
          <w:divBdr>
            <w:top w:val="none" w:sz="0" w:space="0" w:color="auto"/>
            <w:left w:val="none" w:sz="0" w:space="0" w:color="auto"/>
            <w:bottom w:val="none" w:sz="0" w:space="0" w:color="auto"/>
            <w:right w:val="none" w:sz="0" w:space="0" w:color="auto"/>
          </w:divBdr>
        </w:div>
        <w:div w:id="1680502978">
          <w:marLeft w:val="547"/>
          <w:marRight w:val="0"/>
          <w:marTop w:val="115"/>
          <w:marBottom w:val="0"/>
          <w:divBdr>
            <w:top w:val="none" w:sz="0" w:space="0" w:color="auto"/>
            <w:left w:val="none" w:sz="0" w:space="0" w:color="auto"/>
            <w:bottom w:val="none" w:sz="0" w:space="0" w:color="auto"/>
            <w:right w:val="none" w:sz="0" w:space="0" w:color="auto"/>
          </w:divBdr>
        </w:div>
        <w:div w:id="1652293865">
          <w:marLeft w:val="576"/>
          <w:marRight w:val="0"/>
          <w:marTop w:val="96"/>
          <w:marBottom w:val="0"/>
          <w:divBdr>
            <w:top w:val="none" w:sz="0" w:space="0" w:color="auto"/>
            <w:left w:val="none" w:sz="0" w:space="0" w:color="auto"/>
            <w:bottom w:val="none" w:sz="0" w:space="0" w:color="auto"/>
            <w:right w:val="none" w:sz="0" w:space="0" w:color="auto"/>
          </w:divBdr>
        </w:div>
        <w:div w:id="162091874">
          <w:marLeft w:val="576"/>
          <w:marRight w:val="0"/>
          <w:marTop w:val="96"/>
          <w:marBottom w:val="0"/>
          <w:divBdr>
            <w:top w:val="none" w:sz="0" w:space="0" w:color="auto"/>
            <w:left w:val="none" w:sz="0" w:space="0" w:color="auto"/>
            <w:bottom w:val="none" w:sz="0" w:space="0" w:color="auto"/>
            <w:right w:val="none" w:sz="0" w:space="0" w:color="auto"/>
          </w:divBdr>
        </w:div>
      </w:divsChild>
    </w:div>
    <w:div w:id="1934898951">
      <w:bodyDiv w:val="1"/>
      <w:marLeft w:val="0"/>
      <w:marRight w:val="0"/>
      <w:marTop w:val="0"/>
      <w:marBottom w:val="0"/>
      <w:divBdr>
        <w:top w:val="none" w:sz="0" w:space="0" w:color="auto"/>
        <w:left w:val="none" w:sz="0" w:space="0" w:color="auto"/>
        <w:bottom w:val="none" w:sz="0" w:space="0" w:color="auto"/>
        <w:right w:val="none" w:sz="0" w:space="0" w:color="auto"/>
      </w:divBdr>
    </w:div>
    <w:div w:id="1957062498">
      <w:bodyDiv w:val="1"/>
      <w:marLeft w:val="0"/>
      <w:marRight w:val="0"/>
      <w:marTop w:val="0"/>
      <w:marBottom w:val="0"/>
      <w:divBdr>
        <w:top w:val="none" w:sz="0" w:space="0" w:color="auto"/>
        <w:left w:val="none" w:sz="0" w:space="0" w:color="auto"/>
        <w:bottom w:val="none" w:sz="0" w:space="0" w:color="auto"/>
        <w:right w:val="none" w:sz="0" w:space="0" w:color="auto"/>
      </w:divBdr>
    </w:div>
    <w:div w:id="1969167745">
      <w:bodyDiv w:val="1"/>
      <w:marLeft w:val="0"/>
      <w:marRight w:val="0"/>
      <w:marTop w:val="0"/>
      <w:marBottom w:val="0"/>
      <w:divBdr>
        <w:top w:val="none" w:sz="0" w:space="0" w:color="auto"/>
        <w:left w:val="none" w:sz="0" w:space="0" w:color="auto"/>
        <w:bottom w:val="none" w:sz="0" w:space="0" w:color="auto"/>
        <w:right w:val="none" w:sz="0" w:space="0" w:color="auto"/>
      </w:divBdr>
    </w:div>
    <w:div w:id="1973704779">
      <w:bodyDiv w:val="1"/>
      <w:marLeft w:val="0"/>
      <w:marRight w:val="0"/>
      <w:marTop w:val="0"/>
      <w:marBottom w:val="0"/>
      <w:divBdr>
        <w:top w:val="none" w:sz="0" w:space="0" w:color="auto"/>
        <w:left w:val="none" w:sz="0" w:space="0" w:color="auto"/>
        <w:bottom w:val="none" w:sz="0" w:space="0" w:color="auto"/>
        <w:right w:val="none" w:sz="0" w:space="0" w:color="auto"/>
      </w:divBdr>
      <w:divsChild>
        <w:div w:id="276912064">
          <w:marLeft w:val="547"/>
          <w:marRight w:val="0"/>
          <w:marTop w:val="154"/>
          <w:marBottom w:val="0"/>
          <w:divBdr>
            <w:top w:val="none" w:sz="0" w:space="0" w:color="auto"/>
            <w:left w:val="none" w:sz="0" w:space="0" w:color="auto"/>
            <w:bottom w:val="none" w:sz="0" w:space="0" w:color="auto"/>
            <w:right w:val="none" w:sz="0" w:space="0" w:color="auto"/>
          </w:divBdr>
        </w:div>
        <w:div w:id="1850413663">
          <w:marLeft w:val="547"/>
          <w:marRight w:val="0"/>
          <w:marTop w:val="154"/>
          <w:marBottom w:val="0"/>
          <w:divBdr>
            <w:top w:val="none" w:sz="0" w:space="0" w:color="auto"/>
            <w:left w:val="none" w:sz="0" w:space="0" w:color="auto"/>
            <w:bottom w:val="none" w:sz="0" w:space="0" w:color="auto"/>
            <w:right w:val="none" w:sz="0" w:space="0" w:color="auto"/>
          </w:divBdr>
        </w:div>
        <w:div w:id="965619062">
          <w:marLeft w:val="547"/>
          <w:marRight w:val="0"/>
          <w:marTop w:val="154"/>
          <w:marBottom w:val="0"/>
          <w:divBdr>
            <w:top w:val="none" w:sz="0" w:space="0" w:color="auto"/>
            <w:left w:val="none" w:sz="0" w:space="0" w:color="auto"/>
            <w:bottom w:val="none" w:sz="0" w:space="0" w:color="auto"/>
            <w:right w:val="none" w:sz="0" w:space="0" w:color="auto"/>
          </w:divBdr>
        </w:div>
        <w:div w:id="671178976">
          <w:marLeft w:val="547"/>
          <w:marRight w:val="0"/>
          <w:marTop w:val="154"/>
          <w:marBottom w:val="0"/>
          <w:divBdr>
            <w:top w:val="none" w:sz="0" w:space="0" w:color="auto"/>
            <w:left w:val="none" w:sz="0" w:space="0" w:color="auto"/>
            <w:bottom w:val="none" w:sz="0" w:space="0" w:color="auto"/>
            <w:right w:val="none" w:sz="0" w:space="0" w:color="auto"/>
          </w:divBdr>
        </w:div>
        <w:div w:id="554514659">
          <w:marLeft w:val="547"/>
          <w:marRight w:val="0"/>
          <w:marTop w:val="154"/>
          <w:marBottom w:val="0"/>
          <w:divBdr>
            <w:top w:val="none" w:sz="0" w:space="0" w:color="auto"/>
            <w:left w:val="none" w:sz="0" w:space="0" w:color="auto"/>
            <w:bottom w:val="none" w:sz="0" w:space="0" w:color="auto"/>
            <w:right w:val="none" w:sz="0" w:space="0" w:color="auto"/>
          </w:divBdr>
        </w:div>
        <w:div w:id="541669614">
          <w:marLeft w:val="547"/>
          <w:marRight w:val="0"/>
          <w:marTop w:val="154"/>
          <w:marBottom w:val="0"/>
          <w:divBdr>
            <w:top w:val="none" w:sz="0" w:space="0" w:color="auto"/>
            <w:left w:val="none" w:sz="0" w:space="0" w:color="auto"/>
            <w:bottom w:val="none" w:sz="0" w:space="0" w:color="auto"/>
            <w:right w:val="none" w:sz="0" w:space="0" w:color="auto"/>
          </w:divBdr>
        </w:div>
        <w:div w:id="462694606">
          <w:marLeft w:val="547"/>
          <w:marRight w:val="0"/>
          <w:marTop w:val="154"/>
          <w:marBottom w:val="0"/>
          <w:divBdr>
            <w:top w:val="none" w:sz="0" w:space="0" w:color="auto"/>
            <w:left w:val="none" w:sz="0" w:space="0" w:color="auto"/>
            <w:bottom w:val="none" w:sz="0" w:space="0" w:color="auto"/>
            <w:right w:val="none" w:sz="0" w:space="0" w:color="auto"/>
          </w:divBdr>
        </w:div>
      </w:divsChild>
    </w:div>
    <w:div w:id="1979411328">
      <w:bodyDiv w:val="1"/>
      <w:marLeft w:val="0"/>
      <w:marRight w:val="0"/>
      <w:marTop w:val="0"/>
      <w:marBottom w:val="0"/>
      <w:divBdr>
        <w:top w:val="none" w:sz="0" w:space="0" w:color="auto"/>
        <w:left w:val="none" w:sz="0" w:space="0" w:color="auto"/>
        <w:bottom w:val="none" w:sz="0" w:space="0" w:color="auto"/>
        <w:right w:val="none" w:sz="0" w:space="0" w:color="auto"/>
      </w:divBdr>
    </w:div>
    <w:div w:id="2084792630">
      <w:bodyDiv w:val="1"/>
      <w:marLeft w:val="0"/>
      <w:marRight w:val="0"/>
      <w:marTop w:val="0"/>
      <w:marBottom w:val="0"/>
      <w:divBdr>
        <w:top w:val="none" w:sz="0" w:space="0" w:color="auto"/>
        <w:left w:val="none" w:sz="0" w:space="0" w:color="auto"/>
        <w:bottom w:val="none" w:sz="0" w:space="0" w:color="auto"/>
        <w:right w:val="none" w:sz="0" w:space="0" w:color="auto"/>
      </w:divBdr>
    </w:div>
    <w:div w:id="209770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1965</Words>
  <Characters>11201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2022-06-08T16:12:00Z</dcterms:created>
  <dcterms:modified xsi:type="dcterms:W3CDTF">2022-06-08T16:25:00Z</dcterms:modified>
</cp:coreProperties>
</file>