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4C4F" w:rsidRDefault="00C44C4F" w:rsidP="00C44C4F">
      <w:pPr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  <w:r>
        <w:rPr>
          <w:rFonts w:ascii="Times New Roman" w:hAnsi="Times New Roman" w:cs="Times New Roman"/>
          <w:b/>
          <w:sz w:val="28"/>
          <w:szCs w:val="28"/>
          <w:lang w:val="uz-Cyrl-UZ"/>
        </w:rPr>
        <w:t>THE COURSE: MANAGERIAL ECONOMICS</w:t>
      </w:r>
    </w:p>
    <w:p w:rsidR="00EE27F0" w:rsidRPr="00D071D1" w:rsidRDefault="00EE27F0" w:rsidP="00EE27F0">
      <w:pPr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  <w:bookmarkStart w:id="0" w:name="_GoBack"/>
      <w:bookmarkEnd w:id="0"/>
    </w:p>
    <w:p w:rsidR="00EE27F0" w:rsidRPr="00D071D1" w:rsidRDefault="00EE27F0" w:rsidP="00EE27F0">
      <w:pPr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EE27F0" w:rsidRPr="00D071D1" w:rsidRDefault="00EE27F0" w:rsidP="00EE27F0">
      <w:pPr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D071D1">
        <w:rPr>
          <w:rFonts w:ascii="Times New Roman" w:hAnsi="Times New Roman" w:cs="Times New Roman"/>
          <w:b/>
          <w:sz w:val="28"/>
          <w:szCs w:val="28"/>
          <w:lang w:val="uz-Cyrl-UZ"/>
        </w:rPr>
        <w:t>ФАН: БОШҚАРУВ ИҚТИСОДИЁТИ</w:t>
      </w:r>
    </w:p>
    <w:p w:rsidR="00EE27F0" w:rsidRPr="00D071D1" w:rsidRDefault="00EE27F0" w:rsidP="00EE27F0">
      <w:pPr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EE27F0" w:rsidRPr="00D071D1" w:rsidRDefault="00EE27F0" w:rsidP="00EE27F0">
      <w:pPr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EE27F0" w:rsidRPr="00D071D1" w:rsidRDefault="00EE27F0" w:rsidP="00EE27F0">
      <w:pPr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EE27F0" w:rsidRPr="00D071D1" w:rsidRDefault="00EE27F0" w:rsidP="00EE27F0">
      <w:pPr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EE27F0" w:rsidRPr="00D071D1" w:rsidRDefault="00EE27F0" w:rsidP="00EE27F0">
      <w:pPr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2B29A4" w:rsidRPr="00D071D1" w:rsidRDefault="002B29A4" w:rsidP="005E32E8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  <w:r w:rsidRPr="00D071D1">
        <w:rPr>
          <w:rFonts w:ascii="Times New Roman" w:hAnsi="Times New Roman" w:cs="Times New Roman"/>
          <w:b/>
          <w:sz w:val="28"/>
          <w:szCs w:val="28"/>
          <w:lang w:val="uz-Cyrl-UZ"/>
        </w:rPr>
        <w:t>9</w:t>
      </w:r>
      <w:r w:rsidR="00EE27F0" w:rsidRPr="00D071D1"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-МАВЗУ: </w:t>
      </w:r>
      <w:r w:rsidR="00AB52F0" w:rsidRPr="00D071D1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 xml:space="preserve"> </w:t>
      </w:r>
      <w:r w:rsidRPr="00D071D1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КОМПАНИЯНИНГ РАҚОБАТДАГИ УСТУНЛИГИ</w:t>
      </w:r>
    </w:p>
    <w:p w:rsidR="00EE27F0" w:rsidRPr="00D071D1" w:rsidRDefault="002B29A4" w:rsidP="00EE27F0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D071D1">
        <w:rPr>
          <w:rFonts w:ascii="Times New Roman" w:hAnsi="Times New Roman" w:cs="Times New Roman"/>
          <w:b/>
          <w:i/>
          <w:sz w:val="28"/>
          <w:szCs w:val="28"/>
          <w:lang w:val="en-US"/>
        </w:rPr>
        <w:t>Competitive advantage of the company</w:t>
      </w:r>
    </w:p>
    <w:p w:rsidR="00EE27F0" w:rsidRPr="00D071D1" w:rsidRDefault="00EE27F0" w:rsidP="00EE27F0">
      <w:pPr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EE27F0" w:rsidRPr="00D071D1" w:rsidRDefault="00EE27F0" w:rsidP="00EE27F0">
      <w:pPr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EE27F0" w:rsidRPr="00D071D1" w:rsidRDefault="00EE27F0" w:rsidP="00EE27F0">
      <w:pPr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EE27F0" w:rsidRPr="00D071D1" w:rsidRDefault="00EE27F0" w:rsidP="00EE27F0">
      <w:pPr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EE27F0" w:rsidRPr="00D071D1" w:rsidRDefault="00EE27F0" w:rsidP="00EE27F0">
      <w:pPr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</w:p>
    <w:p w:rsidR="00EE27F0" w:rsidRPr="00D071D1" w:rsidRDefault="00EE27F0" w:rsidP="00EE27F0">
      <w:pPr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D071D1">
        <w:rPr>
          <w:rFonts w:ascii="Times New Roman" w:hAnsi="Times New Roman" w:cs="Times New Roman"/>
          <w:b/>
          <w:sz w:val="28"/>
          <w:szCs w:val="28"/>
          <w:lang w:val="uz-Cyrl-UZ"/>
        </w:rPr>
        <w:t>МАЪРУЗАЧИ: И.Ф.Д., ДОЦ. Э.А.ХОШИМОВ</w:t>
      </w:r>
    </w:p>
    <w:p w:rsidR="006C455F" w:rsidRPr="00D071D1" w:rsidRDefault="006C455F">
      <w:pPr>
        <w:rPr>
          <w:rFonts w:ascii="Times New Roman" w:hAnsi="Times New Roman" w:cs="Times New Roman"/>
          <w:sz w:val="28"/>
          <w:szCs w:val="28"/>
          <w:lang w:val="uz-Cyrl-UZ"/>
        </w:rPr>
      </w:pPr>
    </w:p>
    <w:p w:rsidR="006C455F" w:rsidRPr="00D071D1" w:rsidRDefault="006C455F" w:rsidP="006C455F">
      <w:pPr>
        <w:rPr>
          <w:rFonts w:ascii="Times New Roman" w:hAnsi="Times New Roman" w:cs="Times New Roman"/>
          <w:sz w:val="28"/>
          <w:szCs w:val="28"/>
          <w:lang w:val="uz-Cyrl-UZ"/>
        </w:rPr>
      </w:pPr>
    </w:p>
    <w:p w:rsidR="006C455F" w:rsidRPr="00D071D1" w:rsidRDefault="006C455F" w:rsidP="006C455F">
      <w:pPr>
        <w:rPr>
          <w:rFonts w:ascii="Times New Roman" w:hAnsi="Times New Roman" w:cs="Times New Roman"/>
          <w:sz w:val="28"/>
          <w:szCs w:val="28"/>
          <w:lang w:val="uz-Cyrl-UZ"/>
        </w:rPr>
      </w:pPr>
    </w:p>
    <w:p w:rsidR="006C455F" w:rsidRPr="00D071D1" w:rsidRDefault="006C455F" w:rsidP="006C455F">
      <w:pPr>
        <w:rPr>
          <w:rFonts w:ascii="Times New Roman" w:hAnsi="Times New Roman" w:cs="Times New Roman"/>
          <w:sz w:val="28"/>
          <w:szCs w:val="28"/>
          <w:lang w:val="uz-Cyrl-UZ"/>
        </w:rPr>
      </w:pPr>
    </w:p>
    <w:p w:rsidR="006C455F" w:rsidRPr="00D071D1" w:rsidRDefault="006C455F" w:rsidP="006C455F">
      <w:pPr>
        <w:rPr>
          <w:rFonts w:ascii="Times New Roman" w:hAnsi="Times New Roman" w:cs="Times New Roman"/>
          <w:sz w:val="28"/>
          <w:szCs w:val="28"/>
          <w:lang w:val="uz-Cyrl-UZ"/>
        </w:rPr>
      </w:pPr>
    </w:p>
    <w:p w:rsidR="00B46581" w:rsidRPr="00D071D1" w:rsidRDefault="000F6548" w:rsidP="006C455F">
      <w:pPr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</w:p>
    <w:p w:rsidR="006C455F" w:rsidRPr="00D071D1" w:rsidRDefault="006C455F" w:rsidP="006C455F">
      <w:pPr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</w:p>
    <w:p w:rsidR="006C455F" w:rsidRPr="00D071D1" w:rsidRDefault="006C455F" w:rsidP="006C455F">
      <w:pPr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</w:p>
    <w:p w:rsidR="006C455F" w:rsidRPr="00D071D1" w:rsidRDefault="006C455F" w:rsidP="006C455F">
      <w:pPr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</w:p>
    <w:p w:rsidR="006C455F" w:rsidRPr="00D071D1" w:rsidRDefault="006C455F" w:rsidP="006C455F">
      <w:pPr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</w:p>
    <w:p w:rsidR="006C455F" w:rsidRPr="00D071D1" w:rsidRDefault="006C455F" w:rsidP="006C455F">
      <w:pPr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</w:p>
    <w:p w:rsidR="00852B54" w:rsidRPr="00D071D1" w:rsidRDefault="00852B54" w:rsidP="006D69E1">
      <w:pPr>
        <w:tabs>
          <w:tab w:val="left" w:pos="1289"/>
        </w:tabs>
        <w:ind w:left="720"/>
        <w:jc w:val="both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</w:p>
    <w:p w:rsidR="00852B54" w:rsidRPr="00D071D1" w:rsidRDefault="00852B54" w:rsidP="006D69E1">
      <w:pPr>
        <w:tabs>
          <w:tab w:val="left" w:pos="1289"/>
        </w:tabs>
        <w:ind w:left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71D1">
        <w:rPr>
          <w:rFonts w:ascii="Times New Roman" w:hAnsi="Times New Roman" w:cs="Times New Roman"/>
          <w:bCs/>
          <w:sz w:val="28"/>
          <w:szCs w:val="28"/>
        </w:rPr>
        <w:lastRenderedPageBreak/>
        <w:t>М. Портер</w:t>
      </w:r>
      <w:r w:rsidRPr="00D071D1">
        <w:rPr>
          <w:rFonts w:ascii="Times New Roman" w:hAnsi="Times New Roman" w:cs="Times New Roman"/>
          <w:bCs/>
          <w:sz w:val="28"/>
          <w:szCs w:val="28"/>
          <w:lang w:val="uz-Cyrl-UZ"/>
        </w:rPr>
        <w:t>га кўра,</w:t>
      </w:r>
      <w:r w:rsidRPr="00D071D1">
        <w:rPr>
          <w:rFonts w:ascii="Times New Roman" w:hAnsi="Times New Roman" w:cs="Times New Roman"/>
          <w:bCs/>
          <w:sz w:val="28"/>
          <w:szCs w:val="28"/>
        </w:rPr>
        <w:t xml:space="preserve"> рақобатдаги устунлик 2 та асосий турга бўлинади:</w:t>
      </w:r>
    </w:p>
    <w:p w:rsidR="00FB65FA" w:rsidRPr="00D071D1" w:rsidRDefault="00B42414" w:rsidP="00B42414">
      <w:pPr>
        <w:numPr>
          <w:ilvl w:val="0"/>
          <w:numId w:val="2"/>
        </w:numPr>
        <w:tabs>
          <w:tab w:val="left" w:pos="1289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71D1">
        <w:rPr>
          <w:rFonts w:ascii="Times New Roman" w:hAnsi="Times New Roman" w:cs="Times New Roman"/>
          <w:bCs/>
          <w:i/>
          <w:iCs/>
          <w:sz w:val="28"/>
          <w:szCs w:val="28"/>
        </w:rPr>
        <w:t>Маҳсулот-това</w:t>
      </w:r>
      <w:r w:rsidR="00852B54" w:rsidRPr="00D071D1">
        <w:rPr>
          <w:rFonts w:ascii="Times New Roman" w:hAnsi="Times New Roman" w:cs="Times New Roman"/>
          <w:bCs/>
          <w:i/>
          <w:iCs/>
          <w:sz w:val="28"/>
          <w:szCs w:val="28"/>
        </w:rPr>
        <w:t>рлар дифференциацияси</w:t>
      </w:r>
      <w:r w:rsidR="00852B54" w:rsidRPr="00D071D1">
        <w:rPr>
          <w:rFonts w:ascii="Times New Roman" w:hAnsi="Times New Roman" w:cs="Times New Roman"/>
          <w:bCs/>
          <w:i/>
          <w:iCs/>
          <w:sz w:val="28"/>
          <w:szCs w:val="28"/>
          <w:lang w:val="uz-Cyrl-UZ"/>
        </w:rPr>
        <w:t xml:space="preserve">: </w:t>
      </w:r>
      <w:r w:rsidRPr="00D071D1">
        <w:rPr>
          <w:rFonts w:ascii="Times New Roman" w:hAnsi="Times New Roman" w:cs="Times New Roman"/>
          <w:bCs/>
          <w:sz w:val="28"/>
          <w:szCs w:val="28"/>
        </w:rPr>
        <w:t xml:space="preserve">(дифференциация – бу харидорга товарнинг янги сифати, истеъмолчи учун муҳим хусусиятлар ва сотувдан кейинги хизмат кўринишидаги уникал ва юқорироқ қийматни таъминлашдир.)  </w:t>
      </w:r>
    </w:p>
    <w:p w:rsidR="00852B54" w:rsidRPr="00D071D1" w:rsidRDefault="00B42414" w:rsidP="00B42414">
      <w:pPr>
        <w:numPr>
          <w:ilvl w:val="0"/>
          <w:numId w:val="2"/>
        </w:numPr>
        <w:tabs>
          <w:tab w:val="left" w:pos="1289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71D1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Товарни яратиш ва сотишдаги нисбатан паст харажатлар </w:t>
      </w:r>
      <w:r w:rsidRPr="00D071D1">
        <w:rPr>
          <w:rFonts w:ascii="Times New Roman" w:hAnsi="Times New Roman" w:cs="Times New Roman"/>
          <w:bCs/>
          <w:sz w:val="28"/>
          <w:szCs w:val="28"/>
        </w:rPr>
        <w:t>(паст харажатлар компаниянинг рақобатчиларга нисбатан товарларни кам харажат билан ишлаб чиқариш ва сотиш қобилиятини кўрсатади)</w:t>
      </w:r>
    </w:p>
    <w:p w:rsidR="00852B54" w:rsidRPr="00D071D1" w:rsidRDefault="00852B54" w:rsidP="00852B54">
      <w:pPr>
        <w:tabs>
          <w:tab w:val="left" w:pos="1289"/>
        </w:tabs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71D1">
        <w:rPr>
          <w:rFonts w:ascii="Times New Roman" w:hAnsi="Times New Roman" w:cs="Times New Roman"/>
          <w:bCs/>
          <w:i/>
          <w:iCs/>
          <w:sz w:val="28"/>
          <w:szCs w:val="28"/>
        </w:rPr>
        <w:tab/>
      </w:r>
      <w:r w:rsidRPr="00D071D1">
        <w:rPr>
          <w:rFonts w:ascii="Times New Roman" w:hAnsi="Times New Roman" w:cs="Times New Roman"/>
          <w:b/>
          <w:bCs/>
          <w:sz w:val="28"/>
          <w:szCs w:val="28"/>
        </w:rPr>
        <w:t>Рақобатдаги устунликка эришиш манбалари</w:t>
      </w:r>
      <w:r w:rsidRPr="00D071D1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:</w:t>
      </w:r>
    </w:p>
    <w:p w:rsidR="00FB65FA" w:rsidRPr="00D071D1" w:rsidRDefault="00B42414" w:rsidP="00B42414">
      <w:pPr>
        <w:numPr>
          <w:ilvl w:val="0"/>
          <w:numId w:val="2"/>
        </w:numPr>
        <w:tabs>
          <w:tab w:val="left" w:pos="1289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71D1">
        <w:rPr>
          <w:rFonts w:ascii="Times New Roman" w:hAnsi="Times New Roman" w:cs="Times New Roman"/>
          <w:bCs/>
          <w:sz w:val="28"/>
          <w:szCs w:val="28"/>
        </w:rPr>
        <w:t>янги технологиялар;</w:t>
      </w:r>
    </w:p>
    <w:p w:rsidR="00FB65FA" w:rsidRPr="00D071D1" w:rsidRDefault="00B42414" w:rsidP="00B42414">
      <w:pPr>
        <w:numPr>
          <w:ilvl w:val="0"/>
          <w:numId w:val="2"/>
        </w:numPr>
        <w:tabs>
          <w:tab w:val="left" w:pos="1289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71D1">
        <w:rPr>
          <w:rFonts w:ascii="Times New Roman" w:hAnsi="Times New Roman" w:cs="Times New Roman"/>
          <w:bCs/>
          <w:sz w:val="28"/>
          <w:szCs w:val="28"/>
        </w:rPr>
        <w:t xml:space="preserve">ишлаб чиқариш ва товарлар сотуви технологик занжиридаги алоҳида элементлар таркиби ва қийматини ўзгартириш; </w:t>
      </w:r>
    </w:p>
    <w:p w:rsidR="00FB65FA" w:rsidRPr="00D071D1" w:rsidRDefault="00B42414" w:rsidP="00B42414">
      <w:pPr>
        <w:numPr>
          <w:ilvl w:val="0"/>
          <w:numId w:val="2"/>
        </w:numPr>
        <w:tabs>
          <w:tab w:val="left" w:pos="1289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71D1">
        <w:rPr>
          <w:rFonts w:ascii="Times New Roman" w:hAnsi="Times New Roman" w:cs="Times New Roman"/>
          <w:bCs/>
          <w:sz w:val="28"/>
          <w:szCs w:val="28"/>
        </w:rPr>
        <w:t xml:space="preserve">Истеъмолчиларнинг янги талаб ва истаклари; </w:t>
      </w:r>
    </w:p>
    <w:p w:rsidR="00FB65FA" w:rsidRPr="00D071D1" w:rsidRDefault="00B42414" w:rsidP="00B42414">
      <w:pPr>
        <w:numPr>
          <w:ilvl w:val="0"/>
          <w:numId w:val="2"/>
        </w:numPr>
        <w:tabs>
          <w:tab w:val="left" w:pos="1289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71D1">
        <w:rPr>
          <w:rFonts w:ascii="Times New Roman" w:hAnsi="Times New Roman" w:cs="Times New Roman"/>
          <w:bCs/>
          <w:sz w:val="28"/>
          <w:szCs w:val="28"/>
        </w:rPr>
        <w:t xml:space="preserve">Бозорда янги сегментнинг пайдо бўлиши; </w:t>
      </w:r>
    </w:p>
    <w:p w:rsidR="00852B54" w:rsidRPr="00D071D1" w:rsidRDefault="00B42414" w:rsidP="00B42414">
      <w:pPr>
        <w:numPr>
          <w:ilvl w:val="0"/>
          <w:numId w:val="2"/>
        </w:numPr>
        <w:tabs>
          <w:tab w:val="left" w:pos="1289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71D1">
        <w:rPr>
          <w:rFonts w:ascii="Times New Roman" w:hAnsi="Times New Roman" w:cs="Times New Roman"/>
          <w:bCs/>
          <w:sz w:val="28"/>
          <w:szCs w:val="28"/>
        </w:rPr>
        <w:t xml:space="preserve">Бозордаги «ўйин қоидалари»нинг ўзгариши. </w:t>
      </w:r>
    </w:p>
    <w:p w:rsidR="007E05C8" w:rsidRPr="00D071D1" w:rsidRDefault="007E05C8" w:rsidP="007E05C8">
      <w:pPr>
        <w:tabs>
          <w:tab w:val="left" w:pos="1289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E05C8" w:rsidRPr="00D071D1" w:rsidRDefault="007E05C8" w:rsidP="007E05C8">
      <w:pPr>
        <w:tabs>
          <w:tab w:val="left" w:pos="1289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71D1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0975A4B2">
            <wp:extent cx="5753100" cy="3063600"/>
            <wp:effectExtent l="0" t="0" r="0" b="381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1923" cy="31002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E3E41" w:rsidRPr="00D071D1" w:rsidRDefault="00ED10C3" w:rsidP="000E3E41">
      <w:pPr>
        <w:tabs>
          <w:tab w:val="left" w:pos="1289"/>
        </w:tabs>
        <w:ind w:left="720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 w:rsidRPr="00C44C4F">
        <w:rPr>
          <w:rFonts w:ascii="Times New Roman" w:hAnsi="Times New Roman" w:cs="Times New Roman"/>
          <w:bCs/>
          <w:sz w:val="28"/>
          <w:szCs w:val="28"/>
        </w:rPr>
        <w:t>1</w:t>
      </w:r>
      <w:r w:rsidR="000E3E41" w:rsidRPr="00D071D1">
        <w:rPr>
          <w:rFonts w:ascii="Times New Roman" w:hAnsi="Times New Roman" w:cs="Times New Roman"/>
          <w:bCs/>
          <w:sz w:val="28"/>
          <w:szCs w:val="28"/>
        </w:rPr>
        <w:t>-</w:t>
      </w:r>
      <w:r w:rsidR="000E3E41" w:rsidRPr="00D071D1">
        <w:rPr>
          <w:rFonts w:ascii="Times New Roman" w:hAnsi="Times New Roman" w:cs="Times New Roman"/>
          <w:bCs/>
          <w:sz w:val="28"/>
          <w:szCs w:val="28"/>
          <w:lang w:val="uz-Cyrl-UZ"/>
        </w:rPr>
        <w:t>Расм. Портернинг қиймат занжири (</w:t>
      </w:r>
      <w:r w:rsidR="000E3E41" w:rsidRPr="00D071D1">
        <w:rPr>
          <w:rFonts w:ascii="Times New Roman" w:hAnsi="Times New Roman" w:cs="Times New Roman"/>
          <w:bCs/>
          <w:sz w:val="28"/>
          <w:szCs w:val="28"/>
        </w:rPr>
        <w:t>Porter's Value Chain</w:t>
      </w:r>
      <w:r w:rsidR="000E3E41" w:rsidRPr="00D071D1">
        <w:rPr>
          <w:rFonts w:ascii="Times New Roman" w:hAnsi="Times New Roman" w:cs="Times New Roman"/>
          <w:bCs/>
          <w:sz w:val="28"/>
          <w:szCs w:val="28"/>
          <w:lang w:val="uz-Cyrl-UZ"/>
        </w:rPr>
        <w:t>)</w:t>
      </w:r>
    </w:p>
    <w:p w:rsidR="00852B54" w:rsidRPr="00D071D1" w:rsidRDefault="000F6548" w:rsidP="000E3E41">
      <w:pPr>
        <w:tabs>
          <w:tab w:val="left" w:pos="1289"/>
        </w:tabs>
        <w:jc w:val="both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  <w:hyperlink r:id="rId8" w:history="1">
        <w:r w:rsidR="00946CB4" w:rsidRPr="00D071D1">
          <w:rPr>
            <w:rStyle w:val="a5"/>
            <w:rFonts w:ascii="Times New Roman" w:hAnsi="Times New Roman" w:cs="Times New Roman"/>
            <w:b/>
            <w:bCs/>
            <w:sz w:val="28"/>
            <w:szCs w:val="28"/>
            <w:lang w:val="uz-Cyrl-UZ"/>
          </w:rPr>
          <w:t>https://www.investopedia.com/ask/answers/050115/what-are-primary-activities-michael-porters-value-chain.asp</w:t>
        </w:r>
      </w:hyperlink>
    </w:p>
    <w:p w:rsidR="00946CB4" w:rsidRPr="00D071D1" w:rsidRDefault="00946CB4" w:rsidP="000E3E41">
      <w:pPr>
        <w:tabs>
          <w:tab w:val="left" w:pos="1289"/>
        </w:tabs>
        <w:jc w:val="both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</w:p>
    <w:p w:rsidR="00946CB4" w:rsidRPr="00D071D1" w:rsidRDefault="00946CB4" w:rsidP="000E3E41">
      <w:pPr>
        <w:tabs>
          <w:tab w:val="left" w:pos="1289"/>
        </w:tabs>
        <w:jc w:val="both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</w:p>
    <w:p w:rsidR="00946CB4" w:rsidRPr="00D071D1" w:rsidRDefault="00946CB4" w:rsidP="000E3E41">
      <w:pPr>
        <w:tabs>
          <w:tab w:val="left" w:pos="1289"/>
        </w:tabs>
        <w:jc w:val="both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  <w:r w:rsidRPr="00D071D1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 wp14:anchorId="2D176D1C">
            <wp:extent cx="6076950" cy="4282649"/>
            <wp:effectExtent l="0" t="0" r="0" b="381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3994" cy="43017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B459E" w:rsidRPr="00D071D1" w:rsidRDefault="000F6548" w:rsidP="00AE5A6B">
      <w:pPr>
        <w:tabs>
          <w:tab w:val="left" w:pos="1289"/>
        </w:tabs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  <w:hyperlink r:id="rId10" w:history="1">
        <w:r w:rsidR="00946CB4" w:rsidRPr="00D071D1">
          <w:rPr>
            <w:rStyle w:val="a5"/>
            <w:rFonts w:ascii="Times New Roman" w:hAnsi="Times New Roman" w:cs="Times New Roman"/>
            <w:b/>
            <w:sz w:val="28"/>
            <w:szCs w:val="28"/>
            <w:lang w:val="uz-Cyrl-UZ"/>
          </w:rPr>
          <w:t>https://hbr.org/1979/03/how-competitive-forces-shape-strategy</w:t>
        </w:r>
      </w:hyperlink>
    </w:p>
    <w:p w:rsidR="00ED10C3" w:rsidRPr="00D071D1" w:rsidRDefault="00ED10C3" w:rsidP="00ED10C3">
      <w:pPr>
        <w:pStyle w:val="a4"/>
        <w:tabs>
          <w:tab w:val="left" w:pos="1289"/>
        </w:tabs>
        <w:ind w:left="1080"/>
        <w:rPr>
          <w:sz w:val="28"/>
          <w:szCs w:val="28"/>
          <w:lang w:val="uz-Cyrl-UZ"/>
        </w:rPr>
      </w:pPr>
    </w:p>
    <w:p w:rsidR="00ED10C3" w:rsidRPr="00D071D1" w:rsidRDefault="00ED10C3" w:rsidP="00ED10C3">
      <w:pPr>
        <w:tabs>
          <w:tab w:val="left" w:pos="1289"/>
        </w:tabs>
        <w:ind w:left="720"/>
        <w:jc w:val="both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  <w:r w:rsidRPr="00D071D1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2-Расм. Портернинг беш кучи</w:t>
      </w:r>
    </w:p>
    <w:p w:rsidR="00ED10C3" w:rsidRPr="00D071D1" w:rsidRDefault="00ED10C3" w:rsidP="00ED10C3">
      <w:pPr>
        <w:pStyle w:val="a4"/>
        <w:tabs>
          <w:tab w:val="left" w:pos="1289"/>
        </w:tabs>
        <w:ind w:left="1080"/>
        <w:rPr>
          <w:sz w:val="28"/>
          <w:szCs w:val="28"/>
          <w:lang w:val="uz-Cyrl-UZ"/>
        </w:rPr>
      </w:pPr>
    </w:p>
    <w:p w:rsidR="00ED10C3" w:rsidRPr="00D071D1" w:rsidRDefault="00ED10C3" w:rsidP="00ED10C3">
      <w:pPr>
        <w:pStyle w:val="a4"/>
        <w:tabs>
          <w:tab w:val="left" w:pos="1289"/>
        </w:tabs>
        <w:ind w:left="1080"/>
        <w:rPr>
          <w:sz w:val="28"/>
          <w:szCs w:val="28"/>
          <w:lang w:val="uz-Cyrl-UZ"/>
        </w:rPr>
      </w:pPr>
    </w:p>
    <w:p w:rsidR="00946CB4" w:rsidRPr="00D071D1" w:rsidRDefault="00946CB4" w:rsidP="00B42414">
      <w:pPr>
        <w:pStyle w:val="a4"/>
        <w:numPr>
          <w:ilvl w:val="0"/>
          <w:numId w:val="3"/>
        </w:numPr>
        <w:tabs>
          <w:tab w:val="left" w:pos="1289"/>
        </w:tabs>
        <w:rPr>
          <w:b/>
          <w:sz w:val="28"/>
          <w:szCs w:val="28"/>
          <w:lang w:val="uz-Cyrl-UZ"/>
        </w:rPr>
      </w:pPr>
      <w:r w:rsidRPr="00D071D1">
        <w:rPr>
          <w:rFonts w:eastAsiaTheme="majorEastAsia"/>
          <w:b/>
          <w:bCs/>
          <w:sz w:val="28"/>
          <w:szCs w:val="28"/>
          <w:lang w:val="uz-Cyrl-UZ"/>
        </w:rPr>
        <w:t>Тармоққа янги рақобатчиларнинг кириши таҳдиди</w:t>
      </w:r>
      <w:r w:rsidRPr="00D071D1">
        <w:rPr>
          <w:rFonts w:eastAsiaTheme="majorEastAsia"/>
          <w:b/>
          <w:sz w:val="28"/>
          <w:szCs w:val="28"/>
          <w:lang w:val="uz-Cyrl-UZ"/>
        </w:rPr>
        <w:t>: киришдаги тўсиқлар:</w:t>
      </w:r>
    </w:p>
    <w:p w:rsidR="00FB65FA" w:rsidRPr="00D071D1" w:rsidRDefault="00B42414" w:rsidP="00946CB4">
      <w:pPr>
        <w:tabs>
          <w:tab w:val="left" w:pos="1289"/>
        </w:tabs>
        <w:ind w:left="1080"/>
        <w:rPr>
          <w:rFonts w:ascii="Times New Roman" w:hAnsi="Times New Roman" w:cs="Times New Roman"/>
          <w:sz w:val="28"/>
          <w:szCs w:val="28"/>
        </w:rPr>
      </w:pPr>
      <w:r w:rsidRPr="00D071D1">
        <w:rPr>
          <w:rFonts w:ascii="Times New Roman" w:hAnsi="Times New Roman" w:cs="Times New Roman"/>
          <w:sz w:val="28"/>
          <w:szCs w:val="28"/>
        </w:rPr>
        <w:t>Кўлам самараси (иқтисоди)</w:t>
      </w:r>
      <w:r w:rsidR="00946CB4" w:rsidRPr="00D071D1">
        <w:rPr>
          <w:rFonts w:ascii="Times New Roman" w:hAnsi="Times New Roman" w:cs="Times New Roman"/>
          <w:sz w:val="28"/>
          <w:szCs w:val="28"/>
        </w:rPr>
        <w:t>;</w:t>
      </w:r>
    </w:p>
    <w:p w:rsidR="00FB65FA" w:rsidRPr="00D071D1" w:rsidRDefault="00B42414" w:rsidP="00946CB4">
      <w:pPr>
        <w:tabs>
          <w:tab w:val="left" w:pos="1289"/>
        </w:tabs>
        <w:ind w:left="1080"/>
        <w:rPr>
          <w:rFonts w:ascii="Times New Roman" w:hAnsi="Times New Roman" w:cs="Times New Roman"/>
          <w:sz w:val="28"/>
          <w:szCs w:val="28"/>
        </w:rPr>
      </w:pPr>
      <w:r w:rsidRPr="00D071D1">
        <w:rPr>
          <w:rFonts w:ascii="Times New Roman" w:hAnsi="Times New Roman" w:cs="Times New Roman"/>
          <w:sz w:val="28"/>
          <w:szCs w:val="28"/>
        </w:rPr>
        <w:t>Маҳсулот дифференциацияси</w:t>
      </w:r>
      <w:r w:rsidR="00946CB4" w:rsidRPr="00D071D1">
        <w:rPr>
          <w:rFonts w:ascii="Times New Roman" w:hAnsi="Times New Roman" w:cs="Times New Roman"/>
          <w:sz w:val="28"/>
          <w:szCs w:val="28"/>
        </w:rPr>
        <w:t>;</w:t>
      </w:r>
    </w:p>
    <w:p w:rsidR="00FB65FA" w:rsidRPr="00D071D1" w:rsidRDefault="00B42414" w:rsidP="00946CB4">
      <w:pPr>
        <w:tabs>
          <w:tab w:val="left" w:pos="1289"/>
        </w:tabs>
        <w:ind w:left="1080"/>
        <w:rPr>
          <w:rFonts w:ascii="Times New Roman" w:hAnsi="Times New Roman" w:cs="Times New Roman"/>
          <w:sz w:val="28"/>
          <w:szCs w:val="28"/>
        </w:rPr>
      </w:pPr>
      <w:r w:rsidRPr="00D071D1">
        <w:rPr>
          <w:rFonts w:ascii="Times New Roman" w:hAnsi="Times New Roman" w:cs="Times New Roman"/>
          <w:sz w:val="28"/>
          <w:szCs w:val="28"/>
        </w:rPr>
        <w:t>Капиталга талаблар</w:t>
      </w:r>
      <w:r w:rsidR="00946CB4" w:rsidRPr="00D071D1">
        <w:rPr>
          <w:rFonts w:ascii="Times New Roman" w:hAnsi="Times New Roman" w:cs="Times New Roman"/>
          <w:sz w:val="28"/>
          <w:szCs w:val="28"/>
        </w:rPr>
        <w:t>;</w:t>
      </w:r>
    </w:p>
    <w:p w:rsidR="00FB65FA" w:rsidRPr="00D071D1" w:rsidRDefault="00B42414" w:rsidP="00946CB4">
      <w:pPr>
        <w:tabs>
          <w:tab w:val="left" w:pos="1289"/>
        </w:tabs>
        <w:ind w:left="1080"/>
        <w:rPr>
          <w:rFonts w:ascii="Times New Roman" w:hAnsi="Times New Roman" w:cs="Times New Roman"/>
          <w:sz w:val="28"/>
          <w:szCs w:val="28"/>
        </w:rPr>
      </w:pPr>
      <w:r w:rsidRPr="00D071D1">
        <w:rPr>
          <w:rFonts w:ascii="Times New Roman" w:hAnsi="Times New Roman" w:cs="Times New Roman"/>
          <w:sz w:val="28"/>
          <w:szCs w:val="28"/>
        </w:rPr>
        <w:t>Ўзгартириш («уланиш») харажатлари</w:t>
      </w:r>
      <w:r w:rsidR="00946CB4" w:rsidRPr="00D071D1">
        <w:rPr>
          <w:rFonts w:ascii="Times New Roman" w:hAnsi="Times New Roman" w:cs="Times New Roman"/>
          <w:sz w:val="28"/>
          <w:szCs w:val="28"/>
        </w:rPr>
        <w:t>;</w:t>
      </w:r>
    </w:p>
    <w:p w:rsidR="00FB65FA" w:rsidRPr="00D071D1" w:rsidRDefault="00B42414" w:rsidP="00946CB4">
      <w:pPr>
        <w:tabs>
          <w:tab w:val="left" w:pos="1289"/>
        </w:tabs>
        <w:ind w:left="1080"/>
        <w:rPr>
          <w:rFonts w:ascii="Times New Roman" w:hAnsi="Times New Roman" w:cs="Times New Roman"/>
          <w:sz w:val="28"/>
          <w:szCs w:val="28"/>
        </w:rPr>
      </w:pPr>
      <w:r w:rsidRPr="00D071D1">
        <w:rPr>
          <w:rFonts w:ascii="Times New Roman" w:hAnsi="Times New Roman" w:cs="Times New Roman"/>
          <w:sz w:val="28"/>
          <w:szCs w:val="28"/>
        </w:rPr>
        <w:t>Сотувнинг улгуржи ва чакана каналларига кириш имконияти</w:t>
      </w:r>
      <w:r w:rsidR="00946CB4" w:rsidRPr="00D071D1">
        <w:rPr>
          <w:rFonts w:ascii="Times New Roman" w:hAnsi="Times New Roman" w:cs="Times New Roman"/>
          <w:sz w:val="28"/>
          <w:szCs w:val="28"/>
        </w:rPr>
        <w:t>;</w:t>
      </w:r>
    </w:p>
    <w:p w:rsidR="00FB65FA" w:rsidRPr="00D071D1" w:rsidRDefault="00B42414" w:rsidP="00946CB4">
      <w:pPr>
        <w:tabs>
          <w:tab w:val="left" w:pos="1289"/>
        </w:tabs>
        <w:ind w:left="1080"/>
        <w:rPr>
          <w:rFonts w:ascii="Times New Roman" w:hAnsi="Times New Roman" w:cs="Times New Roman"/>
          <w:sz w:val="28"/>
          <w:szCs w:val="28"/>
        </w:rPr>
      </w:pPr>
      <w:r w:rsidRPr="00D071D1">
        <w:rPr>
          <w:rFonts w:ascii="Times New Roman" w:hAnsi="Times New Roman" w:cs="Times New Roman"/>
          <w:sz w:val="28"/>
          <w:szCs w:val="28"/>
        </w:rPr>
        <w:t>Кўлам билан боғлиқ бўлмаган харажатли тўсиқлар</w:t>
      </w:r>
      <w:r w:rsidR="00946CB4" w:rsidRPr="00D071D1">
        <w:rPr>
          <w:rFonts w:ascii="Times New Roman" w:hAnsi="Times New Roman" w:cs="Times New Roman"/>
          <w:sz w:val="28"/>
          <w:szCs w:val="28"/>
        </w:rPr>
        <w:t>.</w:t>
      </w:r>
    </w:p>
    <w:p w:rsidR="007F709E" w:rsidRPr="00D071D1" w:rsidRDefault="007F709E" w:rsidP="00ED10C3">
      <w:pPr>
        <w:pStyle w:val="a4"/>
        <w:numPr>
          <w:ilvl w:val="0"/>
          <w:numId w:val="3"/>
        </w:numPr>
        <w:tabs>
          <w:tab w:val="left" w:pos="1289"/>
        </w:tabs>
        <w:rPr>
          <w:b/>
          <w:sz w:val="28"/>
          <w:szCs w:val="28"/>
        </w:rPr>
      </w:pPr>
      <w:r w:rsidRPr="00D071D1">
        <w:rPr>
          <w:rFonts w:eastAsiaTheme="majorEastAsia"/>
          <w:b/>
          <w:bCs/>
          <w:sz w:val="28"/>
          <w:szCs w:val="28"/>
          <w:lang w:val="uz-Cyrl-UZ"/>
        </w:rPr>
        <w:t>II. Амалдаги рақобатчилар ўртасидаги интенсив кураш</w:t>
      </w:r>
    </w:p>
    <w:p w:rsidR="00946CB4" w:rsidRPr="00D071D1" w:rsidRDefault="00946CB4" w:rsidP="00946CB4">
      <w:pPr>
        <w:tabs>
          <w:tab w:val="left" w:pos="1289"/>
        </w:tabs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FB65FA" w:rsidRPr="00D071D1" w:rsidRDefault="007F709E" w:rsidP="007F709E">
      <w:pPr>
        <w:rPr>
          <w:rFonts w:ascii="Times New Roman" w:hAnsi="Times New Roman" w:cs="Times New Roman"/>
          <w:sz w:val="28"/>
          <w:szCs w:val="28"/>
          <w:lang w:val="uz-Cyrl-UZ"/>
        </w:rPr>
      </w:pPr>
      <w:r w:rsidRPr="00D071D1">
        <w:rPr>
          <w:rFonts w:ascii="Times New Roman" w:hAnsi="Times New Roman" w:cs="Times New Roman"/>
          <w:b/>
          <w:sz w:val="28"/>
          <w:szCs w:val="28"/>
          <w:lang w:val="uz-Cyrl-UZ"/>
        </w:rPr>
        <w:tab/>
      </w:r>
      <w:r w:rsidR="00B42414" w:rsidRPr="00D071D1">
        <w:rPr>
          <w:rFonts w:ascii="Times New Roman" w:hAnsi="Times New Roman" w:cs="Times New Roman"/>
          <w:sz w:val="28"/>
          <w:szCs w:val="28"/>
          <w:lang w:val="uz-Cyrl-UZ"/>
        </w:rPr>
        <w:t>Қуйидагилар билан тавсифланувчи тармоқларда рақобат янада кучли бўлади:</w:t>
      </w:r>
    </w:p>
    <w:p w:rsidR="00FB65FA" w:rsidRPr="00D071D1" w:rsidRDefault="00B42414" w:rsidP="00B42414">
      <w:pPr>
        <w:numPr>
          <w:ilvl w:val="0"/>
          <w:numId w:val="4"/>
        </w:numPr>
        <w:tabs>
          <w:tab w:val="left" w:pos="128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071D1">
        <w:rPr>
          <w:rFonts w:ascii="Times New Roman" w:hAnsi="Times New Roman" w:cs="Times New Roman"/>
          <w:sz w:val="28"/>
          <w:szCs w:val="28"/>
        </w:rPr>
        <w:lastRenderedPageBreak/>
        <w:t>Рақобатчилар сонининг кўплиги;</w:t>
      </w:r>
    </w:p>
    <w:p w:rsidR="00FB65FA" w:rsidRPr="00D071D1" w:rsidRDefault="00B42414" w:rsidP="00B42414">
      <w:pPr>
        <w:numPr>
          <w:ilvl w:val="0"/>
          <w:numId w:val="4"/>
        </w:numPr>
        <w:tabs>
          <w:tab w:val="left" w:pos="128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071D1">
        <w:rPr>
          <w:rFonts w:ascii="Times New Roman" w:hAnsi="Times New Roman" w:cs="Times New Roman"/>
          <w:sz w:val="28"/>
          <w:szCs w:val="28"/>
        </w:rPr>
        <w:t>Ишлаб чиқариладиган товарларнинг айнан ўхшашлиги;</w:t>
      </w:r>
    </w:p>
    <w:p w:rsidR="00FB65FA" w:rsidRPr="00D071D1" w:rsidRDefault="00B42414" w:rsidP="00B42414">
      <w:pPr>
        <w:numPr>
          <w:ilvl w:val="0"/>
          <w:numId w:val="4"/>
        </w:numPr>
        <w:tabs>
          <w:tab w:val="left" w:pos="128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071D1">
        <w:rPr>
          <w:rFonts w:ascii="Times New Roman" w:hAnsi="Times New Roman" w:cs="Times New Roman"/>
          <w:sz w:val="28"/>
          <w:szCs w:val="28"/>
        </w:rPr>
        <w:t>Харажтларни қисқартиришдаги тўсиқлар, масалан, барқарор ва юқори доимий харажатлар;</w:t>
      </w:r>
    </w:p>
    <w:p w:rsidR="00FB65FA" w:rsidRPr="00D071D1" w:rsidRDefault="00B42414" w:rsidP="00B42414">
      <w:pPr>
        <w:numPr>
          <w:ilvl w:val="0"/>
          <w:numId w:val="4"/>
        </w:numPr>
        <w:tabs>
          <w:tab w:val="left" w:pos="128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071D1">
        <w:rPr>
          <w:rFonts w:ascii="Times New Roman" w:hAnsi="Times New Roman" w:cs="Times New Roman"/>
          <w:sz w:val="28"/>
          <w:szCs w:val="28"/>
        </w:rPr>
        <w:t>Чиқишдаги юқори тўсиқлар (компания сезиларли зарарларсиз тармоқни тарк эта олмайдиган ҳолат);</w:t>
      </w:r>
    </w:p>
    <w:p w:rsidR="00FB65FA" w:rsidRPr="00D071D1" w:rsidRDefault="00B42414" w:rsidP="00B42414">
      <w:pPr>
        <w:numPr>
          <w:ilvl w:val="0"/>
          <w:numId w:val="4"/>
        </w:numPr>
        <w:tabs>
          <w:tab w:val="left" w:pos="128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071D1">
        <w:rPr>
          <w:rFonts w:ascii="Times New Roman" w:hAnsi="Times New Roman" w:cs="Times New Roman"/>
          <w:sz w:val="28"/>
          <w:szCs w:val="28"/>
        </w:rPr>
        <w:t>Етуклик, бозорнинг тўйинганл</w:t>
      </w:r>
      <w:r w:rsidR="00354E3F" w:rsidRPr="00D071D1">
        <w:rPr>
          <w:rFonts w:ascii="Times New Roman" w:hAnsi="Times New Roman" w:cs="Times New Roman"/>
          <w:sz w:val="28"/>
          <w:szCs w:val="28"/>
        </w:rPr>
        <w:t>иги.</w:t>
      </w:r>
    </w:p>
    <w:p w:rsidR="00354E3F" w:rsidRPr="00D071D1" w:rsidRDefault="008E0D8A" w:rsidP="00354E3F">
      <w:pPr>
        <w:tabs>
          <w:tab w:val="left" w:pos="1289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71D1">
        <w:rPr>
          <w:rFonts w:ascii="Times New Roman" w:hAnsi="Times New Roman" w:cs="Times New Roman"/>
          <w:b/>
          <w:bCs/>
          <w:sz w:val="28"/>
          <w:szCs w:val="28"/>
        </w:rPr>
        <w:t>Компанияларнинг рақобат стратегиялари бўйича турлари:</w:t>
      </w:r>
    </w:p>
    <w:p w:rsidR="00FB65FA" w:rsidRPr="00D071D1" w:rsidRDefault="00B42414" w:rsidP="00ED10C3">
      <w:pPr>
        <w:numPr>
          <w:ilvl w:val="0"/>
          <w:numId w:val="5"/>
        </w:numPr>
        <w:tabs>
          <w:tab w:val="left" w:pos="128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71D1">
        <w:rPr>
          <w:rFonts w:ascii="Times New Roman" w:hAnsi="Times New Roman" w:cs="Times New Roman"/>
          <w:sz w:val="28"/>
          <w:szCs w:val="28"/>
        </w:rPr>
        <w:t>Коммутантлар</w:t>
      </w:r>
      <w:r w:rsidR="008E0D8A" w:rsidRPr="00D071D1">
        <w:rPr>
          <w:rFonts w:ascii="Times New Roman" w:hAnsi="Times New Roman" w:cs="Times New Roman"/>
          <w:sz w:val="28"/>
          <w:szCs w:val="28"/>
        </w:rPr>
        <w:t xml:space="preserve">: </w:t>
      </w:r>
      <w:r w:rsidRPr="00D071D1">
        <w:rPr>
          <w:rFonts w:ascii="Times New Roman" w:hAnsi="Times New Roman" w:cs="Times New Roman"/>
          <w:sz w:val="28"/>
          <w:szCs w:val="28"/>
        </w:rPr>
        <w:t>(кулранг сичқонлар) – кичик, эгилувчан, бозордаги талабга тезда мослашувчан фирмалар.</w:t>
      </w:r>
    </w:p>
    <w:p w:rsidR="00FB65FA" w:rsidRPr="00D071D1" w:rsidRDefault="00B42414" w:rsidP="00ED10C3">
      <w:pPr>
        <w:numPr>
          <w:ilvl w:val="0"/>
          <w:numId w:val="5"/>
        </w:numPr>
        <w:tabs>
          <w:tab w:val="left" w:pos="128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71D1">
        <w:rPr>
          <w:rFonts w:ascii="Times New Roman" w:hAnsi="Times New Roman" w:cs="Times New Roman"/>
          <w:sz w:val="28"/>
          <w:szCs w:val="28"/>
        </w:rPr>
        <w:t>Патиентлар</w:t>
      </w:r>
      <w:r w:rsidR="008E0D8A" w:rsidRPr="00D071D1">
        <w:rPr>
          <w:rFonts w:ascii="Times New Roman" w:hAnsi="Times New Roman" w:cs="Times New Roman"/>
          <w:sz w:val="28"/>
          <w:szCs w:val="28"/>
        </w:rPr>
        <w:t xml:space="preserve">: </w:t>
      </w:r>
      <w:r w:rsidRPr="00D071D1">
        <w:rPr>
          <w:rFonts w:ascii="Times New Roman" w:hAnsi="Times New Roman" w:cs="Times New Roman"/>
          <w:sz w:val="28"/>
          <w:szCs w:val="28"/>
        </w:rPr>
        <w:t>(маккор тулкилар) –тор ихтисослашган, бозор бўшлиқларидан бирини эгаллаган фирмалар.</w:t>
      </w:r>
    </w:p>
    <w:p w:rsidR="00FB65FA" w:rsidRPr="00D071D1" w:rsidRDefault="00B42414" w:rsidP="00ED10C3">
      <w:pPr>
        <w:numPr>
          <w:ilvl w:val="0"/>
          <w:numId w:val="5"/>
        </w:numPr>
        <w:tabs>
          <w:tab w:val="left" w:pos="128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71D1">
        <w:rPr>
          <w:rFonts w:ascii="Times New Roman" w:hAnsi="Times New Roman" w:cs="Times New Roman"/>
          <w:sz w:val="28"/>
          <w:szCs w:val="28"/>
        </w:rPr>
        <w:t>Виолентлар</w:t>
      </w:r>
      <w:r w:rsidR="008E0D8A" w:rsidRPr="00D071D1">
        <w:rPr>
          <w:rFonts w:ascii="Times New Roman" w:hAnsi="Times New Roman" w:cs="Times New Roman"/>
          <w:sz w:val="28"/>
          <w:szCs w:val="28"/>
        </w:rPr>
        <w:t xml:space="preserve">: </w:t>
      </w:r>
      <w:r w:rsidRPr="00D071D1">
        <w:rPr>
          <w:rFonts w:ascii="Times New Roman" w:hAnsi="Times New Roman" w:cs="Times New Roman"/>
          <w:sz w:val="28"/>
          <w:szCs w:val="28"/>
        </w:rPr>
        <w:t>(филлар, шерлар) –бозорни, тўғрироғи ўзи эгаллаган сезиларли бозор улушини назорат қилиш имконига эга гигантлар</w:t>
      </w:r>
    </w:p>
    <w:p w:rsidR="00FB65FA" w:rsidRPr="00D071D1" w:rsidRDefault="00B42414" w:rsidP="00ED10C3">
      <w:pPr>
        <w:numPr>
          <w:ilvl w:val="0"/>
          <w:numId w:val="5"/>
        </w:numPr>
        <w:tabs>
          <w:tab w:val="left" w:pos="128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71D1">
        <w:rPr>
          <w:rFonts w:ascii="Times New Roman" w:hAnsi="Times New Roman" w:cs="Times New Roman"/>
          <w:sz w:val="28"/>
          <w:szCs w:val="28"/>
        </w:rPr>
        <w:t>Эксплерентлар</w:t>
      </w:r>
      <w:r w:rsidR="008E0D8A" w:rsidRPr="00D071D1">
        <w:rPr>
          <w:rFonts w:ascii="Times New Roman" w:hAnsi="Times New Roman" w:cs="Times New Roman"/>
          <w:sz w:val="28"/>
          <w:szCs w:val="28"/>
        </w:rPr>
        <w:t xml:space="preserve">: </w:t>
      </w:r>
      <w:r w:rsidRPr="00D071D1">
        <w:rPr>
          <w:rFonts w:ascii="Times New Roman" w:hAnsi="Times New Roman" w:cs="Times New Roman"/>
          <w:sz w:val="28"/>
          <w:szCs w:val="28"/>
        </w:rPr>
        <w:t xml:space="preserve"> Рақобат устунлиги инновациялар, янги технологиялар ва товарлардан ташкил топган фирмалар.</w:t>
      </w:r>
    </w:p>
    <w:p w:rsidR="008E0D8A" w:rsidRPr="00D071D1" w:rsidRDefault="00DC38D6" w:rsidP="00ED10C3">
      <w:pPr>
        <w:pStyle w:val="a4"/>
        <w:numPr>
          <w:ilvl w:val="0"/>
          <w:numId w:val="3"/>
        </w:numPr>
        <w:tabs>
          <w:tab w:val="left" w:pos="1289"/>
        </w:tabs>
        <w:spacing w:line="360" w:lineRule="auto"/>
        <w:jc w:val="both"/>
        <w:rPr>
          <w:b/>
          <w:bCs/>
          <w:sz w:val="28"/>
          <w:szCs w:val="28"/>
          <w:lang w:val="uz-Cyrl-UZ"/>
        </w:rPr>
      </w:pPr>
      <w:r w:rsidRPr="00D071D1">
        <w:rPr>
          <w:rFonts w:eastAsiaTheme="majorEastAsia"/>
          <w:b/>
          <w:bCs/>
          <w:sz w:val="28"/>
          <w:szCs w:val="28"/>
          <w:lang w:val="uz-Cyrl-UZ"/>
        </w:rPr>
        <w:t>Ўринбосар маҳсулотлар томонидан босим</w:t>
      </w:r>
    </w:p>
    <w:p w:rsidR="00DC38D6" w:rsidRPr="00D071D1" w:rsidRDefault="00DC38D6" w:rsidP="00ED10C3">
      <w:pPr>
        <w:pStyle w:val="a4"/>
        <w:tabs>
          <w:tab w:val="left" w:pos="1289"/>
        </w:tabs>
        <w:spacing w:line="360" w:lineRule="auto"/>
        <w:ind w:left="1080"/>
        <w:jc w:val="both"/>
        <w:rPr>
          <w:sz w:val="28"/>
          <w:szCs w:val="28"/>
          <w:lang w:val="uz-Cyrl-UZ"/>
        </w:rPr>
      </w:pPr>
      <w:r w:rsidRPr="00D071D1">
        <w:rPr>
          <w:sz w:val="28"/>
          <w:szCs w:val="28"/>
          <w:lang w:val="uz-Cyrl-UZ"/>
        </w:rPr>
        <w:t>Қуйидаги ўринбосар маҳсулотлар муҳим эътиборга молик:</w:t>
      </w:r>
    </w:p>
    <w:p w:rsidR="00FB65FA" w:rsidRPr="00D071D1" w:rsidRDefault="00B42414" w:rsidP="00ED10C3">
      <w:pPr>
        <w:pStyle w:val="a4"/>
        <w:numPr>
          <w:ilvl w:val="0"/>
          <w:numId w:val="6"/>
        </w:numPr>
        <w:tabs>
          <w:tab w:val="left" w:pos="1289"/>
        </w:tabs>
        <w:spacing w:line="360" w:lineRule="auto"/>
        <w:jc w:val="both"/>
        <w:rPr>
          <w:sz w:val="28"/>
          <w:szCs w:val="28"/>
        </w:rPr>
      </w:pPr>
      <w:r w:rsidRPr="00D071D1">
        <w:rPr>
          <w:sz w:val="28"/>
          <w:szCs w:val="28"/>
        </w:rPr>
        <w:t>1) Тармоқнинг анъанавий маҳсулотига нисбатан позициясини яхшиловчи нарх динамикаси билан характерланувчи товарлар;</w:t>
      </w:r>
    </w:p>
    <w:p w:rsidR="00FB65FA" w:rsidRPr="00D071D1" w:rsidRDefault="00B42414" w:rsidP="00ED10C3">
      <w:pPr>
        <w:pStyle w:val="a4"/>
        <w:numPr>
          <w:ilvl w:val="0"/>
          <w:numId w:val="6"/>
        </w:numPr>
        <w:tabs>
          <w:tab w:val="left" w:pos="1289"/>
        </w:tabs>
        <w:spacing w:line="360" w:lineRule="auto"/>
        <w:jc w:val="both"/>
        <w:rPr>
          <w:sz w:val="28"/>
          <w:szCs w:val="28"/>
        </w:rPr>
      </w:pPr>
      <w:r w:rsidRPr="00D071D1">
        <w:rPr>
          <w:sz w:val="28"/>
          <w:szCs w:val="28"/>
        </w:rPr>
        <w:t xml:space="preserve">2) </w:t>
      </w:r>
      <w:r w:rsidRPr="00D071D1">
        <w:rPr>
          <w:sz w:val="28"/>
          <w:szCs w:val="28"/>
          <w:lang w:val="uz-Cyrl-UZ"/>
        </w:rPr>
        <w:t>Юқори фойда даражасига эга тармоқлар томонидан ишлаб чиқариладиган товарлар.</w:t>
      </w:r>
    </w:p>
    <w:p w:rsidR="00DC38D6" w:rsidRPr="00D071D1" w:rsidRDefault="00DC38D6" w:rsidP="00ED10C3">
      <w:pPr>
        <w:pStyle w:val="a4"/>
        <w:tabs>
          <w:tab w:val="left" w:pos="1289"/>
        </w:tabs>
        <w:spacing w:line="360" w:lineRule="auto"/>
        <w:ind w:left="1080"/>
        <w:jc w:val="both"/>
        <w:rPr>
          <w:sz w:val="28"/>
          <w:szCs w:val="28"/>
        </w:rPr>
      </w:pPr>
    </w:p>
    <w:p w:rsidR="00161E66" w:rsidRPr="00D071D1" w:rsidRDefault="00161E66" w:rsidP="00ED10C3">
      <w:pPr>
        <w:pStyle w:val="a4"/>
        <w:numPr>
          <w:ilvl w:val="0"/>
          <w:numId w:val="3"/>
        </w:numPr>
        <w:tabs>
          <w:tab w:val="left" w:pos="1289"/>
        </w:tabs>
        <w:spacing w:line="360" w:lineRule="auto"/>
        <w:jc w:val="both"/>
        <w:rPr>
          <w:b/>
          <w:bCs/>
          <w:sz w:val="28"/>
          <w:szCs w:val="28"/>
          <w:lang w:val="uz-Cyrl-UZ"/>
        </w:rPr>
      </w:pPr>
      <w:r w:rsidRPr="00D071D1">
        <w:rPr>
          <w:b/>
          <w:bCs/>
          <w:sz w:val="28"/>
          <w:szCs w:val="28"/>
          <w:lang w:val="uz-Cyrl-UZ"/>
        </w:rPr>
        <w:t>Харидорларнинг бозор ҳукмронлиги</w:t>
      </w:r>
    </w:p>
    <w:p w:rsidR="00161E66" w:rsidRPr="00D071D1" w:rsidRDefault="00161E66" w:rsidP="00ED10C3">
      <w:pPr>
        <w:pStyle w:val="a4"/>
        <w:tabs>
          <w:tab w:val="left" w:pos="1289"/>
        </w:tabs>
        <w:spacing w:line="360" w:lineRule="auto"/>
        <w:ind w:left="1080"/>
        <w:jc w:val="both"/>
        <w:rPr>
          <w:sz w:val="28"/>
          <w:szCs w:val="28"/>
          <w:lang w:val="uz-Cyrl-UZ"/>
        </w:rPr>
      </w:pPr>
      <w:r w:rsidRPr="00D071D1">
        <w:rPr>
          <w:sz w:val="28"/>
          <w:szCs w:val="28"/>
          <w:lang w:val="uz-Cyrl-UZ"/>
        </w:rPr>
        <w:t>Қуйидаги шароитларда харидорлар гуруҳи сезиларли кучга эга бўлади:</w:t>
      </w:r>
    </w:p>
    <w:p w:rsidR="00FB65FA" w:rsidRPr="00D071D1" w:rsidRDefault="00B42414" w:rsidP="00ED10C3">
      <w:pPr>
        <w:pStyle w:val="a4"/>
        <w:numPr>
          <w:ilvl w:val="0"/>
          <w:numId w:val="7"/>
        </w:numPr>
        <w:tabs>
          <w:tab w:val="left" w:pos="1289"/>
        </w:tabs>
        <w:spacing w:line="360" w:lineRule="auto"/>
        <w:jc w:val="both"/>
        <w:rPr>
          <w:sz w:val="28"/>
          <w:szCs w:val="28"/>
          <w:lang w:val="uz-Cyrl-UZ"/>
        </w:rPr>
      </w:pPr>
      <w:r w:rsidRPr="00D071D1">
        <w:rPr>
          <w:sz w:val="28"/>
          <w:szCs w:val="28"/>
          <w:lang w:val="uz-Cyrl-UZ"/>
        </w:rPr>
        <w:t>Гуруҳ юқори концентрация билан тавсифланади ёки сотувчи маҳсулотининг сезиларли даражада юқори қисмини харид қилади;</w:t>
      </w:r>
    </w:p>
    <w:p w:rsidR="00FB65FA" w:rsidRPr="00D071D1" w:rsidRDefault="00B42414" w:rsidP="00ED10C3">
      <w:pPr>
        <w:pStyle w:val="a4"/>
        <w:numPr>
          <w:ilvl w:val="0"/>
          <w:numId w:val="7"/>
        </w:numPr>
        <w:tabs>
          <w:tab w:val="left" w:pos="1289"/>
        </w:tabs>
        <w:spacing w:line="360" w:lineRule="auto"/>
        <w:jc w:val="both"/>
        <w:rPr>
          <w:sz w:val="28"/>
          <w:szCs w:val="28"/>
          <w:lang w:val="uz-Cyrl-UZ"/>
        </w:rPr>
      </w:pPr>
      <w:r w:rsidRPr="00D071D1">
        <w:rPr>
          <w:sz w:val="28"/>
          <w:szCs w:val="28"/>
          <w:lang w:val="uz-Cyrl-UZ"/>
        </w:rPr>
        <w:t>Харид қилинадиган тармоқ маҳсулоти сотиб олувчи хариди ёки харажатларининг юқори улушини ташкил этади;</w:t>
      </w:r>
    </w:p>
    <w:p w:rsidR="00FB65FA" w:rsidRPr="00D071D1" w:rsidRDefault="00B42414" w:rsidP="00ED10C3">
      <w:pPr>
        <w:pStyle w:val="a4"/>
        <w:numPr>
          <w:ilvl w:val="0"/>
          <w:numId w:val="7"/>
        </w:numPr>
        <w:tabs>
          <w:tab w:val="left" w:pos="1289"/>
        </w:tabs>
        <w:spacing w:line="360" w:lineRule="auto"/>
        <w:jc w:val="both"/>
        <w:rPr>
          <w:sz w:val="28"/>
          <w:szCs w:val="28"/>
        </w:rPr>
      </w:pPr>
      <w:r w:rsidRPr="00D071D1">
        <w:rPr>
          <w:sz w:val="28"/>
          <w:szCs w:val="28"/>
        </w:rPr>
        <w:lastRenderedPageBreak/>
        <w:t>Тармоқда сотиб олинадиган маҳсулотлар стандарт ёки дифференциациялашмаган ҳисобланади;</w:t>
      </w:r>
    </w:p>
    <w:p w:rsidR="00FB65FA" w:rsidRPr="00D071D1" w:rsidRDefault="00B42414" w:rsidP="00ED10C3">
      <w:pPr>
        <w:pStyle w:val="a4"/>
        <w:numPr>
          <w:ilvl w:val="0"/>
          <w:numId w:val="7"/>
        </w:numPr>
        <w:tabs>
          <w:tab w:val="left" w:pos="1289"/>
        </w:tabs>
        <w:spacing w:line="360" w:lineRule="auto"/>
        <w:jc w:val="both"/>
        <w:rPr>
          <w:sz w:val="28"/>
          <w:szCs w:val="28"/>
        </w:rPr>
      </w:pPr>
      <w:r w:rsidRPr="00D071D1">
        <w:rPr>
          <w:sz w:val="28"/>
          <w:szCs w:val="28"/>
        </w:rPr>
        <w:t>Харидор бошқа таъминот тизимига ўтишда (ўзгартиришда) сезиларли харажатларга эга бўлмайди;</w:t>
      </w:r>
    </w:p>
    <w:p w:rsidR="00FB65FA" w:rsidRPr="00D071D1" w:rsidRDefault="00B42414" w:rsidP="00ED10C3">
      <w:pPr>
        <w:pStyle w:val="a4"/>
        <w:numPr>
          <w:ilvl w:val="0"/>
          <w:numId w:val="7"/>
        </w:numPr>
        <w:tabs>
          <w:tab w:val="left" w:pos="1289"/>
        </w:tabs>
        <w:spacing w:line="360" w:lineRule="auto"/>
        <w:jc w:val="both"/>
        <w:rPr>
          <w:sz w:val="28"/>
          <w:szCs w:val="28"/>
        </w:rPr>
      </w:pPr>
      <w:r w:rsidRPr="00D071D1">
        <w:rPr>
          <w:sz w:val="28"/>
          <w:szCs w:val="28"/>
        </w:rPr>
        <w:t>Харидор паст фойда даражасига эга;</w:t>
      </w:r>
    </w:p>
    <w:p w:rsidR="00FB65FA" w:rsidRPr="00D071D1" w:rsidRDefault="00B42414" w:rsidP="00ED10C3">
      <w:pPr>
        <w:pStyle w:val="a4"/>
        <w:numPr>
          <w:ilvl w:val="0"/>
          <w:numId w:val="7"/>
        </w:numPr>
        <w:tabs>
          <w:tab w:val="left" w:pos="1289"/>
        </w:tabs>
        <w:spacing w:line="360" w:lineRule="auto"/>
        <w:jc w:val="both"/>
        <w:rPr>
          <w:sz w:val="28"/>
          <w:szCs w:val="28"/>
        </w:rPr>
      </w:pPr>
      <w:r w:rsidRPr="00D071D1">
        <w:rPr>
          <w:sz w:val="28"/>
          <w:szCs w:val="28"/>
        </w:rPr>
        <w:t>Харидорлар томонидан ишлаб чиқаришнинг аввалги босқичларини вертикал интеграциялаш хавфи мавжуд</w:t>
      </w:r>
    </w:p>
    <w:p w:rsidR="00FB65FA" w:rsidRPr="00D071D1" w:rsidRDefault="00B42414" w:rsidP="00ED10C3">
      <w:pPr>
        <w:pStyle w:val="a4"/>
        <w:numPr>
          <w:ilvl w:val="0"/>
          <w:numId w:val="7"/>
        </w:numPr>
        <w:tabs>
          <w:tab w:val="left" w:pos="1289"/>
        </w:tabs>
        <w:spacing w:line="360" w:lineRule="auto"/>
        <w:jc w:val="both"/>
        <w:rPr>
          <w:sz w:val="28"/>
          <w:szCs w:val="28"/>
        </w:rPr>
      </w:pPr>
      <w:r w:rsidRPr="00D071D1">
        <w:rPr>
          <w:sz w:val="28"/>
          <w:szCs w:val="28"/>
        </w:rPr>
        <w:t>Тармоқ маҳсулоти харидорларнинг маҳсулотлари ва хизматлари сифатига таъсир этмайди</w:t>
      </w:r>
    </w:p>
    <w:p w:rsidR="00FB65FA" w:rsidRPr="00D071D1" w:rsidRDefault="00B42414" w:rsidP="00ED10C3">
      <w:pPr>
        <w:pStyle w:val="a4"/>
        <w:numPr>
          <w:ilvl w:val="0"/>
          <w:numId w:val="7"/>
        </w:numPr>
        <w:tabs>
          <w:tab w:val="left" w:pos="1289"/>
        </w:tabs>
        <w:spacing w:line="360" w:lineRule="auto"/>
        <w:jc w:val="both"/>
        <w:rPr>
          <w:sz w:val="28"/>
          <w:szCs w:val="28"/>
        </w:rPr>
      </w:pPr>
      <w:r w:rsidRPr="00D071D1">
        <w:rPr>
          <w:sz w:val="28"/>
          <w:szCs w:val="28"/>
        </w:rPr>
        <w:t>Харидор тўлиқ ахборотга эга</w:t>
      </w:r>
      <w:r w:rsidR="00161E66" w:rsidRPr="00D071D1">
        <w:rPr>
          <w:sz w:val="28"/>
          <w:szCs w:val="28"/>
          <w:lang w:val="en-US"/>
        </w:rPr>
        <w:t>.</w:t>
      </w:r>
    </w:p>
    <w:p w:rsidR="00A05C87" w:rsidRPr="00D071D1" w:rsidRDefault="00A05C87" w:rsidP="00ED10C3">
      <w:pPr>
        <w:pStyle w:val="a4"/>
        <w:tabs>
          <w:tab w:val="left" w:pos="1289"/>
        </w:tabs>
        <w:spacing w:line="360" w:lineRule="auto"/>
        <w:jc w:val="both"/>
        <w:rPr>
          <w:sz w:val="28"/>
          <w:szCs w:val="28"/>
          <w:lang w:val="en-US"/>
        </w:rPr>
      </w:pPr>
    </w:p>
    <w:p w:rsidR="00A05C87" w:rsidRPr="00D071D1" w:rsidRDefault="00A05C87" w:rsidP="00ED10C3">
      <w:pPr>
        <w:pStyle w:val="a4"/>
        <w:numPr>
          <w:ilvl w:val="0"/>
          <w:numId w:val="3"/>
        </w:numPr>
        <w:tabs>
          <w:tab w:val="left" w:pos="1289"/>
        </w:tabs>
        <w:spacing w:line="360" w:lineRule="auto"/>
        <w:jc w:val="both"/>
        <w:rPr>
          <w:b/>
          <w:bCs/>
          <w:sz w:val="28"/>
          <w:szCs w:val="28"/>
        </w:rPr>
      </w:pPr>
      <w:r w:rsidRPr="00D071D1">
        <w:rPr>
          <w:b/>
          <w:bCs/>
          <w:sz w:val="28"/>
          <w:szCs w:val="28"/>
        </w:rPr>
        <w:t>Мол етказиб берувчиларнинг бозор ҳукмронлиги</w:t>
      </w:r>
    </w:p>
    <w:p w:rsidR="00A05C87" w:rsidRPr="00D071D1" w:rsidRDefault="00A05C87" w:rsidP="00ED10C3">
      <w:pPr>
        <w:pStyle w:val="a4"/>
        <w:tabs>
          <w:tab w:val="left" w:pos="1289"/>
        </w:tabs>
        <w:spacing w:line="360" w:lineRule="auto"/>
        <w:ind w:left="1080"/>
        <w:jc w:val="both"/>
        <w:rPr>
          <w:sz w:val="28"/>
          <w:szCs w:val="28"/>
        </w:rPr>
      </w:pPr>
      <w:r w:rsidRPr="00D071D1">
        <w:rPr>
          <w:sz w:val="28"/>
          <w:szCs w:val="28"/>
        </w:rPr>
        <w:t xml:space="preserve">Қуйидаги шароитларда </w:t>
      </w:r>
      <w:r w:rsidRPr="00D071D1">
        <w:rPr>
          <w:sz w:val="28"/>
          <w:szCs w:val="28"/>
          <w:lang w:val="uz-Cyrl-UZ"/>
        </w:rPr>
        <w:t xml:space="preserve">мол етказиб берувчилар </w:t>
      </w:r>
      <w:r w:rsidRPr="00D071D1">
        <w:rPr>
          <w:sz w:val="28"/>
          <w:szCs w:val="28"/>
        </w:rPr>
        <w:t>гуруҳи сезиларли кучга эга бўлади :</w:t>
      </w:r>
    </w:p>
    <w:p w:rsidR="00FB65FA" w:rsidRPr="00D071D1" w:rsidRDefault="00B42414" w:rsidP="00ED10C3">
      <w:pPr>
        <w:pStyle w:val="a4"/>
        <w:numPr>
          <w:ilvl w:val="0"/>
          <w:numId w:val="8"/>
        </w:numPr>
        <w:tabs>
          <w:tab w:val="left" w:pos="1289"/>
        </w:tabs>
        <w:spacing w:line="360" w:lineRule="auto"/>
        <w:jc w:val="both"/>
        <w:rPr>
          <w:sz w:val="28"/>
          <w:szCs w:val="28"/>
        </w:rPr>
      </w:pPr>
      <w:r w:rsidRPr="00D071D1">
        <w:rPr>
          <w:sz w:val="28"/>
          <w:szCs w:val="28"/>
        </w:rPr>
        <w:t>Тармоқда кам сонли компаниялар етакчилик қилади ва мол етказиб бериладиган тармоққа нисбатан концентрация юқори бўлади</w:t>
      </w:r>
    </w:p>
    <w:p w:rsidR="00FB65FA" w:rsidRPr="00D071D1" w:rsidRDefault="00B42414" w:rsidP="00ED10C3">
      <w:pPr>
        <w:pStyle w:val="a4"/>
        <w:numPr>
          <w:ilvl w:val="0"/>
          <w:numId w:val="8"/>
        </w:numPr>
        <w:tabs>
          <w:tab w:val="left" w:pos="1289"/>
        </w:tabs>
        <w:spacing w:line="360" w:lineRule="auto"/>
        <w:jc w:val="both"/>
        <w:rPr>
          <w:sz w:val="28"/>
          <w:szCs w:val="28"/>
        </w:rPr>
      </w:pPr>
      <w:r w:rsidRPr="00D071D1">
        <w:rPr>
          <w:sz w:val="28"/>
          <w:szCs w:val="28"/>
        </w:rPr>
        <w:t>Мазкур тармоққа хизмат кўрсатишда бошқа ўринбосар товарлар билан рақобат қилмайди</w:t>
      </w:r>
    </w:p>
    <w:p w:rsidR="00FB65FA" w:rsidRPr="00D071D1" w:rsidRDefault="00B42414" w:rsidP="00ED10C3">
      <w:pPr>
        <w:pStyle w:val="a4"/>
        <w:numPr>
          <w:ilvl w:val="0"/>
          <w:numId w:val="8"/>
        </w:numPr>
        <w:tabs>
          <w:tab w:val="left" w:pos="1289"/>
        </w:tabs>
        <w:spacing w:line="360" w:lineRule="auto"/>
        <w:jc w:val="both"/>
        <w:rPr>
          <w:sz w:val="28"/>
          <w:szCs w:val="28"/>
        </w:rPr>
      </w:pPr>
      <w:r w:rsidRPr="00D071D1">
        <w:rPr>
          <w:sz w:val="28"/>
          <w:szCs w:val="28"/>
        </w:rPr>
        <w:t>Мол етказиб беручининг маҳсулоти харидор бизнесининг муҳим ресурси ҳисобланади</w:t>
      </w:r>
    </w:p>
    <w:p w:rsidR="00FB65FA" w:rsidRPr="00D071D1" w:rsidRDefault="00B42414" w:rsidP="00ED10C3">
      <w:pPr>
        <w:pStyle w:val="a4"/>
        <w:numPr>
          <w:ilvl w:val="0"/>
          <w:numId w:val="8"/>
        </w:numPr>
        <w:tabs>
          <w:tab w:val="left" w:pos="1289"/>
        </w:tabs>
        <w:spacing w:line="360" w:lineRule="auto"/>
        <w:jc w:val="both"/>
        <w:rPr>
          <w:sz w:val="28"/>
          <w:szCs w:val="28"/>
        </w:rPr>
      </w:pPr>
      <w:r w:rsidRPr="00D071D1">
        <w:rPr>
          <w:sz w:val="28"/>
          <w:szCs w:val="28"/>
        </w:rPr>
        <w:t>МЕБ гуруҳининг маҳсулотлари дифференциациялашган ва таъминотни ўзгартириш қўшимча харажатларни талаб қилади</w:t>
      </w:r>
    </w:p>
    <w:p w:rsidR="00FB65FA" w:rsidRPr="00D071D1" w:rsidRDefault="00B42414" w:rsidP="00ED10C3">
      <w:pPr>
        <w:pStyle w:val="a4"/>
        <w:numPr>
          <w:ilvl w:val="0"/>
          <w:numId w:val="8"/>
        </w:numPr>
        <w:tabs>
          <w:tab w:val="left" w:pos="1289"/>
        </w:tabs>
        <w:spacing w:line="360" w:lineRule="auto"/>
        <w:jc w:val="both"/>
        <w:rPr>
          <w:sz w:val="28"/>
          <w:szCs w:val="28"/>
        </w:rPr>
      </w:pPr>
      <w:r w:rsidRPr="00D071D1">
        <w:rPr>
          <w:sz w:val="28"/>
          <w:szCs w:val="28"/>
        </w:rPr>
        <w:t>МЕБ гуруҳи ишлаб чиқаришнинг кейинги босқичларини вертикал интеграциялаш бўйича реал таҳдидни юзага келтиради</w:t>
      </w:r>
      <w:r w:rsidR="00A05C87" w:rsidRPr="00D071D1">
        <w:rPr>
          <w:sz w:val="28"/>
          <w:szCs w:val="28"/>
        </w:rPr>
        <w:t>.</w:t>
      </w:r>
    </w:p>
    <w:p w:rsidR="00A05C87" w:rsidRPr="00D071D1" w:rsidRDefault="00A05C87" w:rsidP="00A05C87">
      <w:pPr>
        <w:pStyle w:val="a4"/>
        <w:tabs>
          <w:tab w:val="left" w:pos="1289"/>
        </w:tabs>
        <w:ind w:left="1080"/>
        <w:jc w:val="both"/>
        <w:rPr>
          <w:sz w:val="28"/>
          <w:szCs w:val="28"/>
        </w:rPr>
      </w:pPr>
    </w:p>
    <w:p w:rsidR="00161E66" w:rsidRPr="00D071D1" w:rsidRDefault="00BE511D" w:rsidP="00161E66">
      <w:pPr>
        <w:pStyle w:val="a4"/>
        <w:tabs>
          <w:tab w:val="left" w:pos="1289"/>
        </w:tabs>
        <w:ind w:left="1080"/>
        <w:jc w:val="both"/>
        <w:rPr>
          <w:sz w:val="28"/>
          <w:szCs w:val="28"/>
          <w:lang w:val="uz-Cyrl-UZ"/>
        </w:rPr>
      </w:pPr>
      <w:r w:rsidRPr="00BE511D">
        <w:rPr>
          <w:b/>
          <w:bCs/>
          <w:sz w:val="28"/>
          <w:szCs w:val="28"/>
        </w:rPr>
        <w:t>Ра</w:t>
      </w:r>
      <w:r w:rsidRPr="00BE511D">
        <w:rPr>
          <w:b/>
          <w:bCs/>
          <w:sz w:val="28"/>
          <w:szCs w:val="28"/>
          <w:lang w:val="uz-Cyrl-UZ"/>
        </w:rPr>
        <w:t>қобат стратегиялари билан боғлиқ рисклар</w:t>
      </w:r>
    </w:p>
    <w:p w:rsidR="00E533D6" w:rsidRDefault="00E533D6" w:rsidP="00E533D6">
      <w:pPr>
        <w:tabs>
          <w:tab w:val="left" w:pos="1289"/>
        </w:tabs>
        <w:spacing w:after="0" w:line="360" w:lineRule="auto"/>
        <w:jc w:val="both"/>
        <w:rPr>
          <w:rFonts w:ascii="Times New Roman" w:hAnsi="Times New Roman" w:cs="Times New Roman"/>
          <w:bCs/>
          <w:i/>
          <w:sz w:val="28"/>
          <w:szCs w:val="28"/>
          <w:lang w:val="uz-Cyrl-UZ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uz-Cyrl-UZ"/>
        </w:rPr>
        <w:tab/>
      </w:r>
    </w:p>
    <w:p w:rsidR="00BE511D" w:rsidRDefault="00E533D6" w:rsidP="00E533D6">
      <w:pPr>
        <w:tabs>
          <w:tab w:val="left" w:pos="1289"/>
        </w:tabs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uz-Cyrl-UZ"/>
        </w:rPr>
        <w:tab/>
      </w:r>
      <w:r w:rsidR="00BE511D" w:rsidRPr="00BE511D">
        <w:rPr>
          <w:rFonts w:ascii="Times New Roman" w:hAnsi="Times New Roman" w:cs="Times New Roman"/>
          <w:bCs/>
          <w:i/>
          <w:sz w:val="28"/>
          <w:szCs w:val="28"/>
          <w:lang w:val="uz-Cyrl-UZ"/>
        </w:rPr>
        <w:t>Харажатлар бўйича етакчилик стратегиясининг рисклари</w:t>
      </w:r>
      <w:r w:rsidR="00BE511D">
        <w:rPr>
          <w:rFonts w:ascii="Times New Roman" w:hAnsi="Times New Roman" w:cs="Times New Roman"/>
          <w:bCs/>
          <w:i/>
          <w:sz w:val="28"/>
          <w:szCs w:val="28"/>
          <w:lang w:val="uz-Cyrl-UZ"/>
        </w:rPr>
        <w:t>:</w:t>
      </w:r>
      <w:r w:rsidR="00BE511D" w:rsidRPr="00BE511D">
        <w:rPr>
          <w:rFonts w:eastAsiaTheme="minorEastAsia"/>
          <w:color w:val="000000" w:themeColor="dark1"/>
          <w:kern w:val="24"/>
          <w:sz w:val="56"/>
          <w:szCs w:val="56"/>
          <w:lang w:val="uz-Cyrl-UZ"/>
        </w:rPr>
        <w:t xml:space="preserve"> </w:t>
      </w:r>
      <w:r w:rsidR="00BE511D" w:rsidRPr="00BE511D">
        <w:rPr>
          <w:rFonts w:ascii="Times New Roman" w:hAnsi="Times New Roman" w:cs="Times New Roman"/>
          <w:bCs/>
          <w:sz w:val="28"/>
          <w:szCs w:val="28"/>
          <w:lang w:val="uz-Cyrl-UZ"/>
        </w:rPr>
        <w:t>Рақобатчилар компания ҳаракатларини такрорласа, технологиялар ўзгарса, харажатни қисқартиришга бошқа асослар пайдо бўлса харажатлар бўйича етакчилик стратегияси барқарорлигини сақлаш имконсиз бўлиб қолади.</w:t>
      </w:r>
    </w:p>
    <w:p w:rsidR="00BE511D" w:rsidRPr="00BE511D" w:rsidRDefault="00BE511D" w:rsidP="00E533D6">
      <w:pPr>
        <w:tabs>
          <w:tab w:val="left" w:pos="1289"/>
        </w:tabs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 w:rsidRPr="00BE511D">
        <w:rPr>
          <w:rFonts w:ascii="Times New Roman" w:hAnsi="Times New Roman" w:cs="Times New Roman"/>
          <w:bCs/>
          <w:sz w:val="28"/>
          <w:szCs w:val="28"/>
          <w:lang w:val="uz-Cyrl-UZ"/>
        </w:rPr>
        <w:lastRenderedPageBreak/>
        <w:t>Рақобатчилар ўртасида маҳсулотни дифференциациялаш бўйича жиддий тафовутлар юзага келади.</w:t>
      </w:r>
    </w:p>
    <w:p w:rsidR="00BE511D" w:rsidRDefault="00BE511D" w:rsidP="00E533D6">
      <w:pPr>
        <w:tabs>
          <w:tab w:val="left" w:pos="1289"/>
        </w:tabs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 w:rsidRPr="00BE511D">
        <w:rPr>
          <w:rFonts w:ascii="Times New Roman" w:hAnsi="Times New Roman" w:cs="Times New Roman"/>
          <w:bCs/>
          <w:sz w:val="28"/>
          <w:szCs w:val="28"/>
          <w:lang w:val="uz-Cyrl-UZ"/>
        </w:rPr>
        <w:t>Харажатларга диққатни жамлаш стратегиясини танлаган рақобатчилар танлаган мақсадли сегментларида нисбатан пастроқ харажатларга эришадилар.</w:t>
      </w:r>
    </w:p>
    <w:p w:rsidR="00920ACE" w:rsidRPr="00F0409C" w:rsidRDefault="007C56DE" w:rsidP="00E533D6">
      <w:pPr>
        <w:tabs>
          <w:tab w:val="left" w:pos="1289"/>
        </w:tabs>
        <w:spacing w:after="0" w:line="360" w:lineRule="auto"/>
        <w:jc w:val="both"/>
        <w:rPr>
          <w:rFonts w:ascii="Times New Roman" w:hAnsi="Times New Roman" w:cs="Times New Roman"/>
          <w:bCs/>
          <w:i/>
          <w:sz w:val="28"/>
          <w:szCs w:val="28"/>
          <w:lang w:val="uz-Cyrl-U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z-Cyrl-UZ"/>
        </w:rPr>
        <w:tab/>
      </w:r>
      <w:r w:rsidR="00920ACE" w:rsidRPr="00F0409C">
        <w:rPr>
          <w:rFonts w:ascii="Times New Roman" w:hAnsi="Times New Roman" w:cs="Times New Roman"/>
          <w:bCs/>
          <w:i/>
          <w:sz w:val="28"/>
          <w:szCs w:val="28"/>
          <w:lang w:val="uz-Cyrl-UZ"/>
        </w:rPr>
        <w:t>Дифференциация стратегияси рисклари</w:t>
      </w:r>
    </w:p>
    <w:p w:rsidR="00920ACE" w:rsidRPr="00920ACE" w:rsidRDefault="007C56DE" w:rsidP="007C56DE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>
        <w:rPr>
          <w:rFonts w:ascii="Times New Roman" w:hAnsi="Times New Roman" w:cs="Times New Roman"/>
          <w:bCs/>
          <w:sz w:val="28"/>
          <w:szCs w:val="28"/>
          <w:lang w:val="uz-Cyrl-UZ"/>
        </w:rPr>
        <w:tab/>
      </w:r>
      <w:r w:rsidR="00920ACE" w:rsidRPr="00920ACE">
        <w:rPr>
          <w:rFonts w:ascii="Times New Roman" w:hAnsi="Times New Roman" w:cs="Times New Roman"/>
          <w:bCs/>
          <w:sz w:val="28"/>
          <w:szCs w:val="28"/>
          <w:lang w:val="uz-Cyrl-UZ"/>
        </w:rPr>
        <w:t>Рақобатчилар компания ҳаракатларини такрорласа, дифференциациялаш учун асос (товарнинг уникаллиги) харидорлар учун ўз қийматини йўқотса дифференциациялаш стратегиясини амалга ошириш имкони бўлмайди.</w:t>
      </w:r>
    </w:p>
    <w:p w:rsidR="00920ACE" w:rsidRPr="00920ACE" w:rsidRDefault="007C56DE" w:rsidP="007C56DE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>
        <w:rPr>
          <w:rFonts w:ascii="Times New Roman" w:hAnsi="Times New Roman" w:cs="Times New Roman"/>
          <w:bCs/>
          <w:sz w:val="28"/>
          <w:szCs w:val="28"/>
          <w:lang w:val="uz-Cyrl-UZ"/>
        </w:rPr>
        <w:tab/>
      </w:r>
      <w:r w:rsidR="00920ACE" w:rsidRPr="00920ACE">
        <w:rPr>
          <w:rFonts w:ascii="Times New Roman" w:hAnsi="Times New Roman" w:cs="Times New Roman"/>
          <w:bCs/>
          <w:sz w:val="28"/>
          <w:szCs w:val="28"/>
          <w:lang w:val="uz-Cyrl-UZ"/>
        </w:rPr>
        <w:t>Рақобатчилар ўртасида харажатлар бўйича жиддий тафовутлар юзага келади.</w:t>
      </w:r>
    </w:p>
    <w:p w:rsidR="00920ACE" w:rsidRPr="00920ACE" w:rsidRDefault="007C56DE" w:rsidP="007C56DE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>
        <w:rPr>
          <w:rFonts w:ascii="Times New Roman" w:hAnsi="Times New Roman" w:cs="Times New Roman"/>
          <w:bCs/>
          <w:sz w:val="28"/>
          <w:szCs w:val="28"/>
          <w:lang w:val="uz-Cyrl-UZ"/>
        </w:rPr>
        <w:tab/>
      </w:r>
      <w:r w:rsidR="00920ACE" w:rsidRPr="00920ACE">
        <w:rPr>
          <w:rFonts w:ascii="Times New Roman" w:hAnsi="Times New Roman" w:cs="Times New Roman"/>
          <w:bCs/>
          <w:sz w:val="28"/>
          <w:szCs w:val="28"/>
          <w:lang w:val="uz-Cyrl-UZ"/>
        </w:rPr>
        <w:t>Дифференциациялашга диққатни жамлаш стратегиясини танлаган рақобатчилар танлаган мақсадли сегментларида нисбатан юқорироқ дифференциацияга эришадилар.</w:t>
      </w:r>
    </w:p>
    <w:p w:rsidR="00976DCA" w:rsidRPr="00F0409C" w:rsidRDefault="00922949" w:rsidP="00E533D6">
      <w:pPr>
        <w:tabs>
          <w:tab w:val="left" w:pos="1289"/>
        </w:tabs>
        <w:spacing w:after="0" w:line="36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C44C4F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ab/>
      </w:r>
      <w:r w:rsidR="00976DCA" w:rsidRPr="00F0409C">
        <w:rPr>
          <w:rFonts w:ascii="Times New Roman" w:hAnsi="Times New Roman" w:cs="Times New Roman"/>
          <w:bCs/>
          <w:i/>
          <w:sz w:val="28"/>
          <w:szCs w:val="28"/>
        </w:rPr>
        <w:t>Диққатни жамлаш (концентрация) стратегияси рисклари</w:t>
      </w:r>
    </w:p>
    <w:p w:rsidR="00976DCA" w:rsidRPr="00976DCA" w:rsidRDefault="00922949" w:rsidP="00922949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976DCA" w:rsidRPr="00976DCA">
        <w:rPr>
          <w:rFonts w:ascii="Times New Roman" w:hAnsi="Times New Roman" w:cs="Times New Roman"/>
          <w:bCs/>
          <w:sz w:val="28"/>
          <w:szCs w:val="28"/>
        </w:rPr>
        <w:t>Диққатни жамлаш стратегиясини айнан такрорлаш осон. Структура қулаганда ва талаб пасайганда мақсадли сегмент структура жиҳатидан жозибадорлигини йўқотади.</w:t>
      </w:r>
    </w:p>
    <w:p w:rsidR="00976DCA" w:rsidRPr="00976DCA" w:rsidRDefault="00922949" w:rsidP="00922949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976DCA" w:rsidRPr="00976DCA">
        <w:rPr>
          <w:rFonts w:ascii="Times New Roman" w:hAnsi="Times New Roman" w:cs="Times New Roman"/>
          <w:bCs/>
          <w:sz w:val="28"/>
          <w:szCs w:val="28"/>
        </w:rPr>
        <w:t>Кенг ихтисослашувни танлаган рақобатчилар танланган сегментнинг бошқа сегментлардан фарқини камайишига, ихтисослашмаган маҳсулотлар позициясининг мустаҳкамланишига сабаб бўлиши мумкин.</w:t>
      </w:r>
    </w:p>
    <w:p w:rsidR="00976DCA" w:rsidRPr="00976DCA" w:rsidRDefault="004659B8" w:rsidP="004659B8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976DCA" w:rsidRPr="00976DCA">
        <w:rPr>
          <w:rFonts w:ascii="Times New Roman" w:hAnsi="Times New Roman" w:cs="Times New Roman"/>
          <w:bCs/>
          <w:sz w:val="28"/>
          <w:szCs w:val="28"/>
        </w:rPr>
        <w:t>Диққатни жамлаш стратегиясини танлаган янги рақобатчилар янада торроқ сегментларни ажратган ҳолда бозорни янгича сегментлайди.</w:t>
      </w:r>
    </w:p>
    <w:p w:rsidR="00BE511D" w:rsidRPr="00976DCA" w:rsidRDefault="00BE511D" w:rsidP="00BE511D">
      <w:pPr>
        <w:tabs>
          <w:tab w:val="left" w:pos="1289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E511D" w:rsidRPr="00BE511D" w:rsidRDefault="00BE511D" w:rsidP="00BE511D">
      <w:pPr>
        <w:tabs>
          <w:tab w:val="left" w:pos="1289"/>
        </w:tabs>
        <w:jc w:val="both"/>
        <w:rPr>
          <w:bCs/>
          <w:i/>
          <w:sz w:val="28"/>
          <w:szCs w:val="28"/>
          <w:lang w:val="uz-Cyrl-UZ"/>
        </w:rPr>
      </w:pPr>
    </w:p>
    <w:p w:rsidR="00BE511D" w:rsidRPr="00BE511D" w:rsidRDefault="00BE511D" w:rsidP="00BE511D">
      <w:pPr>
        <w:tabs>
          <w:tab w:val="left" w:pos="1289"/>
        </w:tabs>
        <w:jc w:val="both"/>
        <w:rPr>
          <w:rFonts w:ascii="Times New Roman" w:hAnsi="Times New Roman" w:cs="Times New Roman"/>
          <w:i/>
          <w:sz w:val="28"/>
          <w:szCs w:val="28"/>
          <w:lang w:val="uz-Cyrl-UZ"/>
        </w:rPr>
      </w:pPr>
    </w:p>
    <w:p w:rsidR="008E0D8A" w:rsidRPr="00BE511D" w:rsidRDefault="008E0D8A" w:rsidP="00354E3F">
      <w:pPr>
        <w:tabs>
          <w:tab w:val="left" w:pos="1289"/>
        </w:tabs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946CB4" w:rsidRPr="00D071D1" w:rsidRDefault="00946CB4" w:rsidP="00946CB4">
      <w:pPr>
        <w:tabs>
          <w:tab w:val="left" w:pos="1289"/>
        </w:tabs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946CB4" w:rsidRPr="00D071D1" w:rsidRDefault="00946CB4" w:rsidP="00946CB4">
      <w:pPr>
        <w:tabs>
          <w:tab w:val="left" w:pos="1289"/>
        </w:tabs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946CB4" w:rsidRPr="00D071D1" w:rsidRDefault="00946CB4" w:rsidP="00946CB4">
      <w:pPr>
        <w:tabs>
          <w:tab w:val="left" w:pos="1289"/>
        </w:tabs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C0203F" w:rsidRPr="00D071D1" w:rsidRDefault="00E07A83" w:rsidP="00AE5A6B">
      <w:pPr>
        <w:tabs>
          <w:tab w:val="left" w:pos="1289"/>
        </w:tabs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071D1">
        <w:rPr>
          <w:rFonts w:ascii="Times New Roman" w:hAnsi="Times New Roman" w:cs="Times New Roman"/>
          <w:b/>
          <w:sz w:val="28"/>
          <w:szCs w:val="28"/>
          <w:lang w:val="uz-Cyrl-UZ"/>
        </w:rPr>
        <w:t>Фойдаланилган адабиётлар рўйхати</w:t>
      </w:r>
    </w:p>
    <w:p w:rsidR="009855AD" w:rsidRPr="00D071D1" w:rsidRDefault="000B51A6" w:rsidP="000B51A6">
      <w:pPr>
        <w:numPr>
          <w:ilvl w:val="0"/>
          <w:numId w:val="1"/>
        </w:numPr>
        <w:tabs>
          <w:tab w:val="left" w:pos="1289"/>
        </w:tabs>
        <w:rPr>
          <w:rFonts w:ascii="Times New Roman" w:hAnsi="Times New Roman" w:cs="Times New Roman"/>
          <w:i/>
          <w:sz w:val="28"/>
          <w:szCs w:val="28"/>
        </w:rPr>
      </w:pPr>
      <w:r w:rsidRPr="00D071D1">
        <w:rPr>
          <w:rFonts w:ascii="Times New Roman" w:hAnsi="Times New Roman" w:cs="Times New Roman"/>
          <w:i/>
          <w:sz w:val="28"/>
          <w:szCs w:val="28"/>
          <w:lang w:val="uz-Cyrl-UZ"/>
        </w:rPr>
        <w:t xml:space="preserve">1. </w:t>
      </w:r>
      <w:r w:rsidRPr="00D071D1">
        <w:rPr>
          <w:rFonts w:ascii="Times New Roman" w:hAnsi="Times New Roman" w:cs="Times New Roman"/>
          <w:i/>
          <w:sz w:val="28"/>
          <w:szCs w:val="28"/>
          <w:lang w:val="en-US"/>
        </w:rPr>
        <w:t>Michael Baye, Jeff Prince</w:t>
      </w:r>
      <w:r w:rsidRPr="00D071D1">
        <w:rPr>
          <w:rFonts w:ascii="Times New Roman" w:hAnsi="Times New Roman" w:cs="Times New Roman"/>
          <w:i/>
          <w:sz w:val="28"/>
          <w:szCs w:val="28"/>
          <w:lang w:val="uz-Cyrl-UZ"/>
        </w:rPr>
        <w:t xml:space="preserve">. </w:t>
      </w:r>
      <w:r w:rsidRPr="00D071D1">
        <w:rPr>
          <w:rFonts w:ascii="Times New Roman" w:hAnsi="Times New Roman" w:cs="Times New Roman"/>
          <w:i/>
          <w:sz w:val="28"/>
          <w:szCs w:val="28"/>
          <w:lang w:val="en-US"/>
        </w:rPr>
        <w:t>Managerial Economics &amp; Business Strategy 10</w:t>
      </w:r>
      <w:r w:rsidRPr="00D071D1">
        <w:rPr>
          <w:rFonts w:ascii="Times New Roman" w:hAnsi="Times New Roman" w:cs="Times New Roman"/>
          <w:i/>
          <w:sz w:val="28"/>
          <w:szCs w:val="28"/>
          <w:vertAlign w:val="superscript"/>
          <w:lang w:val="en-US"/>
        </w:rPr>
        <w:t>th</w:t>
      </w:r>
      <w:r w:rsidRPr="00D071D1">
        <w:rPr>
          <w:rFonts w:ascii="Times New Roman" w:hAnsi="Times New Roman" w:cs="Times New Roman"/>
          <w:i/>
          <w:sz w:val="28"/>
          <w:szCs w:val="28"/>
          <w:lang w:val="uz-Cyrl-UZ"/>
        </w:rPr>
        <w:t xml:space="preserve"> </w:t>
      </w:r>
      <w:r w:rsidRPr="00D071D1">
        <w:rPr>
          <w:rFonts w:ascii="Times New Roman" w:hAnsi="Times New Roman" w:cs="Times New Roman"/>
          <w:i/>
          <w:sz w:val="28"/>
          <w:szCs w:val="28"/>
          <w:lang w:val="en-US"/>
        </w:rPr>
        <w:t>Edition</w:t>
      </w:r>
      <w:r w:rsidRPr="00D071D1">
        <w:rPr>
          <w:rFonts w:ascii="Times New Roman" w:hAnsi="Times New Roman" w:cs="Times New Roman"/>
          <w:i/>
          <w:sz w:val="28"/>
          <w:szCs w:val="28"/>
          <w:lang w:val="uz-Cyrl-UZ"/>
        </w:rPr>
        <w:t xml:space="preserve">. </w:t>
      </w:r>
      <w:r w:rsidRPr="00D071D1">
        <w:rPr>
          <w:rFonts w:ascii="Times New Roman" w:hAnsi="Times New Roman" w:cs="Times New Roman"/>
          <w:i/>
          <w:sz w:val="28"/>
          <w:szCs w:val="28"/>
        </w:rPr>
        <w:t xml:space="preserve">2021. 576 </w:t>
      </w:r>
      <w:r w:rsidRPr="00D071D1">
        <w:rPr>
          <w:rFonts w:ascii="Times New Roman" w:hAnsi="Times New Roman" w:cs="Times New Roman"/>
          <w:i/>
          <w:sz w:val="28"/>
          <w:szCs w:val="28"/>
          <w:lang w:val="en-US"/>
        </w:rPr>
        <w:t>p.</w:t>
      </w:r>
    </w:p>
    <w:p w:rsidR="009855AD" w:rsidRPr="00D071D1" w:rsidRDefault="000B51A6" w:rsidP="000B51A6">
      <w:pPr>
        <w:numPr>
          <w:ilvl w:val="0"/>
          <w:numId w:val="1"/>
        </w:numPr>
        <w:tabs>
          <w:tab w:val="left" w:pos="1289"/>
        </w:tabs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D071D1">
        <w:rPr>
          <w:rFonts w:ascii="Times New Roman" w:hAnsi="Times New Roman" w:cs="Times New Roman"/>
          <w:i/>
          <w:sz w:val="28"/>
          <w:szCs w:val="28"/>
          <w:lang w:val="en-US"/>
        </w:rPr>
        <w:t xml:space="preserve">2. </w:t>
      </w:r>
      <w:hyperlink r:id="rId11" w:history="1">
        <w:r w:rsidRPr="00D071D1">
          <w:rPr>
            <w:rStyle w:val="a5"/>
            <w:rFonts w:ascii="Times New Roman" w:hAnsi="Times New Roman" w:cs="Times New Roman"/>
            <w:i/>
            <w:sz w:val="28"/>
            <w:szCs w:val="28"/>
            <w:lang w:val="en-US"/>
          </w:rPr>
          <w:t xml:space="preserve">James </w:t>
        </w:r>
      </w:hyperlink>
      <w:hyperlink r:id="rId12" w:history="1">
        <w:r w:rsidRPr="00D071D1">
          <w:rPr>
            <w:rStyle w:val="a5"/>
            <w:rFonts w:ascii="Times New Roman" w:hAnsi="Times New Roman" w:cs="Times New Roman"/>
            <w:i/>
            <w:sz w:val="28"/>
            <w:szCs w:val="28"/>
            <w:lang w:val="en-US"/>
          </w:rPr>
          <w:t>Brickley</w:t>
        </w:r>
      </w:hyperlink>
      <w:r w:rsidRPr="00D071D1">
        <w:rPr>
          <w:rFonts w:ascii="Times New Roman" w:hAnsi="Times New Roman" w:cs="Times New Roman"/>
          <w:i/>
          <w:sz w:val="28"/>
          <w:szCs w:val="28"/>
          <w:lang w:val="en-US"/>
        </w:rPr>
        <w:t>, </w:t>
      </w:r>
      <w:hyperlink r:id="rId13" w:history="1">
        <w:r w:rsidRPr="00D071D1">
          <w:rPr>
            <w:rStyle w:val="a5"/>
            <w:rFonts w:ascii="Times New Roman" w:hAnsi="Times New Roman" w:cs="Times New Roman"/>
            <w:i/>
            <w:sz w:val="28"/>
            <w:szCs w:val="28"/>
            <w:lang w:val="en-US"/>
          </w:rPr>
          <w:t>Clifford W. Smith</w:t>
        </w:r>
      </w:hyperlink>
      <w:r w:rsidRPr="00D071D1">
        <w:rPr>
          <w:rFonts w:ascii="Times New Roman" w:hAnsi="Times New Roman" w:cs="Times New Roman"/>
          <w:i/>
          <w:sz w:val="28"/>
          <w:szCs w:val="28"/>
          <w:lang w:val="en-US"/>
        </w:rPr>
        <w:t>, </w:t>
      </w:r>
      <w:hyperlink r:id="rId14" w:history="1">
        <w:r w:rsidRPr="00D071D1">
          <w:rPr>
            <w:rStyle w:val="a5"/>
            <w:rFonts w:ascii="Times New Roman" w:hAnsi="Times New Roman" w:cs="Times New Roman"/>
            <w:i/>
            <w:sz w:val="28"/>
            <w:szCs w:val="28"/>
            <w:lang w:val="en-US"/>
          </w:rPr>
          <w:t>Jerold L. Zimmerman</w:t>
        </w:r>
      </w:hyperlink>
      <w:r w:rsidRPr="00D071D1">
        <w:rPr>
          <w:rFonts w:ascii="Times New Roman" w:hAnsi="Times New Roman" w:cs="Times New Roman"/>
          <w:i/>
          <w:sz w:val="28"/>
          <w:szCs w:val="28"/>
          <w:lang w:val="en-US"/>
        </w:rPr>
        <w:t>. Managerial Economics &amp; Organizational Architecture, 7th Edition, 2020. 845 p.</w:t>
      </w:r>
    </w:p>
    <w:p w:rsidR="001F5A2F" w:rsidRPr="00D071D1" w:rsidRDefault="000B51A6" w:rsidP="000B51A6">
      <w:pPr>
        <w:numPr>
          <w:ilvl w:val="0"/>
          <w:numId w:val="1"/>
        </w:numPr>
        <w:tabs>
          <w:tab w:val="left" w:pos="1289"/>
        </w:tabs>
        <w:rPr>
          <w:rFonts w:ascii="Times New Roman" w:hAnsi="Times New Roman" w:cs="Times New Roman"/>
          <w:i/>
          <w:sz w:val="28"/>
          <w:szCs w:val="28"/>
        </w:rPr>
      </w:pPr>
      <w:r w:rsidRPr="00D071D1">
        <w:rPr>
          <w:rFonts w:ascii="Times New Roman" w:hAnsi="Times New Roman" w:cs="Times New Roman"/>
          <w:i/>
          <w:sz w:val="28"/>
          <w:szCs w:val="28"/>
          <w:lang w:val="uz-Cyrl-UZ"/>
        </w:rPr>
        <w:t xml:space="preserve">3. </w:t>
      </w:r>
      <w:hyperlink r:id="rId15" w:history="1">
        <w:r w:rsidRPr="00D071D1">
          <w:rPr>
            <w:rStyle w:val="a5"/>
            <w:rFonts w:ascii="Times New Roman" w:hAnsi="Times New Roman" w:cs="Times New Roman"/>
            <w:i/>
            <w:sz w:val="28"/>
            <w:szCs w:val="28"/>
            <w:lang w:val="en-US"/>
          </w:rPr>
          <w:t xml:space="preserve">Jeffrey M. </w:t>
        </w:r>
      </w:hyperlink>
      <w:hyperlink r:id="rId16" w:history="1">
        <w:r w:rsidRPr="00D071D1">
          <w:rPr>
            <w:rStyle w:val="a5"/>
            <w:rFonts w:ascii="Times New Roman" w:hAnsi="Times New Roman" w:cs="Times New Roman"/>
            <w:i/>
            <w:sz w:val="28"/>
            <w:szCs w:val="28"/>
            <w:lang w:val="en-US"/>
          </w:rPr>
          <w:t>Perloff</w:t>
        </w:r>
      </w:hyperlink>
      <w:r w:rsidRPr="00D071D1">
        <w:rPr>
          <w:rFonts w:ascii="Times New Roman" w:hAnsi="Times New Roman" w:cs="Times New Roman"/>
          <w:i/>
          <w:sz w:val="28"/>
          <w:szCs w:val="28"/>
          <w:lang w:val="en-US"/>
        </w:rPr>
        <w:t>, </w:t>
      </w:r>
      <w:hyperlink r:id="rId17" w:history="1">
        <w:r w:rsidRPr="00D071D1">
          <w:rPr>
            <w:rStyle w:val="a5"/>
            <w:rFonts w:ascii="Times New Roman" w:hAnsi="Times New Roman" w:cs="Times New Roman"/>
            <w:i/>
            <w:sz w:val="28"/>
            <w:szCs w:val="28"/>
            <w:lang w:val="en-US"/>
          </w:rPr>
          <w:t>James A. Brander</w:t>
        </w:r>
      </w:hyperlink>
      <w:r w:rsidRPr="00D071D1">
        <w:rPr>
          <w:rFonts w:ascii="Times New Roman" w:hAnsi="Times New Roman" w:cs="Times New Roman"/>
          <w:i/>
          <w:sz w:val="28"/>
          <w:szCs w:val="28"/>
          <w:lang w:val="uz-Cyrl-UZ"/>
        </w:rPr>
        <w:t xml:space="preserve">. </w:t>
      </w:r>
      <w:r w:rsidRPr="00D071D1">
        <w:rPr>
          <w:rFonts w:ascii="Times New Roman" w:hAnsi="Times New Roman" w:cs="Times New Roman"/>
          <w:i/>
          <w:sz w:val="28"/>
          <w:szCs w:val="28"/>
          <w:lang w:val="en-US"/>
        </w:rPr>
        <w:t>Managerial economics and strategy</w:t>
      </w:r>
      <w:r w:rsidRPr="00D071D1">
        <w:rPr>
          <w:rFonts w:ascii="Times New Roman" w:hAnsi="Times New Roman" w:cs="Times New Roman"/>
          <w:i/>
          <w:sz w:val="28"/>
          <w:szCs w:val="28"/>
          <w:lang w:val="uz-Cyrl-UZ"/>
        </w:rPr>
        <w:t xml:space="preserve">. </w:t>
      </w:r>
      <w:r w:rsidRPr="00D071D1">
        <w:rPr>
          <w:rFonts w:ascii="Times New Roman" w:hAnsi="Times New Roman" w:cs="Times New Roman"/>
          <w:i/>
          <w:sz w:val="28"/>
          <w:szCs w:val="28"/>
          <w:lang w:val="en-US"/>
        </w:rPr>
        <w:t xml:space="preserve">2020. </w:t>
      </w:r>
      <w:r w:rsidRPr="00D071D1">
        <w:rPr>
          <w:rFonts w:ascii="Times New Roman" w:hAnsi="Times New Roman" w:cs="Times New Roman"/>
          <w:i/>
          <w:sz w:val="28"/>
          <w:szCs w:val="28"/>
        </w:rPr>
        <w:t xml:space="preserve">720 </w:t>
      </w:r>
      <w:r w:rsidRPr="00D071D1">
        <w:rPr>
          <w:rFonts w:ascii="Times New Roman" w:hAnsi="Times New Roman" w:cs="Times New Roman"/>
          <w:i/>
          <w:sz w:val="28"/>
          <w:szCs w:val="28"/>
          <w:lang w:val="en-US"/>
        </w:rPr>
        <w:t>p.</w:t>
      </w:r>
    </w:p>
    <w:p w:rsidR="00E07A83" w:rsidRPr="00D071D1" w:rsidRDefault="001F5A2F" w:rsidP="000B51A6">
      <w:pPr>
        <w:numPr>
          <w:ilvl w:val="0"/>
          <w:numId w:val="1"/>
        </w:numPr>
        <w:tabs>
          <w:tab w:val="left" w:pos="1289"/>
        </w:tabs>
        <w:rPr>
          <w:rFonts w:ascii="Times New Roman" w:hAnsi="Times New Roman" w:cs="Times New Roman"/>
          <w:i/>
          <w:sz w:val="28"/>
          <w:szCs w:val="28"/>
        </w:rPr>
      </w:pPr>
      <w:r w:rsidRPr="00D071D1">
        <w:rPr>
          <w:rFonts w:ascii="Times New Roman" w:hAnsi="Times New Roman" w:cs="Times New Roman"/>
          <w:i/>
          <w:sz w:val="28"/>
          <w:szCs w:val="28"/>
        </w:rPr>
        <w:t>4. Сио К.К. Управленческая экономика. Учебник. Издательство: «Инфра-М», 2000. 672 с.</w:t>
      </w:r>
    </w:p>
    <w:p w:rsidR="00294A1A" w:rsidRPr="00D071D1" w:rsidRDefault="00294A1A" w:rsidP="00294A1A">
      <w:pPr>
        <w:numPr>
          <w:ilvl w:val="0"/>
          <w:numId w:val="1"/>
        </w:numPr>
        <w:tabs>
          <w:tab w:val="left" w:pos="1289"/>
        </w:tabs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D071D1">
        <w:rPr>
          <w:rFonts w:ascii="Times New Roman" w:hAnsi="Times New Roman" w:cs="Times New Roman"/>
          <w:i/>
          <w:sz w:val="28"/>
          <w:szCs w:val="28"/>
          <w:lang w:val="en-US"/>
        </w:rPr>
        <w:t>5. Nassim, Nicholas Taleb. "Black swan", http://e-libra.ru/read/255375- chernyj-lebed.-pod-znakom-nepredskazuemosti.html</w:t>
      </w:r>
    </w:p>
    <w:sectPr w:rsidR="00294A1A" w:rsidRPr="00D071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6548" w:rsidRDefault="000F6548" w:rsidP="003272A0">
      <w:pPr>
        <w:spacing w:after="0" w:line="240" w:lineRule="auto"/>
      </w:pPr>
      <w:r>
        <w:separator/>
      </w:r>
    </w:p>
  </w:endnote>
  <w:endnote w:type="continuationSeparator" w:id="0">
    <w:p w:rsidR="000F6548" w:rsidRDefault="000F6548" w:rsidP="003272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6548" w:rsidRDefault="000F6548" w:rsidP="003272A0">
      <w:pPr>
        <w:spacing w:after="0" w:line="240" w:lineRule="auto"/>
      </w:pPr>
      <w:r>
        <w:separator/>
      </w:r>
    </w:p>
  </w:footnote>
  <w:footnote w:type="continuationSeparator" w:id="0">
    <w:p w:rsidR="000F6548" w:rsidRDefault="000F6548" w:rsidP="003272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B93F1B"/>
    <w:multiLevelType w:val="hybridMultilevel"/>
    <w:tmpl w:val="400EBD30"/>
    <w:lvl w:ilvl="0" w:tplc="57DABD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31439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4489B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ACAA6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DC4CE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24A60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A58B5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ECC97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06631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D156E99"/>
    <w:multiLevelType w:val="hybridMultilevel"/>
    <w:tmpl w:val="49FEF21E"/>
    <w:lvl w:ilvl="0" w:tplc="07DCE2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280D5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FF628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EE29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6CC7D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A9481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ABA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6B8CB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B86A6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99D218C"/>
    <w:multiLevelType w:val="hybridMultilevel"/>
    <w:tmpl w:val="B3CE9C78"/>
    <w:lvl w:ilvl="0" w:tplc="413275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930E4F"/>
    <w:multiLevelType w:val="hybridMultilevel"/>
    <w:tmpl w:val="53F2D7C8"/>
    <w:lvl w:ilvl="0" w:tplc="918C49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A1E30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97030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DE4E0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7B4F6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7D61C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572D2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D0631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0209F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3A157874"/>
    <w:multiLevelType w:val="hybridMultilevel"/>
    <w:tmpl w:val="83E09986"/>
    <w:lvl w:ilvl="0" w:tplc="2D2657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A3863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8C807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06C81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E84D5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6563B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7D2E4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A64D3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D3E87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40245F3C"/>
    <w:multiLevelType w:val="hybridMultilevel"/>
    <w:tmpl w:val="BB16B88A"/>
    <w:lvl w:ilvl="0" w:tplc="3FE807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B8F1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B261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DAA5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84E5D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0E97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B04D2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425B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1A4F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5B301019"/>
    <w:multiLevelType w:val="hybridMultilevel"/>
    <w:tmpl w:val="9266E9D4"/>
    <w:lvl w:ilvl="0" w:tplc="EAB6C8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06E0C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1F859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7108F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0AABA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3D4A6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27648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C7A03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4E0C5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71B2182A"/>
    <w:multiLevelType w:val="hybridMultilevel"/>
    <w:tmpl w:val="5AFCDEF4"/>
    <w:lvl w:ilvl="0" w:tplc="E0F474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14E5F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E7A99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DBEFB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288B8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216B5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FE480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C0875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25E25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6"/>
  </w:num>
  <w:num w:numId="6">
    <w:abstractNumId w:val="3"/>
  </w:num>
  <w:num w:numId="7">
    <w:abstractNumId w:val="7"/>
  </w:num>
  <w:num w:numId="8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A29"/>
    <w:rsid w:val="000024DF"/>
    <w:rsid w:val="00020B0B"/>
    <w:rsid w:val="000250C8"/>
    <w:rsid w:val="00034DBF"/>
    <w:rsid w:val="00043E4D"/>
    <w:rsid w:val="00063754"/>
    <w:rsid w:val="00084F2A"/>
    <w:rsid w:val="00092375"/>
    <w:rsid w:val="000A1638"/>
    <w:rsid w:val="000A6A29"/>
    <w:rsid w:val="000B51A6"/>
    <w:rsid w:val="000E3E41"/>
    <w:rsid w:val="000F6548"/>
    <w:rsid w:val="00131BB0"/>
    <w:rsid w:val="00161E66"/>
    <w:rsid w:val="00182833"/>
    <w:rsid w:val="001A27CC"/>
    <w:rsid w:val="001C487C"/>
    <w:rsid w:val="001F5A2F"/>
    <w:rsid w:val="001F64B3"/>
    <w:rsid w:val="00222560"/>
    <w:rsid w:val="00227DA3"/>
    <w:rsid w:val="00240959"/>
    <w:rsid w:val="00240F8B"/>
    <w:rsid w:val="002555DD"/>
    <w:rsid w:val="00276EED"/>
    <w:rsid w:val="0029042D"/>
    <w:rsid w:val="00294A1A"/>
    <w:rsid w:val="002B29A4"/>
    <w:rsid w:val="002B7B32"/>
    <w:rsid w:val="002C2062"/>
    <w:rsid w:val="002D311B"/>
    <w:rsid w:val="00322DE3"/>
    <w:rsid w:val="003272A0"/>
    <w:rsid w:val="00354841"/>
    <w:rsid w:val="00354E3F"/>
    <w:rsid w:val="00375180"/>
    <w:rsid w:val="0038428C"/>
    <w:rsid w:val="003B1250"/>
    <w:rsid w:val="003C2980"/>
    <w:rsid w:val="003D078A"/>
    <w:rsid w:val="003D10D4"/>
    <w:rsid w:val="003E42B1"/>
    <w:rsid w:val="003F028E"/>
    <w:rsid w:val="003F606A"/>
    <w:rsid w:val="00420456"/>
    <w:rsid w:val="00435447"/>
    <w:rsid w:val="00454B7D"/>
    <w:rsid w:val="00457983"/>
    <w:rsid w:val="004659B8"/>
    <w:rsid w:val="0048536B"/>
    <w:rsid w:val="004A1B53"/>
    <w:rsid w:val="004A2BF4"/>
    <w:rsid w:val="004A7095"/>
    <w:rsid w:val="004B12F5"/>
    <w:rsid w:val="004C437A"/>
    <w:rsid w:val="004D3227"/>
    <w:rsid w:val="004D7300"/>
    <w:rsid w:val="004E17A4"/>
    <w:rsid w:val="00515630"/>
    <w:rsid w:val="0052517D"/>
    <w:rsid w:val="00533660"/>
    <w:rsid w:val="005454BC"/>
    <w:rsid w:val="00547826"/>
    <w:rsid w:val="00557CF9"/>
    <w:rsid w:val="005E32E8"/>
    <w:rsid w:val="005E753D"/>
    <w:rsid w:val="005E775C"/>
    <w:rsid w:val="00600293"/>
    <w:rsid w:val="00636098"/>
    <w:rsid w:val="00650E59"/>
    <w:rsid w:val="0065190D"/>
    <w:rsid w:val="00656134"/>
    <w:rsid w:val="00670177"/>
    <w:rsid w:val="006724A2"/>
    <w:rsid w:val="0067265C"/>
    <w:rsid w:val="006830DD"/>
    <w:rsid w:val="006A4181"/>
    <w:rsid w:val="006A78A8"/>
    <w:rsid w:val="006B1EB5"/>
    <w:rsid w:val="006B4BF2"/>
    <w:rsid w:val="006C2E28"/>
    <w:rsid w:val="006C455F"/>
    <w:rsid w:val="006D69E1"/>
    <w:rsid w:val="006F2785"/>
    <w:rsid w:val="006F4ECE"/>
    <w:rsid w:val="00702DCA"/>
    <w:rsid w:val="00703E38"/>
    <w:rsid w:val="00724D72"/>
    <w:rsid w:val="0073084D"/>
    <w:rsid w:val="00755427"/>
    <w:rsid w:val="00765437"/>
    <w:rsid w:val="00790679"/>
    <w:rsid w:val="007C45D2"/>
    <w:rsid w:val="007C56DE"/>
    <w:rsid w:val="007E05C8"/>
    <w:rsid w:val="007E7F1A"/>
    <w:rsid w:val="007F4B4B"/>
    <w:rsid w:val="007F709E"/>
    <w:rsid w:val="0083268B"/>
    <w:rsid w:val="00835ED6"/>
    <w:rsid w:val="00852B54"/>
    <w:rsid w:val="00853F3F"/>
    <w:rsid w:val="00872FEB"/>
    <w:rsid w:val="008958A5"/>
    <w:rsid w:val="008A116C"/>
    <w:rsid w:val="008C5F14"/>
    <w:rsid w:val="008E0D8A"/>
    <w:rsid w:val="008F00A8"/>
    <w:rsid w:val="008F03CE"/>
    <w:rsid w:val="00906D31"/>
    <w:rsid w:val="0091151B"/>
    <w:rsid w:val="00912A27"/>
    <w:rsid w:val="00920ACE"/>
    <w:rsid w:val="00922949"/>
    <w:rsid w:val="00946CB4"/>
    <w:rsid w:val="00961EA5"/>
    <w:rsid w:val="009727A0"/>
    <w:rsid w:val="00976DCA"/>
    <w:rsid w:val="00980CFB"/>
    <w:rsid w:val="009855AD"/>
    <w:rsid w:val="009B6B16"/>
    <w:rsid w:val="009F7138"/>
    <w:rsid w:val="00A05C87"/>
    <w:rsid w:val="00A12E4F"/>
    <w:rsid w:val="00A16267"/>
    <w:rsid w:val="00A360E5"/>
    <w:rsid w:val="00A720DC"/>
    <w:rsid w:val="00A83CF8"/>
    <w:rsid w:val="00AB52F0"/>
    <w:rsid w:val="00AE5A6B"/>
    <w:rsid w:val="00AE72F0"/>
    <w:rsid w:val="00B3264A"/>
    <w:rsid w:val="00B42414"/>
    <w:rsid w:val="00B53588"/>
    <w:rsid w:val="00B654CC"/>
    <w:rsid w:val="00B76366"/>
    <w:rsid w:val="00B8435C"/>
    <w:rsid w:val="00BB0029"/>
    <w:rsid w:val="00BB459E"/>
    <w:rsid w:val="00BD7137"/>
    <w:rsid w:val="00BE0470"/>
    <w:rsid w:val="00BE3F3E"/>
    <w:rsid w:val="00BE511D"/>
    <w:rsid w:val="00BF4C5C"/>
    <w:rsid w:val="00C0203F"/>
    <w:rsid w:val="00C20DF9"/>
    <w:rsid w:val="00C22EDA"/>
    <w:rsid w:val="00C44C4F"/>
    <w:rsid w:val="00C7111F"/>
    <w:rsid w:val="00C73D19"/>
    <w:rsid w:val="00C83F67"/>
    <w:rsid w:val="00C8485D"/>
    <w:rsid w:val="00CA1C22"/>
    <w:rsid w:val="00CA281C"/>
    <w:rsid w:val="00CD3CCB"/>
    <w:rsid w:val="00CE5807"/>
    <w:rsid w:val="00D032E0"/>
    <w:rsid w:val="00D06BEE"/>
    <w:rsid w:val="00D071D1"/>
    <w:rsid w:val="00D52101"/>
    <w:rsid w:val="00D84F39"/>
    <w:rsid w:val="00DB6E6F"/>
    <w:rsid w:val="00DC38D6"/>
    <w:rsid w:val="00DF7BEC"/>
    <w:rsid w:val="00E07A83"/>
    <w:rsid w:val="00E1190F"/>
    <w:rsid w:val="00E30201"/>
    <w:rsid w:val="00E348CB"/>
    <w:rsid w:val="00E533D6"/>
    <w:rsid w:val="00E60507"/>
    <w:rsid w:val="00E60D6B"/>
    <w:rsid w:val="00E61DA4"/>
    <w:rsid w:val="00E62231"/>
    <w:rsid w:val="00E8022E"/>
    <w:rsid w:val="00E86E7F"/>
    <w:rsid w:val="00ED10C3"/>
    <w:rsid w:val="00ED682D"/>
    <w:rsid w:val="00EE27F0"/>
    <w:rsid w:val="00EF359B"/>
    <w:rsid w:val="00F0409C"/>
    <w:rsid w:val="00F04A87"/>
    <w:rsid w:val="00F07342"/>
    <w:rsid w:val="00F2617C"/>
    <w:rsid w:val="00F3049C"/>
    <w:rsid w:val="00F67CE7"/>
    <w:rsid w:val="00F7408A"/>
    <w:rsid w:val="00F87D76"/>
    <w:rsid w:val="00F928CC"/>
    <w:rsid w:val="00F9793A"/>
    <w:rsid w:val="00FA000F"/>
    <w:rsid w:val="00FB65FA"/>
    <w:rsid w:val="00FB67A6"/>
    <w:rsid w:val="00FB6852"/>
    <w:rsid w:val="00FC5F27"/>
    <w:rsid w:val="00FD7158"/>
    <w:rsid w:val="00FF1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085061-E8EC-4EC2-AA98-341767E15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27F0"/>
  </w:style>
  <w:style w:type="paragraph" w:styleId="2">
    <w:name w:val="heading 2"/>
    <w:basedOn w:val="a"/>
    <w:link w:val="20"/>
    <w:uiPriority w:val="9"/>
    <w:qFormat/>
    <w:rsid w:val="0065613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613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E3F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F197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E07A83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3272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272A0"/>
  </w:style>
  <w:style w:type="paragraph" w:styleId="a8">
    <w:name w:val="footer"/>
    <w:basedOn w:val="a"/>
    <w:link w:val="a9"/>
    <w:uiPriority w:val="99"/>
    <w:unhideWhenUsed/>
    <w:rsid w:val="003272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272A0"/>
  </w:style>
  <w:style w:type="character" w:customStyle="1" w:styleId="20">
    <w:name w:val="Заголовок 2 Знак"/>
    <w:basedOn w:val="a0"/>
    <w:link w:val="2"/>
    <w:uiPriority w:val="9"/>
    <w:rsid w:val="0065613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article-accent">
    <w:name w:val="article-accent"/>
    <w:basedOn w:val="a"/>
    <w:rsid w:val="00656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te">
    <w:name w:val="note"/>
    <w:basedOn w:val="a"/>
    <w:rsid w:val="00656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5613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triangle-item">
    <w:name w:val="triangle-item"/>
    <w:basedOn w:val="a"/>
    <w:rsid w:val="00656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1267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221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448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8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8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1965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0326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58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04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6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4747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5104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089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7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421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07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2211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95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8019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18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0466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59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4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7083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11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4007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54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8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107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6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7826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66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0342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3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4883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666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758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6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7940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75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088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42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491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80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05144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056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14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49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2555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289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2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7841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03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7368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51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0751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3600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88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6176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2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5813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97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68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0200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29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7601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76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4173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9547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53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0323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02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7750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7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2367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51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0544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37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71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13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8934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26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1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1414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75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693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92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556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30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12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0211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758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6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9106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31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8315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572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34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3625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6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3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1308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46819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5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8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3586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87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8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26710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44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56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317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4689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520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581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6068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79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0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057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7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1452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04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3080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77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4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23330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6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1324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91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0679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47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4917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80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6423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5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1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1625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941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15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266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1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979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611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48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8829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46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0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4267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88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4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5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342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358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618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35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854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53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4669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93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665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90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7244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0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6121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4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6892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64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795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59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4787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8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332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49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7266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88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3351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372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83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75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6497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1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7692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0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5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1567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68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23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259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00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86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4232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194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83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5723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101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5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8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0743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797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67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127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7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7306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54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0818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3726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53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829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71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68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601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104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74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4676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1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673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108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893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99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27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61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4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323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44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8982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0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1647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85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33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3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5637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814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96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4632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856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97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796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63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076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4769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91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96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28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53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71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8165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55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4540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68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47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04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2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270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73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7034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45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9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252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426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94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7290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24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82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33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1564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75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6643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29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0156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9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7656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28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32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44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99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vestopedia.com/ask/answers/050115/what-are-primary-activities-michael-porters-value-chain.asp" TargetMode="External"/><Relationship Id="rId13" Type="http://schemas.openxmlformats.org/officeDocument/2006/relationships/hyperlink" Target="https://en.sng1lib.org/g/Clifford%20W.%20Smith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en.sng1lib.org/g/James%20Brickley" TargetMode="External"/><Relationship Id="rId17" Type="http://schemas.openxmlformats.org/officeDocument/2006/relationships/hyperlink" Target="https://en.sng1lib.org/g/James%20A.%20Brander" TargetMode="External"/><Relationship Id="rId2" Type="http://schemas.openxmlformats.org/officeDocument/2006/relationships/styles" Target="styles.xml"/><Relationship Id="rId16" Type="http://schemas.openxmlformats.org/officeDocument/2006/relationships/hyperlink" Target="https://en.sng1lib.org/g/Jeffrey%20M.%20Perlof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n.sng1lib.org/g/James%20Brickley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en.sng1lib.org/g/Jeffrey%20M.%20Perloff" TargetMode="External"/><Relationship Id="rId10" Type="http://schemas.openxmlformats.org/officeDocument/2006/relationships/hyperlink" Target="https://hbr.org/1979/03/how-competitive-forces-shape-strategy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en.sng1lib.org/g/Jerold%20L.%20Zimmerma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7</Pages>
  <Words>1012</Words>
  <Characters>5770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acer</cp:lastModifiedBy>
  <cp:revision>27</cp:revision>
  <dcterms:created xsi:type="dcterms:W3CDTF">2022-06-06T16:57:00Z</dcterms:created>
  <dcterms:modified xsi:type="dcterms:W3CDTF">2022-06-09T19:49:00Z</dcterms:modified>
</cp:coreProperties>
</file>