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5BD" w:rsidRPr="00726152" w:rsidRDefault="00AB25BD" w:rsidP="00AB25BD">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AB25BD" w:rsidRPr="00C83E85" w:rsidRDefault="003B6654" w:rsidP="00AB25BD">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8</w:t>
      </w:r>
    </w:p>
    <w:p w:rsidR="00AB25BD" w:rsidRDefault="00AB25BD" w:rsidP="00AB25B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E</w:t>
      </w:r>
      <w:r w:rsidR="003B6654">
        <w:rPr>
          <w:rFonts w:ascii="Times New Roman" w:hAnsi="Times New Roman" w:cs="Times New Roman"/>
          <w:sz w:val="24"/>
          <w:szCs w:val="24"/>
        </w:rPr>
        <w:t>arly civilizations of Mesoamerica</w:t>
      </w:r>
      <w:r>
        <w:rPr>
          <w:rFonts w:ascii="Times New Roman" w:hAnsi="Times New Roman" w:cs="Times New Roman"/>
          <w:sz w:val="24"/>
          <w:szCs w:val="24"/>
        </w:rPr>
        <w:t xml:space="preserve"> </w:t>
      </w:r>
    </w:p>
    <w:p w:rsidR="00AB25BD" w:rsidRDefault="00AB25BD" w:rsidP="00AB25BD">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9E7FC8" w:rsidRDefault="009E7FC8" w:rsidP="00AB25BD">
      <w:pPr>
        <w:spacing w:after="0" w:line="360" w:lineRule="auto"/>
        <w:jc w:val="center"/>
        <w:rPr>
          <w:rFonts w:ascii="Times New Roman" w:hAnsi="Times New Roman" w:cs="Times New Roman"/>
          <w:sz w:val="24"/>
          <w:szCs w:val="24"/>
        </w:rPr>
      </w:pPr>
    </w:p>
    <w:p w:rsidR="00000C3B" w:rsidRDefault="009E7FC8" w:rsidP="009E7FC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When the first Europeans arrived in Mesoamerica, they came across large complexes of monuments, some consisting of</w:t>
      </w:r>
      <w:r w:rsidR="00772B6A">
        <w:rPr>
          <w:rFonts w:ascii="Times New Roman" w:hAnsi="Times New Roman" w:cs="Times New Roman"/>
          <w:sz w:val="24"/>
          <w:szCs w:val="24"/>
        </w:rPr>
        <w:t xml:space="preserve"> large pyramid-like structures. It </w:t>
      </w:r>
      <w:r w:rsidR="00184434">
        <w:rPr>
          <w:rFonts w:ascii="Times New Roman" w:hAnsi="Times New Roman" w:cs="Times New Roman"/>
          <w:sz w:val="24"/>
          <w:szCs w:val="24"/>
        </w:rPr>
        <w:t xml:space="preserve">was </w:t>
      </w:r>
      <w:r w:rsidR="00772B6A">
        <w:rPr>
          <w:rFonts w:ascii="Times New Roman" w:hAnsi="Times New Roman" w:cs="Times New Roman"/>
          <w:sz w:val="24"/>
          <w:szCs w:val="24"/>
        </w:rPr>
        <w:t>unimaginable for early travelers to associate the construction of</w:t>
      </w:r>
      <w:r w:rsidR="00184434">
        <w:rPr>
          <w:rFonts w:ascii="Times New Roman" w:hAnsi="Times New Roman" w:cs="Times New Roman"/>
          <w:sz w:val="24"/>
          <w:szCs w:val="24"/>
        </w:rPr>
        <w:t xml:space="preserve"> these large complexes to the native populations.</w:t>
      </w:r>
      <w:r w:rsidR="00A10FB6">
        <w:rPr>
          <w:rFonts w:ascii="Times New Roman" w:hAnsi="Times New Roman" w:cs="Times New Roman"/>
          <w:sz w:val="24"/>
          <w:szCs w:val="24"/>
        </w:rPr>
        <w:t xml:space="preserve"> Therefore, early approaches mostly saw these sites as products of prior Europeans or of an extinct </w:t>
      </w:r>
      <w:r w:rsidR="00631578">
        <w:rPr>
          <w:rFonts w:ascii="Times New Roman" w:hAnsi="Times New Roman" w:cs="Times New Roman"/>
          <w:sz w:val="24"/>
          <w:szCs w:val="24"/>
        </w:rPr>
        <w:t xml:space="preserve">ancient </w:t>
      </w:r>
      <w:r w:rsidR="00A10FB6">
        <w:rPr>
          <w:rFonts w:ascii="Times New Roman" w:hAnsi="Times New Roman" w:cs="Times New Roman"/>
          <w:sz w:val="24"/>
          <w:szCs w:val="24"/>
        </w:rPr>
        <w:t>civilization.</w:t>
      </w:r>
      <w:r w:rsidR="00631578">
        <w:rPr>
          <w:rFonts w:ascii="Times New Roman" w:hAnsi="Times New Roman" w:cs="Times New Roman"/>
          <w:sz w:val="24"/>
          <w:szCs w:val="24"/>
        </w:rPr>
        <w:t xml:space="preserve"> </w:t>
      </w:r>
      <w:r w:rsidR="00000C3B">
        <w:rPr>
          <w:rFonts w:ascii="Times New Roman" w:hAnsi="Times New Roman" w:cs="Times New Roman"/>
          <w:sz w:val="24"/>
          <w:szCs w:val="24"/>
        </w:rPr>
        <w:t xml:space="preserve">But in no way they were associated with the indigenous Mesoamerican population. </w:t>
      </w:r>
    </w:p>
    <w:p w:rsidR="00D14619" w:rsidRDefault="00000C3B" w:rsidP="009E7FC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Such assumptions and predictions were largely based on the way professional and a</w:t>
      </w:r>
      <w:r w:rsidR="00552320">
        <w:rPr>
          <w:rFonts w:ascii="Times New Roman" w:hAnsi="Times New Roman" w:cs="Times New Roman"/>
          <w:sz w:val="24"/>
          <w:szCs w:val="24"/>
        </w:rPr>
        <w:t xml:space="preserve">mateur archaeologists tried to explain </w:t>
      </w:r>
      <w:r w:rsidR="004167AA">
        <w:rPr>
          <w:rFonts w:ascii="Times New Roman" w:hAnsi="Times New Roman" w:cs="Times New Roman"/>
          <w:sz w:val="24"/>
          <w:szCs w:val="24"/>
        </w:rPr>
        <w:t xml:space="preserve">cultural similarities between different locations </w:t>
      </w:r>
      <w:r w:rsidR="00552320">
        <w:rPr>
          <w:rFonts w:ascii="Times New Roman" w:hAnsi="Times New Roman" w:cs="Times New Roman"/>
          <w:sz w:val="24"/>
          <w:szCs w:val="24"/>
        </w:rPr>
        <w:t xml:space="preserve">around </w:t>
      </w:r>
      <w:proofErr w:type="gramStart"/>
      <w:r w:rsidR="00552320">
        <w:rPr>
          <w:rFonts w:ascii="Times New Roman" w:hAnsi="Times New Roman" w:cs="Times New Roman"/>
          <w:sz w:val="24"/>
          <w:szCs w:val="24"/>
        </w:rPr>
        <w:t>the</w:t>
      </w:r>
      <w:proofErr w:type="gramEnd"/>
      <w:r w:rsidR="00552320">
        <w:rPr>
          <w:rFonts w:ascii="Times New Roman" w:hAnsi="Times New Roman" w:cs="Times New Roman"/>
          <w:sz w:val="24"/>
          <w:szCs w:val="24"/>
        </w:rPr>
        <w:t xml:space="preserve"> world. This approach is also known as </w:t>
      </w:r>
      <w:proofErr w:type="spellStart"/>
      <w:r w:rsidR="00552320">
        <w:rPr>
          <w:rFonts w:ascii="Times New Roman" w:hAnsi="Times New Roman" w:cs="Times New Roman"/>
          <w:sz w:val="24"/>
          <w:szCs w:val="24"/>
        </w:rPr>
        <w:t>diffusionism</w:t>
      </w:r>
      <w:proofErr w:type="spellEnd"/>
      <w:r w:rsidR="00121F41">
        <w:rPr>
          <w:rFonts w:ascii="Times New Roman" w:hAnsi="Times New Roman" w:cs="Times New Roman"/>
          <w:sz w:val="24"/>
          <w:szCs w:val="24"/>
        </w:rPr>
        <w:t xml:space="preserve"> (Trigger 1996)</w:t>
      </w:r>
      <w:r w:rsidR="00552320">
        <w:rPr>
          <w:rFonts w:ascii="Times New Roman" w:hAnsi="Times New Roman" w:cs="Times New Roman"/>
          <w:sz w:val="24"/>
          <w:szCs w:val="24"/>
        </w:rPr>
        <w:t>.</w:t>
      </w:r>
      <w:r w:rsidR="007B6793">
        <w:rPr>
          <w:rFonts w:ascii="Times New Roman" w:hAnsi="Times New Roman" w:cs="Times New Roman"/>
          <w:sz w:val="24"/>
          <w:szCs w:val="24"/>
        </w:rPr>
        <w:t xml:space="preserve"> This comparative approach</w:t>
      </w:r>
      <w:r w:rsidR="00C81143">
        <w:rPr>
          <w:rFonts w:ascii="Times New Roman" w:hAnsi="Times New Roman" w:cs="Times New Roman"/>
          <w:sz w:val="24"/>
          <w:szCs w:val="24"/>
        </w:rPr>
        <w:t xml:space="preserve"> sees this similarity as a result of cultural element emerging in one location and spreading from there much like water wave. </w:t>
      </w:r>
      <w:r w:rsidR="00D95BED">
        <w:rPr>
          <w:rFonts w:ascii="Times New Roman" w:hAnsi="Times New Roman" w:cs="Times New Roman"/>
          <w:sz w:val="24"/>
          <w:szCs w:val="24"/>
        </w:rPr>
        <w:t>Therefore, the many pyramids and large-scale monume</w:t>
      </w:r>
      <w:r w:rsidR="004700A4">
        <w:rPr>
          <w:rFonts w:ascii="Times New Roman" w:hAnsi="Times New Roman" w:cs="Times New Roman"/>
          <w:sz w:val="24"/>
          <w:szCs w:val="24"/>
        </w:rPr>
        <w:t>nt complexes were assumed to have</w:t>
      </w:r>
      <w:r w:rsidR="00D95BED">
        <w:rPr>
          <w:rFonts w:ascii="Times New Roman" w:hAnsi="Times New Roman" w:cs="Times New Roman"/>
          <w:sz w:val="24"/>
          <w:szCs w:val="24"/>
        </w:rPr>
        <w:t xml:space="preserve"> been built by other civilizations known for building such enormous monuments.</w:t>
      </w:r>
      <w:r w:rsidR="004700A4">
        <w:rPr>
          <w:rFonts w:ascii="Times New Roman" w:hAnsi="Times New Roman" w:cs="Times New Roman"/>
          <w:sz w:val="24"/>
          <w:szCs w:val="24"/>
        </w:rPr>
        <w:t xml:space="preserve"> </w:t>
      </w:r>
      <w:r w:rsidR="00DD0E43">
        <w:rPr>
          <w:rFonts w:ascii="Times New Roman" w:hAnsi="Times New Roman" w:cs="Times New Roman"/>
          <w:sz w:val="24"/>
          <w:szCs w:val="24"/>
        </w:rPr>
        <w:t xml:space="preserve">Such was the case of a publication </w:t>
      </w:r>
      <w:r w:rsidR="006A0AA7">
        <w:rPr>
          <w:rFonts w:ascii="Times New Roman" w:hAnsi="Times New Roman" w:cs="Times New Roman"/>
          <w:sz w:val="24"/>
          <w:szCs w:val="24"/>
        </w:rPr>
        <w:t xml:space="preserve">by William Perry </w:t>
      </w:r>
      <w:r w:rsidR="00AC5D94">
        <w:rPr>
          <w:rFonts w:ascii="Times New Roman" w:hAnsi="Times New Roman" w:cs="Times New Roman"/>
          <w:sz w:val="24"/>
          <w:szCs w:val="24"/>
        </w:rPr>
        <w:t>(1927)</w:t>
      </w:r>
      <w:r w:rsidR="006A0AA7">
        <w:rPr>
          <w:rFonts w:ascii="Times New Roman" w:hAnsi="Times New Roman" w:cs="Times New Roman"/>
          <w:sz w:val="24"/>
          <w:szCs w:val="24"/>
        </w:rPr>
        <w:t xml:space="preserve"> who proposed the idea that all cultural similarities around the world usually had single origin and spread across the globe by way of cultural contacts (trade, warfare, invasion, and so on) and migrations. Specifically, in his book “The Children of the Sun: a Study in the Early History of Civilization”, Perry brought the example of pyramid-like structures around the world and argued that ancient Egyptians were in one way or another responsible for all them. The advanced knowledge of ancient Egyptians in sailing as well as their army’s capabilities to reach and invade distant lands made it possible for pyramid construction technologies and experiences to spread without borders. Such arguments were </w:t>
      </w:r>
      <w:r w:rsidR="00D14619">
        <w:rPr>
          <w:rFonts w:ascii="Times New Roman" w:hAnsi="Times New Roman" w:cs="Times New Roman"/>
          <w:sz w:val="24"/>
          <w:szCs w:val="24"/>
        </w:rPr>
        <w:t xml:space="preserve">solely based on likeness of these structures in design and size. No scientific analysis or evidence was used to produce such arguments. </w:t>
      </w:r>
    </w:p>
    <w:p w:rsidR="0059524E" w:rsidRDefault="00D14619" w:rsidP="009E7FC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Today, archaeologists have a good understanding as to</w:t>
      </w:r>
      <w:r w:rsidR="004C3A3E">
        <w:rPr>
          <w:rFonts w:ascii="Times New Roman" w:hAnsi="Times New Roman" w:cs="Times New Roman"/>
          <w:sz w:val="24"/>
          <w:szCs w:val="24"/>
        </w:rPr>
        <w:t xml:space="preserve"> </w:t>
      </w:r>
      <w:proofErr w:type="gramStart"/>
      <w:r w:rsidR="004C3A3E">
        <w:rPr>
          <w:rFonts w:ascii="Times New Roman" w:hAnsi="Times New Roman" w:cs="Times New Roman"/>
          <w:sz w:val="24"/>
          <w:szCs w:val="24"/>
        </w:rPr>
        <w:t>who</w:t>
      </w:r>
      <w:proofErr w:type="gramEnd"/>
      <w:r w:rsidR="004C3A3E">
        <w:rPr>
          <w:rFonts w:ascii="Times New Roman" w:hAnsi="Times New Roman" w:cs="Times New Roman"/>
          <w:sz w:val="24"/>
          <w:szCs w:val="24"/>
        </w:rPr>
        <w:t xml:space="preserve">, when, and why some of the magnificent sites were built. But archaeology is not only about producing definitions, it should also produce theories and explanations for the emergence of such unique cultures and civilizations in lowlands of Mesoamerica. </w:t>
      </w:r>
    </w:p>
    <w:p w:rsidR="003260B4" w:rsidRDefault="0059524E" w:rsidP="009E7FC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However, before we begin to go over some of the sites, we need to look at the archaeological record from earlier periods to identify economic and social foundations</w:t>
      </w:r>
      <w:r w:rsidR="0018503B">
        <w:rPr>
          <w:rFonts w:ascii="Times New Roman" w:hAnsi="Times New Roman" w:cs="Times New Roman"/>
          <w:sz w:val="24"/>
          <w:szCs w:val="24"/>
        </w:rPr>
        <w:t xml:space="preserve"> that </w:t>
      </w:r>
      <w:r w:rsidR="003260B4">
        <w:rPr>
          <w:rFonts w:ascii="Times New Roman" w:hAnsi="Times New Roman" w:cs="Times New Roman"/>
          <w:sz w:val="24"/>
          <w:szCs w:val="24"/>
        </w:rPr>
        <w:t>planted seeds of emergence of Mesoamerican civilizations</w:t>
      </w:r>
      <w:r>
        <w:rPr>
          <w:rFonts w:ascii="Times New Roman" w:hAnsi="Times New Roman" w:cs="Times New Roman"/>
          <w:sz w:val="24"/>
          <w:szCs w:val="24"/>
        </w:rPr>
        <w:t xml:space="preserve">. </w:t>
      </w:r>
    </w:p>
    <w:p w:rsidR="0011443A" w:rsidRDefault="0018503B" w:rsidP="003260B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Earlier in the course, we have covered the challenges and difficulties to identify</w:t>
      </w:r>
      <w:r w:rsidR="001E1775">
        <w:rPr>
          <w:rFonts w:ascii="Times New Roman" w:hAnsi="Times New Roman" w:cs="Times New Roman"/>
          <w:sz w:val="24"/>
          <w:szCs w:val="24"/>
        </w:rPr>
        <w:t xml:space="preserve"> the process of domestication from botanical and faunal remains. </w:t>
      </w:r>
      <w:r w:rsidR="00711E04">
        <w:rPr>
          <w:rFonts w:ascii="Times New Roman" w:hAnsi="Times New Roman" w:cs="Times New Roman"/>
          <w:sz w:val="24"/>
          <w:szCs w:val="24"/>
        </w:rPr>
        <w:t>As it is usually a very slow process during which physical and genetic characteristics of a plant or an animal gradually changes,</w:t>
      </w:r>
      <w:r w:rsidR="003B6C96">
        <w:rPr>
          <w:rFonts w:ascii="Times New Roman" w:hAnsi="Times New Roman" w:cs="Times New Roman"/>
          <w:sz w:val="24"/>
          <w:szCs w:val="24"/>
        </w:rPr>
        <w:t xml:space="preserve"> determining the stage of domestication is still one of the most difficult tasks for </w:t>
      </w:r>
      <w:proofErr w:type="spellStart"/>
      <w:r w:rsidR="003B6C96">
        <w:rPr>
          <w:rFonts w:ascii="Times New Roman" w:hAnsi="Times New Roman" w:cs="Times New Roman"/>
          <w:sz w:val="24"/>
          <w:szCs w:val="24"/>
        </w:rPr>
        <w:t>paleobotanists</w:t>
      </w:r>
      <w:proofErr w:type="spellEnd"/>
      <w:r w:rsidR="003B6C96">
        <w:rPr>
          <w:rFonts w:ascii="Times New Roman" w:hAnsi="Times New Roman" w:cs="Times New Roman"/>
          <w:sz w:val="24"/>
          <w:szCs w:val="24"/>
        </w:rPr>
        <w:t xml:space="preserve"> and </w:t>
      </w:r>
      <w:proofErr w:type="spellStart"/>
      <w:r w:rsidR="003B6C96">
        <w:rPr>
          <w:rFonts w:ascii="Times New Roman" w:hAnsi="Times New Roman" w:cs="Times New Roman"/>
          <w:sz w:val="24"/>
          <w:szCs w:val="24"/>
        </w:rPr>
        <w:t>archaeozoologists</w:t>
      </w:r>
      <w:proofErr w:type="spellEnd"/>
      <w:r w:rsidR="003B6C96">
        <w:rPr>
          <w:rFonts w:ascii="Times New Roman" w:hAnsi="Times New Roman" w:cs="Times New Roman"/>
          <w:sz w:val="24"/>
          <w:szCs w:val="24"/>
        </w:rPr>
        <w:t xml:space="preserve">. </w:t>
      </w:r>
    </w:p>
    <w:p w:rsidR="0026439F" w:rsidRDefault="0011443A" w:rsidP="003260B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As for Mesoamerica, one plant that has been proven to be the ancestor of corn and maize</w:t>
      </w:r>
      <w:r w:rsidR="00474D70">
        <w:rPr>
          <w:rFonts w:ascii="Times New Roman" w:hAnsi="Times New Roman" w:cs="Times New Roman"/>
          <w:sz w:val="24"/>
          <w:szCs w:val="24"/>
        </w:rPr>
        <w:t xml:space="preserve"> is a wild grass found in the highlands of Mexico named teosinte. </w:t>
      </w:r>
      <w:r w:rsidR="00217154">
        <w:rPr>
          <w:rFonts w:ascii="Times New Roman" w:hAnsi="Times New Roman" w:cs="Times New Roman"/>
          <w:sz w:val="24"/>
          <w:szCs w:val="24"/>
        </w:rPr>
        <w:t xml:space="preserve">While teosinte and domesticated maize look completely different, the genetic relation between them is now well established. </w:t>
      </w:r>
      <w:r w:rsidR="004F6965">
        <w:rPr>
          <w:rFonts w:ascii="Times New Roman" w:hAnsi="Times New Roman" w:cs="Times New Roman"/>
          <w:sz w:val="24"/>
          <w:szCs w:val="24"/>
        </w:rPr>
        <w:t xml:space="preserve">Not only </w:t>
      </w:r>
      <w:proofErr w:type="gramStart"/>
      <w:r w:rsidR="004F6965">
        <w:rPr>
          <w:rFonts w:ascii="Times New Roman" w:hAnsi="Times New Roman" w:cs="Times New Roman"/>
          <w:sz w:val="24"/>
          <w:szCs w:val="24"/>
        </w:rPr>
        <w:t xml:space="preserve">that, but the genetic </w:t>
      </w:r>
      <w:r w:rsidR="003F2BDC">
        <w:rPr>
          <w:rFonts w:ascii="Times New Roman" w:hAnsi="Times New Roman" w:cs="Times New Roman"/>
          <w:sz w:val="24"/>
          <w:szCs w:val="24"/>
        </w:rPr>
        <w:t>analysis of modern populations of maize suggests</w:t>
      </w:r>
      <w:proofErr w:type="gramEnd"/>
      <w:r w:rsidR="003F2BDC">
        <w:rPr>
          <w:rFonts w:ascii="Times New Roman" w:hAnsi="Times New Roman" w:cs="Times New Roman"/>
          <w:sz w:val="24"/>
          <w:szCs w:val="24"/>
        </w:rPr>
        <w:t xml:space="preserve"> that there was a single center of domestication for this crop (Matsuoka et al. 2002).</w:t>
      </w:r>
      <w:r>
        <w:rPr>
          <w:rFonts w:ascii="Times New Roman" w:hAnsi="Times New Roman" w:cs="Times New Roman"/>
          <w:sz w:val="24"/>
          <w:szCs w:val="24"/>
        </w:rPr>
        <w:t xml:space="preserve"> </w:t>
      </w:r>
    </w:p>
    <w:p w:rsidR="00BC7F1E" w:rsidRDefault="0026439F" w:rsidP="003260B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main archaeological sites to produce such material evidence are the cave sites at higher altitudes in Mexico. For instance, several cave sites in the Oaxaca </w:t>
      </w:r>
      <w:r w:rsidR="00B4567C">
        <w:rPr>
          <w:rFonts w:ascii="Times New Roman" w:hAnsi="Times New Roman" w:cs="Times New Roman"/>
          <w:sz w:val="24"/>
          <w:szCs w:val="24"/>
        </w:rPr>
        <w:t>Valley exhibited long sequence of occupation and excellent preservation of plant remains (</w:t>
      </w:r>
      <w:proofErr w:type="spellStart"/>
      <w:r w:rsidR="00B4567C">
        <w:rPr>
          <w:rFonts w:ascii="Times New Roman" w:hAnsi="Times New Roman" w:cs="Times New Roman"/>
          <w:sz w:val="24"/>
          <w:szCs w:val="24"/>
        </w:rPr>
        <w:t>Piperno</w:t>
      </w:r>
      <w:proofErr w:type="spellEnd"/>
      <w:r w:rsidR="00B4567C">
        <w:rPr>
          <w:rFonts w:ascii="Times New Roman" w:hAnsi="Times New Roman" w:cs="Times New Roman"/>
          <w:sz w:val="24"/>
          <w:szCs w:val="24"/>
        </w:rPr>
        <w:t xml:space="preserve"> and Flannery 2001). The dates of cultural layers containing botanical remains </w:t>
      </w:r>
      <w:r w:rsidR="007B1675">
        <w:rPr>
          <w:rFonts w:ascii="Times New Roman" w:hAnsi="Times New Roman" w:cs="Times New Roman"/>
          <w:sz w:val="24"/>
          <w:szCs w:val="24"/>
        </w:rPr>
        <w:t>came back as early as 12,500 years ago</w:t>
      </w:r>
      <w:r w:rsidR="00DD6C4A">
        <w:rPr>
          <w:rFonts w:ascii="Times New Roman" w:hAnsi="Times New Roman" w:cs="Times New Roman"/>
          <w:sz w:val="24"/>
          <w:szCs w:val="24"/>
        </w:rPr>
        <w:t xml:space="preserve">. </w:t>
      </w:r>
      <w:r w:rsidR="003623A1">
        <w:rPr>
          <w:rFonts w:ascii="Times New Roman" w:hAnsi="Times New Roman" w:cs="Times New Roman"/>
          <w:sz w:val="24"/>
          <w:szCs w:val="24"/>
        </w:rPr>
        <w:t xml:space="preserve">In some instances, </w:t>
      </w:r>
      <w:r w:rsidR="004255CC">
        <w:rPr>
          <w:rFonts w:ascii="Times New Roman" w:hAnsi="Times New Roman" w:cs="Times New Roman"/>
          <w:sz w:val="24"/>
          <w:szCs w:val="24"/>
        </w:rPr>
        <w:t>a single cultural layer would contain maize cobs with both two rows</w:t>
      </w:r>
      <w:r w:rsidR="001F5DFF">
        <w:rPr>
          <w:rFonts w:ascii="Times New Roman" w:hAnsi="Times New Roman" w:cs="Times New Roman"/>
          <w:sz w:val="24"/>
          <w:szCs w:val="24"/>
        </w:rPr>
        <w:t xml:space="preserve"> and four rows. In other words, this kind of find can be considered as a direct indication of domestication process. </w:t>
      </w:r>
    </w:p>
    <w:p w:rsidR="00A7186D" w:rsidRDefault="00BC7F1E" w:rsidP="003260B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Squash and </w:t>
      </w:r>
      <w:r w:rsidR="0014724B">
        <w:rPr>
          <w:rFonts w:ascii="Times New Roman" w:hAnsi="Times New Roman" w:cs="Times New Roman"/>
          <w:sz w:val="24"/>
          <w:szCs w:val="24"/>
        </w:rPr>
        <w:t xml:space="preserve">beans are other plants that have also been identified in the archaeological record. </w:t>
      </w:r>
      <w:r w:rsidR="007B1675">
        <w:rPr>
          <w:rFonts w:ascii="Times New Roman" w:hAnsi="Times New Roman" w:cs="Times New Roman"/>
          <w:sz w:val="24"/>
          <w:szCs w:val="24"/>
        </w:rPr>
        <w:t>While the earliest date for squash domestication starts from about 10,000 years ago, the earliest dated instance for domesticated beans stands around 2,500 years ago. It is possible that beans were domesticated at much earlier date but nonetheless, studies suggest that both were independently domesticated in Mesoamerica</w:t>
      </w:r>
      <w:r w:rsidR="000E57AC">
        <w:rPr>
          <w:rFonts w:ascii="Times New Roman" w:hAnsi="Times New Roman" w:cs="Times New Roman"/>
          <w:sz w:val="24"/>
          <w:szCs w:val="24"/>
        </w:rPr>
        <w:t xml:space="preserve"> (Smith 1995)</w:t>
      </w:r>
      <w:r w:rsidR="007B1675">
        <w:rPr>
          <w:rFonts w:ascii="Times New Roman" w:hAnsi="Times New Roman" w:cs="Times New Roman"/>
          <w:sz w:val="24"/>
          <w:szCs w:val="24"/>
        </w:rPr>
        <w:t>.</w:t>
      </w:r>
      <w:r w:rsidR="00B01066">
        <w:rPr>
          <w:rFonts w:ascii="Times New Roman" w:hAnsi="Times New Roman" w:cs="Times New Roman"/>
          <w:sz w:val="24"/>
          <w:szCs w:val="24"/>
        </w:rPr>
        <w:t xml:space="preserve"> These </w:t>
      </w:r>
      <w:r w:rsidR="00A41415">
        <w:rPr>
          <w:rFonts w:ascii="Times New Roman" w:hAnsi="Times New Roman" w:cs="Times New Roman"/>
          <w:sz w:val="24"/>
          <w:szCs w:val="24"/>
        </w:rPr>
        <w:t>facts and evidence are important because</w:t>
      </w:r>
      <w:r w:rsidR="001C480F">
        <w:rPr>
          <w:rFonts w:ascii="Times New Roman" w:hAnsi="Times New Roman" w:cs="Times New Roman"/>
          <w:sz w:val="24"/>
          <w:szCs w:val="24"/>
        </w:rPr>
        <w:t>,</w:t>
      </w:r>
      <w:r w:rsidR="00A41415">
        <w:rPr>
          <w:rFonts w:ascii="Times New Roman" w:hAnsi="Times New Roman" w:cs="Times New Roman"/>
          <w:sz w:val="24"/>
          <w:szCs w:val="24"/>
        </w:rPr>
        <w:t xml:space="preserve"> </w:t>
      </w:r>
      <w:r w:rsidR="001C480F">
        <w:rPr>
          <w:rFonts w:ascii="Times New Roman" w:hAnsi="Times New Roman" w:cs="Times New Roman"/>
          <w:sz w:val="24"/>
          <w:szCs w:val="24"/>
        </w:rPr>
        <w:t xml:space="preserve">according to most </w:t>
      </w:r>
      <w:proofErr w:type="spellStart"/>
      <w:r w:rsidR="001C480F">
        <w:rPr>
          <w:rFonts w:ascii="Times New Roman" w:hAnsi="Times New Roman" w:cs="Times New Roman"/>
          <w:sz w:val="24"/>
          <w:szCs w:val="24"/>
        </w:rPr>
        <w:t>Mesoamericanists</w:t>
      </w:r>
      <w:proofErr w:type="spellEnd"/>
      <w:r w:rsidR="001C480F">
        <w:rPr>
          <w:rFonts w:ascii="Times New Roman" w:hAnsi="Times New Roman" w:cs="Times New Roman"/>
          <w:sz w:val="24"/>
          <w:szCs w:val="24"/>
        </w:rPr>
        <w:t xml:space="preserve">, these crops have been the foundation of livelihood both in the past and present. </w:t>
      </w:r>
    </w:p>
    <w:p w:rsidR="00B4379A" w:rsidRDefault="00633DFD" w:rsidP="003260B4">
      <w:pPr>
        <w:spacing w:after="0" w:line="360" w:lineRule="auto"/>
        <w:ind w:firstLine="720"/>
        <w:jc w:val="both"/>
        <w:rPr>
          <w:rFonts w:ascii="Times New Roman" w:hAnsi="Times New Roman" w:cs="Times New Roman"/>
          <w:sz w:val="24"/>
          <w:szCs w:val="24"/>
        </w:rPr>
      </w:pPr>
      <w:proofErr w:type="gramStart"/>
      <w:r w:rsidRPr="00633DFD">
        <w:rPr>
          <w:rFonts w:ascii="Times New Roman" w:hAnsi="Times New Roman" w:cs="Times New Roman"/>
          <w:i/>
          <w:sz w:val="24"/>
          <w:szCs w:val="24"/>
        </w:rPr>
        <w:t>The Origins of Urbanism and Social Complexity</w:t>
      </w:r>
      <w:r>
        <w:rPr>
          <w:rFonts w:ascii="Times New Roman" w:hAnsi="Times New Roman" w:cs="Times New Roman"/>
          <w:sz w:val="24"/>
          <w:szCs w:val="24"/>
        </w:rPr>
        <w:t>.</w:t>
      </w:r>
      <w:proofErr w:type="gramEnd"/>
      <w:r>
        <w:rPr>
          <w:rFonts w:ascii="Times New Roman" w:hAnsi="Times New Roman" w:cs="Times New Roman"/>
          <w:sz w:val="24"/>
          <w:szCs w:val="24"/>
        </w:rPr>
        <w:t xml:space="preserve"> The earliest evidence or material remains suggesting a new form of social organization or </w:t>
      </w:r>
      <w:r w:rsidR="001A35E4">
        <w:rPr>
          <w:rFonts w:ascii="Times New Roman" w:hAnsi="Times New Roman" w:cs="Times New Roman"/>
          <w:sz w:val="24"/>
          <w:szCs w:val="24"/>
        </w:rPr>
        <w:t xml:space="preserve">emergence of social complexity </w:t>
      </w:r>
      <w:r w:rsidR="00075263">
        <w:rPr>
          <w:rFonts w:ascii="Times New Roman" w:hAnsi="Times New Roman" w:cs="Times New Roman"/>
          <w:sz w:val="24"/>
          <w:szCs w:val="24"/>
        </w:rPr>
        <w:t xml:space="preserve">comes from the site of Olmec along the Gulf Coast of Mexico. </w:t>
      </w:r>
      <w:r w:rsidR="004B6DBF">
        <w:rPr>
          <w:rFonts w:ascii="Times New Roman" w:hAnsi="Times New Roman" w:cs="Times New Roman"/>
          <w:sz w:val="24"/>
          <w:szCs w:val="24"/>
        </w:rPr>
        <w:t xml:space="preserve">Between 1,200 BC to 300 BC people of the Olmec culture built series of ceremonial centers. </w:t>
      </w:r>
      <w:r w:rsidR="008873F2">
        <w:rPr>
          <w:rFonts w:ascii="Times New Roman" w:hAnsi="Times New Roman" w:cs="Times New Roman"/>
          <w:sz w:val="24"/>
          <w:szCs w:val="24"/>
        </w:rPr>
        <w:t xml:space="preserve">The most striking features within these </w:t>
      </w:r>
      <w:r w:rsidR="008873F2">
        <w:rPr>
          <w:rFonts w:ascii="Times New Roman" w:hAnsi="Times New Roman" w:cs="Times New Roman"/>
          <w:sz w:val="24"/>
          <w:szCs w:val="24"/>
        </w:rPr>
        <w:lastRenderedPageBreak/>
        <w:t>ceremonial centers are the monumental sculptures of human hea</w:t>
      </w:r>
      <w:r w:rsidR="009E6F9E">
        <w:rPr>
          <w:rFonts w:ascii="Times New Roman" w:hAnsi="Times New Roman" w:cs="Times New Roman"/>
          <w:sz w:val="24"/>
          <w:szCs w:val="24"/>
        </w:rPr>
        <w:t xml:space="preserve">ds carved out of volcanic rock. </w:t>
      </w:r>
      <w:r w:rsidR="00D73C4B">
        <w:rPr>
          <w:rFonts w:ascii="Times New Roman" w:hAnsi="Times New Roman" w:cs="Times New Roman"/>
          <w:sz w:val="24"/>
          <w:szCs w:val="24"/>
        </w:rPr>
        <w:t>Beside their size, with some reaching a height up to 2.85 meters, of particular interest is the headgear depicted on these heads.</w:t>
      </w:r>
      <w:r w:rsidR="00683BC0">
        <w:rPr>
          <w:rFonts w:ascii="Times New Roman" w:hAnsi="Times New Roman" w:cs="Times New Roman"/>
          <w:sz w:val="24"/>
          <w:szCs w:val="24"/>
        </w:rPr>
        <w:t xml:space="preserve"> It raises many questions regarding the identity of people depicted on these monuments. Were they rulers or deities? Wha</w:t>
      </w:r>
      <w:r w:rsidR="001C6E79">
        <w:rPr>
          <w:rFonts w:ascii="Times New Roman" w:hAnsi="Times New Roman" w:cs="Times New Roman"/>
          <w:sz w:val="24"/>
          <w:szCs w:val="24"/>
        </w:rPr>
        <w:t>t does the helmet represent? Were</w:t>
      </w:r>
      <w:r w:rsidR="00683BC0">
        <w:rPr>
          <w:rFonts w:ascii="Times New Roman" w:hAnsi="Times New Roman" w:cs="Times New Roman"/>
          <w:sz w:val="24"/>
          <w:szCs w:val="24"/>
        </w:rPr>
        <w:t xml:space="preserve"> they gods of ball games or actual players who were very successful and</w:t>
      </w:r>
      <w:r w:rsidR="001C6E79">
        <w:rPr>
          <w:rFonts w:ascii="Times New Roman" w:hAnsi="Times New Roman" w:cs="Times New Roman"/>
          <w:sz w:val="24"/>
          <w:szCs w:val="24"/>
        </w:rPr>
        <w:t xml:space="preserve"> </w:t>
      </w:r>
      <w:r w:rsidR="00F427F1">
        <w:rPr>
          <w:rFonts w:ascii="Times New Roman" w:hAnsi="Times New Roman" w:cs="Times New Roman"/>
          <w:sz w:val="24"/>
          <w:szCs w:val="24"/>
        </w:rPr>
        <w:t xml:space="preserve">subsequently became popular or politically more powerful? </w:t>
      </w:r>
    </w:p>
    <w:p w:rsidR="00675966" w:rsidRDefault="00B4379A" w:rsidP="003260B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Michael Coe (</w:t>
      </w:r>
      <w:r w:rsidR="0035168A">
        <w:rPr>
          <w:rFonts w:ascii="Times New Roman" w:hAnsi="Times New Roman" w:cs="Times New Roman"/>
          <w:sz w:val="24"/>
          <w:szCs w:val="24"/>
        </w:rPr>
        <w:t>1995</w:t>
      </w:r>
      <w:r>
        <w:rPr>
          <w:rFonts w:ascii="Times New Roman" w:hAnsi="Times New Roman" w:cs="Times New Roman"/>
          <w:sz w:val="24"/>
          <w:szCs w:val="24"/>
        </w:rPr>
        <w:t>)</w:t>
      </w:r>
      <w:r w:rsidR="0052035C">
        <w:rPr>
          <w:rFonts w:ascii="Times New Roman" w:hAnsi="Times New Roman" w:cs="Times New Roman"/>
          <w:sz w:val="24"/>
          <w:szCs w:val="24"/>
        </w:rPr>
        <w:t>, for instance,</w:t>
      </w:r>
      <w:r w:rsidR="0035168A">
        <w:rPr>
          <w:rFonts w:ascii="Times New Roman" w:hAnsi="Times New Roman" w:cs="Times New Roman"/>
          <w:sz w:val="24"/>
          <w:szCs w:val="24"/>
        </w:rPr>
        <w:t xml:space="preserve"> suggested</w:t>
      </w:r>
      <w:r w:rsidR="0052035C">
        <w:rPr>
          <w:rFonts w:ascii="Times New Roman" w:hAnsi="Times New Roman" w:cs="Times New Roman"/>
          <w:sz w:val="24"/>
          <w:szCs w:val="24"/>
        </w:rPr>
        <w:t xml:space="preserve"> </w:t>
      </w:r>
      <w:r w:rsidR="009F612E">
        <w:rPr>
          <w:rFonts w:ascii="Times New Roman" w:hAnsi="Times New Roman" w:cs="Times New Roman"/>
          <w:sz w:val="24"/>
          <w:szCs w:val="24"/>
        </w:rPr>
        <w:t>that the small figurines of ball players, a simple earthen ball court, and rubber-like material recovered from the site of</w:t>
      </w:r>
      <w:r w:rsidR="003E403B">
        <w:rPr>
          <w:rFonts w:ascii="Times New Roman" w:hAnsi="Times New Roman" w:cs="Times New Roman"/>
          <w:sz w:val="24"/>
          <w:szCs w:val="24"/>
        </w:rPr>
        <w:t xml:space="preserve"> San Lorenzo </w:t>
      </w:r>
      <w:r w:rsidR="00F8271E">
        <w:rPr>
          <w:rFonts w:ascii="Times New Roman" w:hAnsi="Times New Roman" w:cs="Times New Roman"/>
          <w:sz w:val="24"/>
          <w:szCs w:val="24"/>
        </w:rPr>
        <w:t xml:space="preserve">are </w:t>
      </w:r>
      <w:r w:rsidR="00F93421">
        <w:rPr>
          <w:rFonts w:ascii="Times New Roman" w:hAnsi="Times New Roman" w:cs="Times New Roman"/>
          <w:sz w:val="24"/>
          <w:szCs w:val="24"/>
        </w:rPr>
        <w:t>direct evidence</w:t>
      </w:r>
      <w:r w:rsidR="00370821">
        <w:rPr>
          <w:rFonts w:ascii="Times New Roman" w:hAnsi="Times New Roman" w:cs="Times New Roman"/>
          <w:sz w:val="24"/>
          <w:szCs w:val="24"/>
        </w:rPr>
        <w:t xml:space="preserve"> to associate these monuments with actual players. The</w:t>
      </w:r>
      <w:r w:rsidR="00910F28">
        <w:rPr>
          <w:rFonts w:ascii="Times New Roman" w:hAnsi="Times New Roman" w:cs="Times New Roman"/>
          <w:sz w:val="24"/>
          <w:szCs w:val="24"/>
        </w:rPr>
        <w:t xml:space="preserve">ir abilities and talent to be </w:t>
      </w:r>
      <w:r w:rsidR="00370821">
        <w:rPr>
          <w:rFonts w:ascii="Times New Roman" w:hAnsi="Times New Roman" w:cs="Times New Roman"/>
          <w:sz w:val="24"/>
          <w:szCs w:val="24"/>
        </w:rPr>
        <w:t>successful ball player</w:t>
      </w:r>
      <w:r w:rsidR="007C0CA2">
        <w:rPr>
          <w:rFonts w:ascii="Times New Roman" w:hAnsi="Times New Roman" w:cs="Times New Roman"/>
          <w:sz w:val="24"/>
          <w:szCs w:val="24"/>
        </w:rPr>
        <w:t xml:space="preserve">s </w:t>
      </w:r>
      <w:r w:rsidR="008B5E81">
        <w:rPr>
          <w:rFonts w:ascii="Times New Roman" w:hAnsi="Times New Roman" w:cs="Times New Roman"/>
          <w:sz w:val="24"/>
          <w:szCs w:val="24"/>
        </w:rPr>
        <w:t>might have played important role</w:t>
      </w:r>
      <w:r w:rsidR="00910F28">
        <w:rPr>
          <w:rFonts w:ascii="Times New Roman" w:hAnsi="Times New Roman" w:cs="Times New Roman"/>
          <w:sz w:val="24"/>
          <w:szCs w:val="24"/>
        </w:rPr>
        <w:t xml:space="preserve"> in defining their social status</w:t>
      </w:r>
      <w:r w:rsidR="005627F4">
        <w:rPr>
          <w:rFonts w:ascii="Times New Roman" w:hAnsi="Times New Roman" w:cs="Times New Roman"/>
          <w:sz w:val="24"/>
          <w:szCs w:val="24"/>
        </w:rPr>
        <w:t>.</w:t>
      </w:r>
    </w:p>
    <w:p w:rsidR="00170921" w:rsidRDefault="00675966" w:rsidP="003260B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site of La </w:t>
      </w:r>
      <w:proofErr w:type="spellStart"/>
      <w:r>
        <w:rPr>
          <w:rFonts w:ascii="Times New Roman" w:hAnsi="Times New Roman" w:cs="Times New Roman"/>
          <w:sz w:val="24"/>
          <w:szCs w:val="24"/>
        </w:rPr>
        <w:t>Venta</w:t>
      </w:r>
      <w:proofErr w:type="spellEnd"/>
      <w:r>
        <w:rPr>
          <w:rFonts w:ascii="Times New Roman" w:hAnsi="Times New Roman" w:cs="Times New Roman"/>
          <w:sz w:val="24"/>
          <w:szCs w:val="24"/>
        </w:rPr>
        <w:t xml:space="preserve">, which consists of several public buildings, could be one of the archaeological sites that can provide understanding of how Olmec societies were organized. La </w:t>
      </w:r>
      <w:proofErr w:type="spellStart"/>
      <w:r>
        <w:rPr>
          <w:rFonts w:ascii="Times New Roman" w:hAnsi="Times New Roman" w:cs="Times New Roman"/>
          <w:sz w:val="24"/>
          <w:szCs w:val="24"/>
        </w:rPr>
        <w:t>Venta</w:t>
      </w:r>
      <w:proofErr w:type="spellEnd"/>
      <w:r>
        <w:rPr>
          <w:rFonts w:ascii="Times New Roman" w:hAnsi="Times New Roman" w:cs="Times New Roman"/>
          <w:sz w:val="24"/>
          <w:szCs w:val="24"/>
        </w:rPr>
        <w:t xml:space="preserve"> is considered to have been the regional center after the polity of San Lorenzo declined. La </w:t>
      </w:r>
      <w:proofErr w:type="spellStart"/>
      <w:r>
        <w:rPr>
          <w:rFonts w:ascii="Times New Roman" w:hAnsi="Times New Roman" w:cs="Times New Roman"/>
          <w:sz w:val="24"/>
          <w:szCs w:val="24"/>
        </w:rPr>
        <w:t>Venta</w:t>
      </w:r>
      <w:proofErr w:type="spellEnd"/>
      <w:r>
        <w:rPr>
          <w:rFonts w:ascii="Times New Roman" w:hAnsi="Times New Roman" w:cs="Times New Roman"/>
          <w:sz w:val="24"/>
          <w:szCs w:val="24"/>
        </w:rPr>
        <w:t xml:space="preserve"> was not a true urban site but this was the place where the first large pyramid was </w:t>
      </w:r>
      <w:r w:rsidR="00386B58">
        <w:rPr>
          <w:rFonts w:ascii="Times New Roman" w:hAnsi="Times New Roman" w:cs="Times New Roman"/>
          <w:sz w:val="24"/>
          <w:szCs w:val="24"/>
        </w:rPr>
        <w:t xml:space="preserve">built in Mesoamerica. While the pyramid did not survive to this date because of infrastructure </w:t>
      </w:r>
      <w:r w:rsidR="00360156">
        <w:rPr>
          <w:rFonts w:ascii="Times New Roman" w:hAnsi="Times New Roman" w:cs="Times New Roman"/>
          <w:sz w:val="24"/>
          <w:szCs w:val="24"/>
        </w:rPr>
        <w:t>development in the region during the 20</w:t>
      </w:r>
      <w:r w:rsidR="00360156" w:rsidRPr="00360156">
        <w:rPr>
          <w:rFonts w:ascii="Times New Roman" w:hAnsi="Times New Roman" w:cs="Times New Roman"/>
          <w:sz w:val="24"/>
          <w:szCs w:val="24"/>
          <w:vertAlign w:val="superscript"/>
        </w:rPr>
        <w:t>th</w:t>
      </w:r>
      <w:r w:rsidR="00360156">
        <w:rPr>
          <w:rFonts w:ascii="Times New Roman" w:hAnsi="Times New Roman" w:cs="Times New Roman"/>
          <w:sz w:val="24"/>
          <w:szCs w:val="24"/>
        </w:rPr>
        <w:t xml:space="preserve"> century, researchers have recorded enough information of this structure. It was estimated that it would have required over 800,000 days to build such pyramid and a certain form of leadership was necessary</w:t>
      </w:r>
      <w:r w:rsidR="00662D96">
        <w:rPr>
          <w:rFonts w:ascii="Times New Roman" w:hAnsi="Times New Roman" w:cs="Times New Roman"/>
          <w:sz w:val="24"/>
          <w:szCs w:val="24"/>
        </w:rPr>
        <w:t xml:space="preserve"> (</w:t>
      </w:r>
      <w:proofErr w:type="spellStart"/>
      <w:r w:rsidR="00662D96">
        <w:rPr>
          <w:rFonts w:ascii="Times New Roman" w:hAnsi="Times New Roman" w:cs="Times New Roman"/>
          <w:sz w:val="24"/>
          <w:szCs w:val="24"/>
        </w:rPr>
        <w:t>Chazan</w:t>
      </w:r>
      <w:proofErr w:type="spellEnd"/>
      <w:r w:rsidR="00662D96">
        <w:rPr>
          <w:rFonts w:ascii="Times New Roman" w:hAnsi="Times New Roman" w:cs="Times New Roman"/>
          <w:sz w:val="24"/>
          <w:szCs w:val="24"/>
        </w:rPr>
        <w:t xml:space="preserve"> 2021)</w:t>
      </w:r>
      <w:r w:rsidR="00360156">
        <w:rPr>
          <w:rFonts w:ascii="Times New Roman" w:hAnsi="Times New Roman" w:cs="Times New Roman"/>
          <w:sz w:val="24"/>
          <w:szCs w:val="24"/>
        </w:rPr>
        <w:t xml:space="preserve">. While the stone heads could have been one way to </w:t>
      </w:r>
      <w:r w:rsidR="00662D96">
        <w:rPr>
          <w:rFonts w:ascii="Times New Roman" w:hAnsi="Times New Roman" w:cs="Times New Roman"/>
          <w:sz w:val="24"/>
          <w:szCs w:val="24"/>
        </w:rPr>
        <w:t xml:space="preserve">express the leadership of Olmec leaders and rulers, another form of object could be the stone altars discovered at La </w:t>
      </w:r>
      <w:proofErr w:type="spellStart"/>
      <w:r w:rsidR="00662D96">
        <w:rPr>
          <w:rFonts w:ascii="Times New Roman" w:hAnsi="Times New Roman" w:cs="Times New Roman"/>
          <w:sz w:val="24"/>
          <w:szCs w:val="24"/>
        </w:rPr>
        <w:t>Venta</w:t>
      </w:r>
      <w:proofErr w:type="spellEnd"/>
      <w:r w:rsidR="00662D96">
        <w:rPr>
          <w:rFonts w:ascii="Times New Roman" w:hAnsi="Times New Roman" w:cs="Times New Roman"/>
          <w:sz w:val="24"/>
          <w:szCs w:val="24"/>
        </w:rPr>
        <w:t>.</w:t>
      </w:r>
      <w:r w:rsidR="00B15134">
        <w:rPr>
          <w:rFonts w:ascii="Times New Roman" w:hAnsi="Times New Roman" w:cs="Times New Roman"/>
          <w:sz w:val="24"/>
          <w:szCs w:val="24"/>
        </w:rPr>
        <w:t xml:space="preserve"> Beside</w:t>
      </w:r>
      <w:r w:rsidR="00976F80">
        <w:rPr>
          <w:rFonts w:ascii="Times New Roman" w:hAnsi="Times New Roman" w:cs="Times New Roman"/>
          <w:sz w:val="24"/>
          <w:szCs w:val="24"/>
        </w:rPr>
        <w:t>s</w:t>
      </w:r>
      <w:r w:rsidR="00B15134">
        <w:rPr>
          <w:rFonts w:ascii="Times New Roman" w:hAnsi="Times New Roman" w:cs="Times New Roman"/>
          <w:sz w:val="24"/>
          <w:szCs w:val="24"/>
        </w:rPr>
        <w:t xml:space="preserve"> portraying some of those leaders, some alters, or perhaps thrones, portray</w:t>
      </w:r>
      <w:r w:rsidR="00A25E1E">
        <w:rPr>
          <w:rFonts w:ascii="Times New Roman" w:hAnsi="Times New Roman" w:cs="Times New Roman"/>
          <w:sz w:val="24"/>
          <w:szCs w:val="24"/>
        </w:rPr>
        <w:t>ed</w:t>
      </w:r>
      <w:r w:rsidR="00B15134">
        <w:rPr>
          <w:rFonts w:ascii="Times New Roman" w:hAnsi="Times New Roman" w:cs="Times New Roman"/>
          <w:sz w:val="24"/>
          <w:szCs w:val="24"/>
        </w:rPr>
        <w:t xml:space="preserve"> scene</w:t>
      </w:r>
      <w:r w:rsidR="00A25E1E">
        <w:rPr>
          <w:rFonts w:ascii="Times New Roman" w:hAnsi="Times New Roman" w:cs="Times New Roman"/>
          <w:sz w:val="24"/>
          <w:szCs w:val="24"/>
        </w:rPr>
        <w:t xml:space="preserve">s of offerings and war captives, suggesting the role of rulers who had sacred authority. </w:t>
      </w:r>
      <w:r w:rsidR="00976F80">
        <w:rPr>
          <w:rFonts w:ascii="Times New Roman" w:hAnsi="Times New Roman" w:cs="Times New Roman"/>
          <w:sz w:val="24"/>
          <w:szCs w:val="24"/>
        </w:rPr>
        <w:t xml:space="preserve"> </w:t>
      </w:r>
      <w:r w:rsidR="00B15134">
        <w:rPr>
          <w:rFonts w:ascii="Times New Roman" w:hAnsi="Times New Roman" w:cs="Times New Roman"/>
          <w:sz w:val="24"/>
          <w:szCs w:val="24"/>
        </w:rPr>
        <w:t xml:space="preserve"> </w:t>
      </w:r>
      <w:r w:rsidR="00662D96">
        <w:rPr>
          <w:rFonts w:ascii="Times New Roman" w:hAnsi="Times New Roman" w:cs="Times New Roman"/>
          <w:sz w:val="24"/>
          <w:szCs w:val="24"/>
        </w:rPr>
        <w:t xml:space="preserve"> </w:t>
      </w:r>
      <w:r w:rsidR="00360156">
        <w:rPr>
          <w:rFonts w:ascii="Times New Roman" w:hAnsi="Times New Roman" w:cs="Times New Roman"/>
          <w:sz w:val="24"/>
          <w:szCs w:val="24"/>
        </w:rPr>
        <w:t xml:space="preserve"> </w:t>
      </w:r>
      <w:r w:rsidR="00386B58">
        <w:rPr>
          <w:rFonts w:ascii="Times New Roman" w:hAnsi="Times New Roman" w:cs="Times New Roman"/>
          <w:sz w:val="24"/>
          <w:szCs w:val="24"/>
        </w:rPr>
        <w:t xml:space="preserve"> </w:t>
      </w:r>
      <w:r>
        <w:rPr>
          <w:rFonts w:ascii="Times New Roman" w:hAnsi="Times New Roman" w:cs="Times New Roman"/>
          <w:sz w:val="24"/>
          <w:szCs w:val="24"/>
        </w:rPr>
        <w:t xml:space="preserve">  </w:t>
      </w:r>
      <w:r w:rsidR="005627F4">
        <w:rPr>
          <w:rFonts w:ascii="Times New Roman" w:hAnsi="Times New Roman" w:cs="Times New Roman"/>
          <w:sz w:val="24"/>
          <w:szCs w:val="24"/>
        </w:rPr>
        <w:t xml:space="preserve"> </w:t>
      </w:r>
    </w:p>
    <w:p w:rsidR="00103AD1" w:rsidRDefault="00170921" w:rsidP="00103AD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first city in Mesoamerica was located in the Oaxaca Valley at the site of Monte Alban that was occupied between 500</w:t>
      </w:r>
      <w:r w:rsidR="008E588F">
        <w:rPr>
          <w:rFonts w:ascii="Times New Roman" w:hAnsi="Times New Roman" w:cs="Times New Roman"/>
          <w:sz w:val="24"/>
          <w:szCs w:val="24"/>
        </w:rPr>
        <w:t xml:space="preserve"> BC and 100 AD</w:t>
      </w:r>
      <w:r>
        <w:rPr>
          <w:rFonts w:ascii="Times New Roman" w:hAnsi="Times New Roman" w:cs="Times New Roman"/>
          <w:sz w:val="24"/>
          <w:szCs w:val="24"/>
        </w:rPr>
        <w:t>.</w:t>
      </w:r>
      <w:r w:rsidR="008E588F">
        <w:rPr>
          <w:rFonts w:ascii="Times New Roman" w:hAnsi="Times New Roman" w:cs="Times New Roman"/>
          <w:sz w:val="24"/>
          <w:szCs w:val="24"/>
        </w:rPr>
        <w:t xml:space="preserve"> </w:t>
      </w:r>
      <w:r w:rsidR="00103AD1">
        <w:rPr>
          <w:rFonts w:ascii="Times New Roman" w:hAnsi="Times New Roman" w:cs="Times New Roman"/>
          <w:sz w:val="24"/>
          <w:szCs w:val="24"/>
        </w:rPr>
        <w:t xml:space="preserve">Initially, Monte Alban had an estimated population of about 5,000 people but by 350 BC, the population grew up to 17,000 people. This growth was calculated based on the way the city grew. At latter stages a central plaza became the focal point of this urban settlement, with temples and other administrative buildings constructed on top of the hill. </w:t>
      </w:r>
    </w:p>
    <w:p w:rsidR="007B2CC0" w:rsidRDefault="00103AD1" w:rsidP="00103AD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a period around 250 BC, tensions seemed to have grown between different Olmec settlements. Monte Alban was the largest urban center and might have functioned as a regional political and economic center. But two lines of evidence suggest a growing tension between the </w:t>
      </w:r>
      <w:r>
        <w:rPr>
          <w:rFonts w:ascii="Times New Roman" w:hAnsi="Times New Roman" w:cs="Times New Roman"/>
          <w:sz w:val="24"/>
          <w:szCs w:val="24"/>
        </w:rPr>
        <w:lastRenderedPageBreak/>
        <w:t xml:space="preserve">settlements. First, </w:t>
      </w:r>
      <w:r w:rsidR="001129DF">
        <w:rPr>
          <w:rFonts w:ascii="Times New Roman" w:hAnsi="Times New Roman" w:cs="Times New Roman"/>
          <w:sz w:val="24"/>
          <w:szCs w:val="24"/>
        </w:rPr>
        <w:t xml:space="preserve">a defensive wall surrounding Monte Alban was erected around 250 BC. </w:t>
      </w:r>
      <w:r w:rsidR="006461B3">
        <w:rPr>
          <w:rFonts w:ascii="Times New Roman" w:hAnsi="Times New Roman" w:cs="Times New Roman"/>
          <w:sz w:val="24"/>
          <w:szCs w:val="24"/>
        </w:rPr>
        <w:t xml:space="preserve">Second, the iconography on some of the public buildings and monuments shows, in one way or another, scenes of violent acts towards individuals. While the identity of individuals is </w:t>
      </w:r>
      <w:r w:rsidR="008E0658">
        <w:rPr>
          <w:rFonts w:ascii="Times New Roman" w:hAnsi="Times New Roman" w:cs="Times New Roman"/>
          <w:sz w:val="24"/>
          <w:szCs w:val="24"/>
        </w:rPr>
        <w:t>unknown and goes back and forth between scholars as war captives being sacrificed to the gods or part of ritual ceremony with bloodletting, one fact that is certain is the presence of struggle to gain or establish control where physical/violent acts were involved.</w:t>
      </w:r>
    </w:p>
    <w:p w:rsidR="00C967E7" w:rsidRDefault="00C66F55" w:rsidP="00103AD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Around 1 AD, the settlement of </w:t>
      </w:r>
      <w:r w:rsidR="00FF19A2">
        <w:rPr>
          <w:rFonts w:ascii="Times New Roman" w:hAnsi="Times New Roman" w:cs="Times New Roman"/>
          <w:sz w:val="24"/>
          <w:szCs w:val="24"/>
        </w:rPr>
        <w:t>Teoti</w:t>
      </w:r>
      <w:r w:rsidR="00D03793">
        <w:rPr>
          <w:rFonts w:ascii="Times New Roman" w:hAnsi="Times New Roman" w:cs="Times New Roman"/>
          <w:sz w:val="24"/>
          <w:szCs w:val="24"/>
        </w:rPr>
        <w:t xml:space="preserve">huacan in the highlands of Mexico grew into a large city where unusual concentration of people and power was present. </w:t>
      </w:r>
      <w:r w:rsidR="00FF19A2">
        <w:rPr>
          <w:rFonts w:ascii="Times New Roman" w:hAnsi="Times New Roman" w:cs="Times New Roman"/>
          <w:sz w:val="24"/>
          <w:szCs w:val="24"/>
        </w:rPr>
        <w:t xml:space="preserve">If compared to other known contemporary settlement, Teotihuacan became a state center and remained so until 200 AD. </w:t>
      </w:r>
      <w:r w:rsidR="002F41D3">
        <w:rPr>
          <w:rFonts w:ascii="Times New Roman" w:hAnsi="Times New Roman" w:cs="Times New Roman"/>
          <w:sz w:val="24"/>
          <w:szCs w:val="24"/>
        </w:rPr>
        <w:t>The surrounding area has plenty of lakes which made it possible to grow crop</w:t>
      </w:r>
      <w:r w:rsidR="00B86949">
        <w:rPr>
          <w:rFonts w:ascii="Times New Roman" w:hAnsi="Times New Roman" w:cs="Times New Roman"/>
          <w:sz w:val="24"/>
          <w:szCs w:val="24"/>
        </w:rPr>
        <w:t>s and sustain large population. The Teotihuacan Mapping Project surveyed the entire area of the city</w:t>
      </w:r>
      <w:r w:rsidR="00DD3030">
        <w:rPr>
          <w:rFonts w:ascii="Times New Roman" w:hAnsi="Times New Roman" w:cs="Times New Roman"/>
          <w:sz w:val="24"/>
          <w:szCs w:val="24"/>
        </w:rPr>
        <w:t xml:space="preserve"> and produced a very detailed map. This project is </w:t>
      </w:r>
      <w:r w:rsidR="00C967E7">
        <w:rPr>
          <w:rFonts w:ascii="Times New Roman" w:hAnsi="Times New Roman" w:cs="Times New Roman"/>
          <w:sz w:val="24"/>
          <w:szCs w:val="24"/>
        </w:rPr>
        <w:t>s</w:t>
      </w:r>
      <w:r w:rsidR="00DD3030">
        <w:rPr>
          <w:rFonts w:ascii="Times New Roman" w:hAnsi="Times New Roman" w:cs="Times New Roman"/>
          <w:sz w:val="24"/>
          <w:szCs w:val="24"/>
        </w:rPr>
        <w:t>till being considered as the largest-scale urban survey ever taken (Milton et al. 1973)</w:t>
      </w:r>
      <w:r w:rsidR="00C967E7">
        <w:rPr>
          <w:rFonts w:ascii="Times New Roman" w:hAnsi="Times New Roman" w:cs="Times New Roman"/>
          <w:sz w:val="24"/>
          <w:szCs w:val="24"/>
        </w:rPr>
        <w:t>.</w:t>
      </w:r>
    </w:p>
    <w:p w:rsidR="0005735A" w:rsidRDefault="00C967E7" w:rsidP="00103AD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a result of this enormous mapping project that also involved systematic survey of surface collection and recording of all monuments and buildings, the layout of Teotihuacan became clearer. </w:t>
      </w:r>
      <w:r w:rsidR="00510DB2">
        <w:rPr>
          <w:rFonts w:ascii="Times New Roman" w:hAnsi="Times New Roman" w:cs="Times New Roman"/>
          <w:sz w:val="24"/>
          <w:szCs w:val="24"/>
        </w:rPr>
        <w:t xml:space="preserve">The whole city was centered along a road, known as the Avenue of the Dead. </w:t>
      </w:r>
      <w:r w:rsidR="0005735A">
        <w:rPr>
          <w:rFonts w:ascii="Times New Roman" w:hAnsi="Times New Roman" w:cs="Times New Roman"/>
          <w:sz w:val="24"/>
          <w:szCs w:val="24"/>
        </w:rPr>
        <w:t xml:space="preserve">This main street stretches for 5 kilometers. </w:t>
      </w:r>
    </w:p>
    <w:p w:rsidR="003967AC" w:rsidRDefault="0005735A" w:rsidP="00103AD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expansion of Teotihuacan is </w:t>
      </w:r>
      <w:r w:rsidR="001805EF">
        <w:rPr>
          <w:rFonts w:ascii="Times New Roman" w:hAnsi="Times New Roman" w:cs="Times New Roman"/>
          <w:sz w:val="24"/>
          <w:szCs w:val="24"/>
        </w:rPr>
        <w:t>in direct correlation with the decrease of r</w:t>
      </w:r>
      <w:r w:rsidR="00002C0C">
        <w:rPr>
          <w:rFonts w:ascii="Times New Roman" w:hAnsi="Times New Roman" w:cs="Times New Roman"/>
          <w:sz w:val="24"/>
          <w:szCs w:val="24"/>
        </w:rPr>
        <w:t>ural population. This indicates that there were many forces that pulled large number of people to reside within Teotihuacan, including protection, economic prospects</w:t>
      </w:r>
      <w:r w:rsidR="003967AC">
        <w:rPr>
          <w:rFonts w:ascii="Times New Roman" w:hAnsi="Times New Roman" w:cs="Times New Roman"/>
          <w:sz w:val="24"/>
          <w:szCs w:val="24"/>
        </w:rPr>
        <w:t xml:space="preserve">, and blessings from religious leaders. </w:t>
      </w:r>
    </w:p>
    <w:p w:rsidR="008D0E80" w:rsidRDefault="003967AC" w:rsidP="00103AD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Within the city, </w:t>
      </w:r>
      <w:r w:rsidR="008D0E80">
        <w:rPr>
          <w:rFonts w:ascii="Times New Roman" w:hAnsi="Times New Roman" w:cs="Times New Roman"/>
          <w:sz w:val="24"/>
          <w:szCs w:val="24"/>
        </w:rPr>
        <w:t xml:space="preserve">Pyramid of the Sun is the largest monuments. Measuring 64 meters in height and with encompassing over 9 million cubic meters, the Pyramid of the Sun was as large as the Khufu pyramid at the base. </w:t>
      </w:r>
    </w:p>
    <w:p w:rsidR="008A6C8D" w:rsidRDefault="00A7485A"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Within the large compound of </w:t>
      </w:r>
      <w:proofErr w:type="spellStart"/>
      <w:r>
        <w:rPr>
          <w:rFonts w:ascii="Times New Roman" w:hAnsi="Times New Roman" w:cs="Times New Roman"/>
          <w:sz w:val="24"/>
          <w:szCs w:val="24"/>
        </w:rPr>
        <w:t>Cuidadela</w:t>
      </w:r>
      <w:proofErr w:type="spellEnd"/>
      <w:r>
        <w:rPr>
          <w:rFonts w:ascii="Times New Roman" w:hAnsi="Times New Roman" w:cs="Times New Roman"/>
          <w:sz w:val="24"/>
          <w:szCs w:val="24"/>
        </w:rPr>
        <w:t xml:space="preserve"> in southern part of Teotihuacan, the Temple of the Feathered Serpent produced very interesting material evidence </w:t>
      </w:r>
      <w:r w:rsidR="005411E0">
        <w:rPr>
          <w:rFonts w:ascii="Times New Roman" w:hAnsi="Times New Roman" w:cs="Times New Roman"/>
          <w:sz w:val="24"/>
          <w:szCs w:val="24"/>
        </w:rPr>
        <w:t xml:space="preserve">about the nature of social and political relationship between social members. </w:t>
      </w:r>
      <w:r w:rsidR="005C39C5">
        <w:rPr>
          <w:rFonts w:ascii="Times New Roman" w:hAnsi="Times New Roman" w:cs="Times New Roman"/>
          <w:sz w:val="24"/>
          <w:szCs w:val="24"/>
        </w:rPr>
        <w:t>Excavations at the Temple of the Feathered Serpent exhibited remains of individuals placed along the four sides of the temple. Each individual was accompanied with goods, indicating their high social status. Series of replicas of human upper jaw</w:t>
      </w:r>
      <w:r w:rsidR="007B0F05">
        <w:rPr>
          <w:rFonts w:ascii="Times New Roman" w:hAnsi="Times New Roman" w:cs="Times New Roman"/>
          <w:sz w:val="24"/>
          <w:szCs w:val="24"/>
        </w:rPr>
        <w:t xml:space="preserve"> was by each individual’s neck and on one </w:t>
      </w:r>
      <w:proofErr w:type="gramStart"/>
      <w:r w:rsidR="007B0F05">
        <w:rPr>
          <w:rFonts w:ascii="Times New Roman" w:hAnsi="Times New Roman" w:cs="Times New Roman"/>
          <w:sz w:val="24"/>
          <w:szCs w:val="24"/>
        </w:rPr>
        <w:t>instance,</w:t>
      </w:r>
      <w:proofErr w:type="gramEnd"/>
      <w:r w:rsidR="007B0F05">
        <w:rPr>
          <w:rFonts w:ascii="Times New Roman" w:hAnsi="Times New Roman" w:cs="Times New Roman"/>
          <w:sz w:val="24"/>
          <w:szCs w:val="24"/>
        </w:rPr>
        <w:t xml:space="preserve"> a real human jaw </w:t>
      </w:r>
      <w:r w:rsidR="00C600B6">
        <w:rPr>
          <w:rFonts w:ascii="Times New Roman" w:hAnsi="Times New Roman" w:cs="Times New Roman"/>
          <w:sz w:val="24"/>
          <w:szCs w:val="24"/>
        </w:rPr>
        <w:t xml:space="preserve">was included in the assemblage. If these were actual soldiers drafted from different parts of the state, </w:t>
      </w:r>
      <w:r w:rsidR="00C600B6">
        <w:rPr>
          <w:rFonts w:ascii="Times New Roman" w:hAnsi="Times New Roman" w:cs="Times New Roman"/>
          <w:sz w:val="24"/>
          <w:szCs w:val="24"/>
        </w:rPr>
        <w:lastRenderedPageBreak/>
        <w:t xml:space="preserve">according to many scholars, it shows </w:t>
      </w:r>
      <w:r w:rsidR="003D1DCF">
        <w:rPr>
          <w:rFonts w:ascii="Times New Roman" w:hAnsi="Times New Roman" w:cs="Times New Roman"/>
          <w:sz w:val="24"/>
          <w:szCs w:val="24"/>
        </w:rPr>
        <w:t xml:space="preserve">how much influence and power </w:t>
      </w:r>
      <w:r w:rsidR="00440EAB">
        <w:rPr>
          <w:rFonts w:ascii="Times New Roman" w:hAnsi="Times New Roman" w:cs="Times New Roman"/>
          <w:sz w:val="24"/>
          <w:szCs w:val="24"/>
        </w:rPr>
        <w:t>the military and military leaders might have had.</w:t>
      </w:r>
      <w:r w:rsidR="00305F04">
        <w:rPr>
          <w:rFonts w:ascii="Times New Roman" w:hAnsi="Times New Roman" w:cs="Times New Roman"/>
          <w:sz w:val="24"/>
          <w:szCs w:val="24"/>
        </w:rPr>
        <w:t xml:space="preserve"> The clear indication of these individuals as warriors suggests that their social status was separate from that of religious or state leaders who were treated differently. Around 400 AD, the Temple of the Feathered Serpent was burnt and smashed from different sides. It was later covered in new layers of construction but this destructive event suggests that a struggle for power and legitimacy might have occurred between individuals of different social positions.</w:t>
      </w:r>
    </w:p>
    <w:p w:rsidR="00C600B6" w:rsidRDefault="008A6C8D"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Such tension</w:t>
      </w:r>
      <w:r w:rsidR="00865994">
        <w:rPr>
          <w:rFonts w:ascii="Times New Roman" w:hAnsi="Times New Roman" w:cs="Times New Roman"/>
          <w:sz w:val="24"/>
          <w:szCs w:val="24"/>
        </w:rPr>
        <w:t>s</w:t>
      </w:r>
      <w:r>
        <w:rPr>
          <w:rFonts w:ascii="Times New Roman" w:hAnsi="Times New Roman" w:cs="Times New Roman"/>
          <w:sz w:val="24"/>
          <w:szCs w:val="24"/>
        </w:rPr>
        <w:t xml:space="preserve"> in social relationship between political/religious leaders and </w:t>
      </w:r>
      <w:r w:rsidR="00865994">
        <w:rPr>
          <w:rFonts w:ascii="Times New Roman" w:hAnsi="Times New Roman" w:cs="Times New Roman"/>
          <w:sz w:val="24"/>
          <w:szCs w:val="24"/>
        </w:rPr>
        <w:t xml:space="preserve">larger population have been suggested after archaeologists excavated some of the surrounding neighborhoods, otherwise known as </w:t>
      </w:r>
      <w:r w:rsidR="00865994" w:rsidRPr="00865994">
        <w:rPr>
          <w:rFonts w:ascii="Times New Roman" w:hAnsi="Times New Roman" w:cs="Times New Roman"/>
          <w:i/>
          <w:sz w:val="24"/>
          <w:szCs w:val="24"/>
        </w:rPr>
        <w:t>barrios</w:t>
      </w:r>
      <w:r w:rsidR="00865994">
        <w:rPr>
          <w:rFonts w:ascii="Times New Roman" w:hAnsi="Times New Roman" w:cs="Times New Roman"/>
          <w:sz w:val="24"/>
          <w:szCs w:val="24"/>
        </w:rPr>
        <w:t xml:space="preserve">. </w:t>
      </w:r>
      <w:r w:rsidR="00A52EFD">
        <w:rPr>
          <w:rFonts w:ascii="Times New Roman" w:hAnsi="Times New Roman" w:cs="Times New Roman"/>
          <w:sz w:val="24"/>
          <w:szCs w:val="24"/>
        </w:rPr>
        <w:t xml:space="preserve">Each </w:t>
      </w:r>
      <w:r w:rsidR="00E8428C">
        <w:rPr>
          <w:rFonts w:ascii="Times New Roman" w:hAnsi="Times New Roman" w:cs="Times New Roman"/>
          <w:sz w:val="24"/>
          <w:szCs w:val="24"/>
        </w:rPr>
        <w:t>of them has been suggested to house</w:t>
      </w:r>
      <w:r w:rsidR="00A52EFD">
        <w:rPr>
          <w:rFonts w:ascii="Times New Roman" w:hAnsi="Times New Roman" w:cs="Times New Roman"/>
          <w:sz w:val="24"/>
          <w:szCs w:val="24"/>
        </w:rPr>
        <w:t xml:space="preserve"> between 50 and 100 individuals.</w:t>
      </w:r>
      <w:r w:rsidR="00D87CBB">
        <w:rPr>
          <w:rFonts w:ascii="Times New Roman" w:hAnsi="Times New Roman" w:cs="Times New Roman"/>
          <w:sz w:val="24"/>
          <w:szCs w:val="24"/>
        </w:rPr>
        <w:t xml:space="preserve"> Each of them seemed to have specialized in one kind of production (textile, ceramics, etc.) </w:t>
      </w:r>
      <w:r w:rsidR="00EF3A98">
        <w:rPr>
          <w:rFonts w:ascii="Times New Roman" w:hAnsi="Times New Roman" w:cs="Times New Roman"/>
          <w:sz w:val="24"/>
          <w:szCs w:val="24"/>
        </w:rPr>
        <w:t>making it possible for differe</w:t>
      </w:r>
      <w:r w:rsidR="0066313E">
        <w:rPr>
          <w:rFonts w:ascii="Times New Roman" w:hAnsi="Times New Roman" w:cs="Times New Roman"/>
          <w:sz w:val="24"/>
          <w:szCs w:val="24"/>
        </w:rPr>
        <w:t>nt social groups to form. Such</w:t>
      </w:r>
      <w:r w:rsidR="00EF3A98">
        <w:rPr>
          <w:rFonts w:ascii="Times New Roman" w:hAnsi="Times New Roman" w:cs="Times New Roman"/>
          <w:sz w:val="24"/>
          <w:szCs w:val="24"/>
        </w:rPr>
        <w:t xml:space="preserve"> unificatio</w:t>
      </w:r>
      <w:r w:rsidR="009B7781">
        <w:rPr>
          <w:rFonts w:ascii="Times New Roman" w:hAnsi="Times New Roman" w:cs="Times New Roman"/>
          <w:sz w:val="24"/>
          <w:szCs w:val="24"/>
        </w:rPr>
        <w:t>n has been considered to be the foundation of groups to express and/or negotiate common perspectives to state rulers.</w:t>
      </w:r>
      <w:r w:rsidR="0066313E">
        <w:rPr>
          <w:rFonts w:ascii="Times New Roman" w:hAnsi="Times New Roman" w:cs="Times New Roman"/>
          <w:sz w:val="24"/>
          <w:szCs w:val="24"/>
        </w:rPr>
        <w:t xml:space="preserve"> For that matter, </w:t>
      </w:r>
      <w:r w:rsidR="0066313E" w:rsidRPr="0066313E">
        <w:rPr>
          <w:rFonts w:ascii="Times New Roman" w:hAnsi="Times New Roman" w:cs="Times New Roman"/>
          <w:i/>
          <w:sz w:val="24"/>
          <w:szCs w:val="24"/>
        </w:rPr>
        <w:t>barrio</w:t>
      </w:r>
      <w:r w:rsidR="0066313E">
        <w:rPr>
          <w:rFonts w:ascii="Times New Roman" w:hAnsi="Times New Roman" w:cs="Times New Roman"/>
          <w:sz w:val="24"/>
          <w:szCs w:val="24"/>
        </w:rPr>
        <w:t xml:space="preserve"> residents might have been the cause of events that resulted in burning and smashing of Temple of the Feathered Serpent around 400 AD.  </w:t>
      </w:r>
      <w:r w:rsidR="009B7781">
        <w:rPr>
          <w:rFonts w:ascii="Times New Roman" w:hAnsi="Times New Roman" w:cs="Times New Roman"/>
          <w:sz w:val="24"/>
          <w:szCs w:val="24"/>
        </w:rPr>
        <w:t xml:space="preserve">  </w:t>
      </w:r>
      <w:r w:rsidR="00E8428C">
        <w:rPr>
          <w:rFonts w:ascii="Times New Roman" w:hAnsi="Times New Roman" w:cs="Times New Roman"/>
          <w:sz w:val="24"/>
          <w:szCs w:val="24"/>
        </w:rPr>
        <w:t xml:space="preserve"> </w:t>
      </w:r>
      <w:r w:rsidR="00A52EFD">
        <w:rPr>
          <w:rFonts w:ascii="Times New Roman" w:hAnsi="Times New Roman" w:cs="Times New Roman"/>
          <w:sz w:val="24"/>
          <w:szCs w:val="24"/>
        </w:rPr>
        <w:t xml:space="preserve"> </w:t>
      </w:r>
      <w:r w:rsidR="00865994">
        <w:rPr>
          <w:rFonts w:ascii="Times New Roman" w:hAnsi="Times New Roman" w:cs="Times New Roman"/>
          <w:sz w:val="24"/>
          <w:szCs w:val="24"/>
        </w:rPr>
        <w:t xml:space="preserve">  </w:t>
      </w:r>
      <w:r w:rsidR="00305F04">
        <w:rPr>
          <w:rFonts w:ascii="Times New Roman" w:hAnsi="Times New Roman" w:cs="Times New Roman"/>
          <w:sz w:val="24"/>
          <w:szCs w:val="24"/>
        </w:rPr>
        <w:t xml:space="preserve">  </w:t>
      </w:r>
      <w:r w:rsidR="00440EAB">
        <w:rPr>
          <w:rFonts w:ascii="Times New Roman" w:hAnsi="Times New Roman" w:cs="Times New Roman"/>
          <w:sz w:val="24"/>
          <w:szCs w:val="24"/>
        </w:rPr>
        <w:t xml:space="preserve"> </w:t>
      </w:r>
    </w:p>
    <w:p w:rsidR="00FC50C0" w:rsidRDefault="00C600B6"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Further excavations at the Pyr</w:t>
      </w:r>
      <w:r w:rsidR="0070200D">
        <w:rPr>
          <w:rFonts w:ascii="Times New Roman" w:hAnsi="Times New Roman" w:cs="Times New Roman"/>
          <w:sz w:val="24"/>
          <w:szCs w:val="24"/>
        </w:rPr>
        <w:t xml:space="preserve">amid of the Moon revealed to archaeologists several different types of material remains that could potentially tell us more about the nature of the state and its relationship with the rest of the population. While the artistic iconography clearly shows that it has been utilized to legitimize the power and influence of rulers, another source of such strategy was prestige display. </w:t>
      </w:r>
    </w:p>
    <w:p w:rsidR="00974403" w:rsidRDefault="0070200D"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Series of pits within the Pyramid of the Moon exhibited remains of what seemed to be workshops that produced obsidian objects (Carballo 2007).</w:t>
      </w:r>
      <w:r w:rsidR="00305F04">
        <w:rPr>
          <w:rFonts w:ascii="Times New Roman" w:hAnsi="Times New Roman" w:cs="Times New Roman"/>
          <w:sz w:val="24"/>
          <w:szCs w:val="24"/>
        </w:rPr>
        <w:t xml:space="preserve"> </w:t>
      </w:r>
      <w:r w:rsidR="00646E18">
        <w:rPr>
          <w:rFonts w:ascii="Times New Roman" w:hAnsi="Times New Roman" w:cs="Times New Roman"/>
          <w:sz w:val="24"/>
          <w:szCs w:val="24"/>
        </w:rPr>
        <w:t xml:space="preserve">These items were of special importance for military prowess as they were used to make darts fired by warriors. Obsidian was also used to make objects involved in ritual activities. This workshop, located in close spatial association with the Pyramid of the Moon shows how </w:t>
      </w:r>
      <w:r w:rsidR="00D8799E">
        <w:rPr>
          <w:rFonts w:ascii="Times New Roman" w:hAnsi="Times New Roman" w:cs="Times New Roman"/>
          <w:sz w:val="24"/>
          <w:szCs w:val="24"/>
        </w:rPr>
        <w:t xml:space="preserve">specialists worked and produced obsidian objects </w:t>
      </w:r>
      <w:r w:rsidR="002D65FD">
        <w:rPr>
          <w:rFonts w:ascii="Times New Roman" w:hAnsi="Times New Roman" w:cs="Times New Roman"/>
          <w:sz w:val="24"/>
          <w:szCs w:val="24"/>
        </w:rPr>
        <w:t xml:space="preserve">under control of rulers (perhaps both military and political) and perhaps to their request. Nonetheless, such controlled and strict production of prestige items indicates the important role of obsidian in drawing social relationships of early Mesoamerican societies. </w:t>
      </w:r>
    </w:p>
    <w:p w:rsidR="00066934" w:rsidRDefault="00974403"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other type of material remains from the Pyramid of the Moon was the series of remains of sacrificial victims along the main north-south axis of the pyramid. </w:t>
      </w:r>
      <w:r w:rsidR="00AB559F">
        <w:rPr>
          <w:rFonts w:ascii="Times New Roman" w:hAnsi="Times New Roman" w:cs="Times New Roman"/>
          <w:sz w:val="24"/>
          <w:szCs w:val="24"/>
        </w:rPr>
        <w:t xml:space="preserve">These individuals who were carefully arranged within the complex were accompanied with a range of burial goods. </w:t>
      </w:r>
    </w:p>
    <w:p w:rsidR="00FC50C0" w:rsidRDefault="00AB559F"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Of particular interest to tell us more about the events that took place was the individual from Burial 2. A male individual aged 40 to 50 was rested in a sitting position at the edge of the funerary chamber. His hands were crossed behind his back suggesting that they were tied when sacrificed.</w:t>
      </w:r>
      <w:r w:rsidR="00066934">
        <w:rPr>
          <w:rFonts w:ascii="Times New Roman" w:hAnsi="Times New Roman" w:cs="Times New Roman"/>
          <w:sz w:val="24"/>
          <w:szCs w:val="24"/>
        </w:rPr>
        <w:t xml:space="preserve"> </w:t>
      </w:r>
      <w:r w:rsidR="00FB6A38">
        <w:rPr>
          <w:rFonts w:ascii="Times New Roman" w:hAnsi="Times New Roman" w:cs="Times New Roman"/>
          <w:sz w:val="24"/>
          <w:szCs w:val="24"/>
        </w:rPr>
        <w:t xml:space="preserve">Surprisingly, he was wearing beads, earspools, and a pendant. All of these items could be considered as prestige items since they were not widely circulated among the rest of the population. </w:t>
      </w:r>
    </w:p>
    <w:p w:rsidR="00FC50C0" w:rsidRDefault="00FB6A38"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 the other hand, </w:t>
      </w:r>
      <w:r w:rsidR="00527346">
        <w:rPr>
          <w:rFonts w:ascii="Times New Roman" w:hAnsi="Times New Roman" w:cs="Times New Roman"/>
          <w:sz w:val="24"/>
          <w:szCs w:val="24"/>
        </w:rPr>
        <w:t xml:space="preserve">these burial goods indicate that while this male was most likely a war captive and sacrificed as part of a ritual, </w:t>
      </w:r>
      <w:r w:rsidR="006C15A3">
        <w:rPr>
          <w:rFonts w:ascii="Times New Roman" w:hAnsi="Times New Roman" w:cs="Times New Roman"/>
          <w:sz w:val="24"/>
          <w:szCs w:val="24"/>
        </w:rPr>
        <w:t>he was also an individual of high s</w:t>
      </w:r>
      <w:r w:rsidR="00667A84">
        <w:rPr>
          <w:rFonts w:ascii="Times New Roman" w:hAnsi="Times New Roman" w:cs="Times New Roman"/>
          <w:sz w:val="24"/>
          <w:szCs w:val="24"/>
        </w:rPr>
        <w:t xml:space="preserve">ocial status. Isotopic analysis that identifies chemical components of individual’s teeth enamel, suggested that this elite warrior was not from the Valley of Mexico. </w:t>
      </w:r>
    </w:p>
    <w:p w:rsidR="00D63439" w:rsidRDefault="00070EC9"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Along with human remains and burial goods, archaeologists identified animals that were also sacrificed. These include an eagle, a falcon, a horned owl, two pumas, and a wolf. Some of these animals seemed to have been buried alive. It is suggested that these animals might have expressed military units</w:t>
      </w:r>
      <w:r w:rsidR="002F3207">
        <w:rPr>
          <w:rFonts w:ascii="Times New Roman" w:hAnsi="Times New Roman" w:cs="Times New Roman"/>
          <w:sz w:val="24"/>
          <w:szCs w:val="24"/>
        </w:rPr>
        <w:t xml:space="preserve"> as this practice was very common among Mesoamerican communities at that time. </w:t>
      </w:r>
    </w:p>
    <w:p w:rsidR="007F39FF" w:rsidRDefault="00D63439"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sum the archaeological evidence of early state societies in Mesoamerica, </w:t>
      </w:r>
      <w:r w:rsidR="00AD4701">
        <w:rPr>
          <w:rFonts w:ascii="Times New Roman" w:hAnsi="Times New Roman" w:cs="Times New Roman"/>
          <w:sz w:val="24"/>
          <w:szCs w:val="24"/>
        </w:rPr>
        <w:t xml:space="preserve">the scale of some cities, such as Teotihuacan, exhibits extensive urban planning and monumental construction that expresses a very strong centralized state. </w:t>
      </w:r>
    </w:p>
    <w:p w:rsidR="007B6793" w:rsidRDefault="007F39FF" w:rsidP="00C600B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legitimize their social status and control over the population and resources, </w:t>
      </w:r>
      <w:r w:rsidR="00C03F0D">
        <w:rPr>
          <w:rFonts w:ascii="Times New Roman" w:hAnsi="Times New Roman" w:cs="Times New Roman"/>
          <w:sz w:val="24"/>
          <w:szCs w:val="24"/>
        </w:rPr>
        <w:t xml:space="preserve">rulers </w:t>
      </w:r>
      <w:r w:rsidR="007224C3">
        <w:rPr>
          <w:rFonts w:ascii="Times New Roman" w:hAnsi="Times New Roman" w:cs="Times New Roman"/>
          <w:sz w:val="24"/>
          <w:szCs w:val="24"/>
        </w:rPr>
        <w:t xml:space="preserve">implemented several different strategies. These included </w:t>
      </w:r>
      <w:r w:rsidR="008A6C8D">
        <w:rPr>
          <w:rFonts w:ascii="Times New Roman" w:hAnsi="Times New Roman" w:cs="Times New Roman"/>
          <w:sz w:val="24"/>
          <w:szCs w:val="24"/>
        </w:rPr>
        <w:t>religious rituals that involved sacrifice of humans and animals, representational iconography that expressed rulers like deities or individuals of power</w:t>
      </w:r>
      <w:r w:rsidR="00FC50C0">
        <w:rPr>
          <w:rFonts w:ascii="Times New Roman" w:hAnsi="Times New Roman" w:cs="Times New Roman"/>
          <w:sz w:val="24"/>
          <w:szCs w:val="24"/>
        </w:rPr>
        <w:t xml:space="preserve">. </w:t>
      </w:r>
      <w:r w:rsidR="00AB559F">
        <w:rPr>
          <w:rFonts w:ascii="Times New Roman" w:hAnsi="Times New Roman" w:cs="Times New Roman"/>
          <w:sz w:val="24"/>
          <w:szCs w:val="24"/>
        </w:rPr>
        <w:t xml:space="preserve">    </w:t>
      </w:r>
      <w:r w:rsidR="00974403">
        <w:rPr>
          <w:rFonts w:ascii="Times New Roman" w:hAnsi="Times New Roman" w:cs="Times New Roman"/>
          <w:sz w:val="24"/>
          <w:szCs w:val="24"/>
        </w:rPr>
        <w:t xml:space="preserve"> </w:t>
      </w:r>
      <w:r w:rsidR="00107971">
        <w:rPr>
          <w:rFonts w:ascii="Times New Roman" w:hAnsi="Times New Roman" w:cs="Times New Roman"/>
          <w:sz w:val="24"/>
          <w:szCs w:val="24"/>
        </w:rPr>
        <w:t xml:space="preserve"> </w:t>
      </w:r>
      <w:r w:rsidR="0070200D">
        <w:rPr>
          <w:rFonts w:ascii="Times New Roman" w:hAnsi="Times New Roman" w:cs="Times New Roman"/>
          <w:sz w:val="24"/>
          <w:szCs w:val="24"/>
        </w:rPr>
        <w:t xml:space="preserve">  </w:t>
      </w:r>
      <w:r w:rsidR="00C600B6">
        <w:rPr>
          <w:rFonts w:ascii="Times New Roman" w:hAnsi="Times New Roman" w:cs="Times New Roman"/>
          <w:sz w:val="24"/>
          <w:szCs w:val="24"/>
        </w:rPr>
        <w:t xml:space="preserve"> </w:t>
      </w:r>
      <w:r w:rsidR="00C967E7">
        <w:rPr>
          <w:rFonts w:ascii="Times New Roman" w:hAnsi="Times New Roman" w:cs="Times New Roman"/>
          <w:sz w:val="24"/>
          <w:szCs w:val="24"/>
        </w:rPr>
        <w:t xml:space="preserve"> </w:t>
      </w:r>
      <w:r w:rsidR="00FF19A2">
        <w:rPr>
          <w:rFonts w:ascii="Times New Roman" w:hAnsi="Times New Roman" w:cs="Times New Roman"/>
          <w:sz w:val="24"/>
          <w:szCs w:val="24"/>
        </w:rPr>
        <w:t xml:space="preserve"> </w:t>
      </w:r>
      <w:r w:rsidR="008E0658">
        <w:rPr>
          <w:rFonts w:ascii="Times New Roman" w:hAnsi="Times New Roman" w:cs="Times New Roman"/>
          <w:sz w:val="24"/>
          <w:szCs w:val="24"/>
        </w:rPr>
        <w:t xml:space="preserve">  </w:t>
      </w:r>
      <w:r w:rsidR="001129DF">
        <w:rPr>
          <w:rFonts w:ascii="Times New Roman" w:hAnsi="Times New Roman" w:cs="Times New Roman"/>
          <w:sz w:val="24"/>
          <w:szCs w:val="24"/>
        </w:rPr>
        <w:t xml:space="preserve"> </w:t>
      </w:r>
      <w:r w:rsidR="00170921">
        <w:rPr>
          <w:rFonts w:ascii="Times New Roman" w:hAnsi="Times New Roman" w:cs="Times New Roman"/>
          <w:sz w:val="24"/>
          <w:szCs w:val="24"/>
        </w:rPr>
        <w:t xml:space="preserve"> </w:t>
      </w:r>
      <w:r w:rsidR="00F93421">
        <w:rPr>
          <w:rFonts w:ascii="Times New Roman" w:hAnsi="Times New Roman" w:cs="Times New Roman"/>
          <w:sz w:val="24"/>
          <w:szCs w:val="24"/>
        </w:rPr>
        <w:t xml:space="preserve"> </w:t>
      </w:r>
      <w:r w:rsidR="009F612E">
        <w:rPr>
          <w:rFonts w:ascii="Times New Roman" w:hAnsi="Times New Roman" w:cs="Times New Roman"/>
          <w:sz w:val="24"/>
          <w:szCs w:val="24"/>
        </w:rPr>
        <w:t xml:space="preserve"> </w:t>
      </w:r>
      <w:r w:rsidR="0035168A">
        <w:rPr>
          <w:rFonts w:ascii="Times New Roman" w:hAnsi="Times New Roman" w:cs="Times New Roman"/>
          <w:sz w:val="24"/>
          <w:szCs w:val="24"/>
        </w:rPr>
        <w:t xml:space="preserve"> </w:t>
      </w:r>
      <w:r w:rsidR="00683BC0">
        <w:rPr>
          <w:rFonts w:ascii="Times New Roman" w:hAnsi="Times New Roman" w:cs="Times New Roman"/>
          <w:sz w:val="24"/>
          <w:szCs w:val="24"/>
        </w:rPr>
        <w:t xml:space="preserve">  </w:t>
      </w:r>
      <w:r w:rsidR="00D73C4B">
        <w:rPr>
          <w:rFonts w:ascii="Times New Roman" w:hAnsi="Times New Roman" w:cs="Times New Roman"/>
          <w:sz w:val="24"/>
          <w:szCs w:val="24"/>
        </w:rPr>
        <w:t xml:space="preserve"> </w:t>
      </w:r>
      <w:r w:rsidR="008873F2">
        <w:rPr>
          <w:rFonts w:ascii="Times New Roman" w:hAnsi="Times New Roman" w:cs="Times New Roman"/>
          <w:sz w:val="24"/>
          <w:szCs w:val="24"/>
        </w:rPr>
        <w:t xml:space="preserve"> </w:t>
      </w:r>
      <w:r w:rsidR="00633DFD">
        <w:rPr>
          <w:rFonts w:ascii="Times New Roman" w:hAnsi="Times New Roman" w:cs="Times New Roman"/>
          <w:sz w:val="24"/>
          <w:szCs w:val="24"/>
        </w:rPr>
        <w:t xml:space="preserve"> </w:t>
      </w:r>
      <w:r w:rsidR="007B1675">
        <w:rPr>
          <w:rFonts w:ascii="Times New Roman" w:hAnsi="Times New Roman" w:cs="Times New Roman"/>
          <w:sz w:val="24"/>
          <w:szCs w:val="24"/>
        </w:rPr>
        <w:t xml:space="preserve"> </w:t>
      </w:r>
      <w:r w:rsidR="0014724B">
        <w:rPr>
          <w:rFonts w:ascii="Times New Roman" w:hAnsi="Times New Roman" w:cs="Times New Roman"/>
          <w:sz w:val="24"/>
          <w:szCs w:val="24"/>
        </w:rPr>
        <w:t xml:space="preserve"> </w:t>
      </w:r>
      <w:r w:rsidR="0026439F">
        <w:rPr>
          <w:rFonts w:ascii="Times New Roman" w:hAnsi="Times New Roman" w:cs="Times New Roman"/>
          <w:sz w:val="24"/>
          <w:szCs w:val="24"/>
        </w:rPr>
        <w:t xml:space="preserve"> </w:t>
      </w:r>
      <w:r w:rsidR="003B6C96">
        <w:rPr>
          <w:rFonts w:ascii="Times New Roman" w:hAnsi="Times New Roman" w:cs="Times New Roman"/>
          <w:sz w:val="24"/>
          <w:szCs w:val="24"/>
        </w:rPr>
        <w:t xml:space="preserve"> </w:t>
      </w:r>
      <w:r w:rsidR="00711E04">
        <w:rPr>
          <w:rFonts w:ascii="Times New Roman" w:hAnsi="Times New Roman" w:cs="Times New Roman"/>
          <w:sz w:val="24"/>
          <w:szCs w:val="24"/>
        </w:rPr>
        <w:t xml:space="preserve"> </w:t>
      </w:r>
      <w:r w:rsidR="003260B4">
        <w:rPr>
          <w:rFonts w:ascii="Times New Roman" w:hAnsi="Times New Roman" w:cs="Times New Roman"/>
          <w:sz w:val="24"/>
          <w:szCs w:val="24"/>
        </w:rPr>
        <w:t xml:space="preserve"> </w:t>
      </w:r>
      <w:r w:rsidR="0018503B">
        <w:rPr>
          <w:rFonts w:ascii="Times New Roman" w:hAnsi="Times New Roman" w:cs="Times New Roman"/>
          <w:sz w:val="24"/>
          <w:szCs w:val="24"/>
        </w:rPr>
        <w:t xml:space="preserve"> </w:t>
      </w:r>
      <w:r w:rsidR="0059524E">
        <w:rPr>
          <w:rFonts w:ascii="Times New Roman" w:hAnsi="Times New Roman" w:cs="Times New Roman"/>
          <w:sz w:val="24"/>
          <w:szCs w:val="24"/>
        </w:rPr>
        <w:t xml:space="preserve"> </w:t>
      </w:r>
      <w:r w:rsidR="00D14619">
        <w:rPr>
          <w:rFonts w:ascii="Times New Roman" w:hAnsi="Times New Roman" w:cs="Times New Roman"/>
          <w:sz w:val="24"/>
          <w:szCs w:val="24"/>
        </w:rPr>
        <w:t xml:space="preserve"> </w:t>
      </w:r>
      <w:r w:rsidR="006A0AA7">
        <w:rPr>
          <w:rFonts w:ascii="Times New Roman" w:hAnsi="Times New Roman" w:cs="Times New Roman"/>
          <w:sz w:val="24"/>
          <w:szCs w:val="24"/>
        </w:rPr>
        <w:t xml:space="preserve">  </w:t>
      </w:r>
      <w:r w:rsidR="00D95BED">
        <w:rPr>
          <w:rFonts w:ascii="Times New Roman" w:hAnsi="Times New Roman" w:cs="Times New Roman"/>
          <w:sz w:val="24"/>
          <w:szCs w:val="24"/>
        </w:rPr>
        <w:t xml:space="preserve"> </w:t>
      </w:r>
      <w:r w:rsidR="007B6793">
        <w:rPr>
          <w:rFonts w:ascii="Times New Roman" w:hAnsi="Times New Roman" w:cs="Times New Roman"/>
          <w:sz w:val="24"/>
          <w:szCs w:val="24"/>
        </w:rPr>
        <w:t xml:space="preserve"> </w:t>
      </w:r>
    </w:p>
    <w:p w:rsidR="007B6793" w:rsidRDefault="007B6793" w:rsidP="009E7FC8">
      <w:pPr>
        <w:spacing w:after="0" w:line="360" w:lineRule="auto"/>
        <w:jc w:val="both"/>
        <w:rPr>
          <w:rFonts w:ascii="Times New Roman" w:hAnsi="Times New Roman" w:cs="Times New Roman"/>
          <w:sz w:val="24"/>
          <w:szCs w:val="24"/>
        </w:rPr>
      </w:pPr>
    </w:p>
    <w:p w:rsidR="007B6793" w:rsidRDefault="007B6793" w:rsidP="009E7FC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rsidR="007B6793" w:rsidRDefault="007B6793" w:rsidP="009E7FC8">
      <w:pPr>
        <w:spacing w:after="0" w:line="360" w:lineRule="auto"/>
        <w:jc w:val="both"/>
        <w:rPr>
          <w:rFonts w:ascii="Times New Roman" w:hAnsi="Times New Roman" w:cs="Times New Roman"/>
          <w:sz w:val="24"/>
          <w:szCs w:val="24"/>
        </w:rPr>
      </w:pPr>
    </w:p>
    <w:p w:rsidR="0070200D" w:rsidRDefault="0070200D" w:rsidP="00386B58">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Carballo, D. (2007). </w:t>
      </w:r>
      <w:r w:rsidRPr="0070200D">
        <w:rPr>
          <w:rFonts w:ascii="Times New Roman" w:hAnsi="Times New Roman" w:cs="Times New Roman"/>
          <w:i/>
          <w:color w:val="202122"/>
          <w:sz w:val="24"/>
          <w:szCs w:val="24"/>
        </w:rPr>
        <w:t>Implements if state power: weaponry and martially themed obsidian production near the Moon Pyramid, Teotihuacan.</w:t>
      </w:r>
      <w:r>
        <w:rPr>
          <w:rFonts w:ascii="Times New Roman" w:hAnsi="Times New Roman" w:cs="Times New Roman"/>
          <w:color w:val="202122"/>
          <w:sz w:val="24"/>
          <w:szCs w:val="24"/>
        </w:rPr>
        <w:t xml:space="preserve"> Ancient Mesoamerica, 18: 173-90. </w:t>
      </w:r>
    </w:p>
    <w:p w:rsidR="00386B58" w:rsidRPr="00386B58" w:rsidRDefault="00386B58" w:rsidP="00386B58">
      <w:pPr>
        <w:spacing w:after="0" w:line="360" w:lineRule="auto"/>
        <w:ind w:left="1980" w:hanging="1980"/>
        <w:jc w:val="both"/>
        <w:rPr>
          <w:rFonts w:ascii="Times New Roman" w:hAnsi="Times New Roman" w:cs="Times New Roman"/>
          <w:color w:val="202122"/>
          <w:sz w:val="24"/>
          <w:szCs w:val="24"/>
        </w:rPr>
      </w:pPr>
      <w:bookmarkStart w:id="0" w:name="_GoBack"/>
      <w:proofErr w:type="spellStart"/>
      <w:proofErr w:type="gramStart"/>
      <w:r>
        <w:rPr>
          <w:rFonts w:ascii="Times New Roman" w:hAnsi="Times New Roman" w:cs="Times New Roman"/>
          <w:color w:val="202122"/>
          <w:sz w:val="24"/>
          <w:szCs w:val="24"/>
        </w:rPr>
        <w:t>Chazan</w:t>
      </w:r>
      <w:proofErr w:type="spellEnd"/>
      <w:r>
        <w:rPr>
          <w:rFonts w:ascii="Times New Roman" w:hAnsi="Times New Roman" w:cs="Times New Roman"/>
          <w:color w:val="202122"/>
          <w:sz w:val="24"/>
          <w:szCs w:val="24"/>
        </w:rPr>
        <w:t>, M. (2021).</w:t>
      </w:r>
      <w:proofErr w:type="gramEnd"/>
      <w:r>
        <w:rPr>
          <w:rFonts w:ascii="Times New Roman" w:hAnsi="Times New Roman" w:cs="Times New Roman"/>
          <w:color w:val="202122"/>
          <w:sz w:val="24"/>
          <w:szCs w:val="24"/>
        </w:rPr>
        <w:t xml:space="preserve"> </w:t>
      </w:r>
      <w:r w:rsidRPr="00085BB0">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bookmarkEnd w:id="0"/>
    <w:p w:rsidR="009F612E" w:rsidRDefault="009F612E" w:rsidP="007B6793">
      <w:pPr>
        <w:spacing w:after="0" w:line="360" w:lineRule="auto"/>
        <w:ind w:left="1890" w:hanging="1890"/>
        <w:jc w:val="both"/>
        <w:rPr>
          <w:rFonts w:ascii="Times New Roman" w:hAnsi="Times New Roman" w:cs="Times New Roman"/>
          <w:sz w:val="24"/>
          <w:szCs w:val="24"/>
        </w:rPr>
      </w:pPr>
      <w:proofErr w:type="gramStart"/>
      <w:r>
        <w:rPr>
          <w:rFonts w:ascii="Times New Roman" w:hAnsi="Times New Roman" w:cs="Times New Roman"/>
          <w:sz w:val="24"/>
          <w:szCs w:val="24"/>
        </w:rPr>
        <w:t>Coe, M. (1995).</w:t>
      </w:r>
      <w:proofErr w:type="gramEnd"/>
      <w:r>
        <w:rPr>
          <w:rFonts w:ascii="Times New Roman" w:hAnsi="Times New Roman" w:cs="Times New Roman"/>
          <w:sz w:val="24"/>
          <w:szCs w:val="24"/>
        </w:rPr>
        <w:t xml:space="preserve"> </w:t>
      </w:r>
      <w:r w:rsidR="00352681">
        <w:rPr>
          <w:rFonts w:ascii="Times New Roman" w:hAnsi="Times New Roman" w:cs="Times New Roman"/>
          <w:i/>
          <w:sz w:val="24"/>
          <w:szCs w:val="24"/>
        </w:rPr>
        <w:t>The Olmec</w:t>
      </w:r>
      <w:r w:rsidRPr="00996709">
        <w:rPr>
          <w:rFonts w:ascii="Times New Roman" w:hAnsi="Times New Roman" w:cs="Times New Roman"/>
          <w:i/>
          <w:sz w:val="24"/>
          <w:szCs w:val="24"/>
        </w:rPr>
        <w:t xml:space="preserve"> world: ritual and </w:t>
      </w:r>
      <w:proofErr w:type="spellStart"/>
      <w:r w:rsidRPr="00996709">
        <w:rPr>
          <w:rFonts w:ascii="Times New Roman" w:hAnsi="Times New Roman" w:cs="Times New Roman"/>
          <w:i/>
          <w:sz w:val="24"/>
          <w:szCs w:val="24"/>
        </w:rPr>
        <w:t>rulership</w:t>
      </w:r>
      <w:proofErr w:type="spellEnd"/>
      <w:r>
        <w:rPr>
          <w:rFonts w:ascii="Times New Roman" w:hAnsi="Times New Roman" w:cs="Times New Roman"/>
          <w:sz w:val="24"/>
          <w:szCs w:val="24"/>
        </w:rPr>
        <w:t xml:space="preserve">. </w:t>
      </w:r>
      <w:r w:rsidR="00996709">
        <w:rPr>
          <w:rFonts w:ascii="Times New Roman" w:hAnsi="Times New Roman" w:cs="Times New Roman"/>
          <w:sz w:val="24"/>
          <w:szCs w:val="24"/>
        </w:rPr>
        <w:t xml:space="preserve">Princeton University Press, Princeton. </w:t>
      </w:r>
    </w:p>
    <w:p w:rsidR="00FD50F4" w:rsidRDefault="00FD50F4" w:rsidP="007B6793">
      <w:pPr>
        <w:spacing w:after="0" w:line="360" w:lineRule="auto"/>
        <w:ind w:left="1890" w:hanging="1890"/>
        <w:jc w:val="both"/>
        <w:rPr>
          <w:rFonts w:ascii="Times New Roman" w:hAnsi="Times New Roman" w:cs="Times New Roman"/>
          <w:sz w:val="24"/>
          <w:szCs w:val="24"/>
          <w:lang w:val="mn-MN"/>
        </w:rPr>
      </w:pPr>
      <w:r>
        <w:rPr>
          <w:rFonts w:ascii="Times New Roman" w:hAnsi="Times New Roman" w:cs="Times New Roman"/>
          <w:sz w:val="24"/>
          <w:szCs w:val="24"/>
        </w:rPr>
        <w:lastRenderedPageBreak/>
        <w:t xml:space="preserve">Matsuoka, Y. et al. (2002). </w:t>
      </w:r>
      <w:proofErr w:type="gramStart"/>
      <w:r w:rsidRPr="00FD50F4">
        <w:rPr>
          <w:rFonts w:ascii="Times New Roman" w:hAnsi="Times New Roman" w:cs="Times New Roman"/>
          <w:i/>
          <w:sz w:val="24"/>
          <w:szCs w:val="24"/>
        </w:rPr>
        <w:t xml:space="preserve">A single domestication for maize shown by </w:t>
      </w:r>
      <w:proofErr w:type="spellStart"/>
      <w:r w:rsidRPr="00FD50F4">
        <w:rPr>
          <w:rFonts w:ascii="Times New Roman" w:hAnsi="Times New Roman" w:cs="Times New Roman"/>
          <w:i/>
          <w:sz w:val="24"/>
          <w:szCs w:val="24"/>
        </w:rPr>
        <w:t>multilocus</w:t>
      </w:r>
      <w:proofErr w:type="spellEnd"/>
      <w:r w:rsidRPr="00FD50F4">
        <w:rPr>
          <w:rFonts w:ascii="Times New Roman" w:hAnsi="Times New Roman" w:cs="Times New Roman"/>
          <w:i/>
          <w:sz w:val="24"/>
          <w:szCs w:val="24"/>
        </w:rPr>
        <w:t xml:space="preserve"> microsatellite genotyping.</w:t>
      </w:r>
      <w:proofErr w:type="gramEnd"/>
      <w:r>
        <w:rPr>
          <w:rFonts w:ascii="Times New Roman" w:hAnsi="Times New Roman" w:cs="Times New Roman"/>
          <w:sz w:val="24"/>
          <w:szCs w:val="24"/>
        </w:rPr>
        <w:t xml:space="preserve"> Proceedings of the National Academy of Sciences, 99</w:t>
      </w:r>
      <w:r w:rsidR="00B4567C">
        <w:rPr>
          <w:rFonts w:ascii="Times New Roman" w:hAnsi="Times New Roman" w:cs="Times New Roman"/>
          <w:sz w:val="24"/>
          <w:szCs w:val="24"/>
        </w:rPr>
        <w:t>.9</w:t>
      </w:r>
      <w:r>
        <w:rPr>
          <w:rFonts w:ascii="Times New Roman" w:hAnsi="Times New Roman" w:cs="Times New Roman"/>
          <w:sz w:val="24"/>
          <w:szCs w:val="24"/>
        </w:rPr>
        <w:t xml:space="preserve">: 6080-84. </w:t>
      </w:r>
    </w:p>
    <w:p w:rsidR="00C967E7" w:rsidRPr="00C967E7" w:rsidRDefault="00C967E7" w:rsidP="007B6793">
      <w:pPr>
        <w:spacing w:after="0" w:line="360" w:lineRule="auto"/>
        <w:ind w:left="1890" w:hanging="1890"/>
        <w:jc w:val="both"/>
        <w:rPr>
          <w:rFonts w:ascii="Times New Roman" w:hAnsi="Times New Roman" w:cs="Times New Roman"/>
          <w:sz w:val="24"/>
          <w:szCs w:val="24"/>
        </w:rPr>
      </w:pPr>
      <w:proofErr w:type="gramStart"/>
      <w:r>
        <w:rPr>
          <w:rFonts w:ascii="Times New Roman" w:hAnsi="Times New Roman" w:cs="Times New Roman"/>
          <w:sz w:val="24"/>
          <w:szCs w:val="24"/>
        </w:rPr>
        <w:t>Milton et al. (1973).</w:t>
      </w:r>
      <w:proofErr w:type="gramEnd"/>
      <w:r>
        <w:rPr>
          <w:rFonts w:ascii="Times New Roman" w:hAnsi="Times New Roman" w:cs="Times New Roman"/>
          <w:sz w:val="24"/>
          <w:szCs w:val="24"/>
        </w:rPr>
        <w:t xml:space="preserve"> </w:t>
      </w:r>
      <w:proofErr w:type="gramStart"/>
      <w:r w:rsidRPr="00C967E7">
        <w:rPr>
          <w:rFonts w:ascii="Times New Roman" w:hAnsi="Times New Roman" w:cs="Times New Roman"/>
          <w:i/>
          <w:sz w:val="24"/>
          <w:szCs w:val="24"/>
        </w:rPr>
        <w:t>Urbanization at Teotihuacan, Mexico.</w:t>
      </w:r>
      <w:proofErr w:type="gramEnd"/>
      <w:r>
        <w:rPr>
          <w:rFonts w:ascii="Times New Roman" w:hAnsi="Times New Roman" w:cs="Times New Roman"/>
          <w:sz w:val="24"/>
          <w:szCs w:val="24"/>
        </w:rPr>
        <w:t xml:space="preserve"> University of Texas Press, Texas. </w:t>
      </w:r>
    </w:p>
    <w:p w:rsidR="00B4567C" w:rsidRDefault="00AC5D94" w:rsidP="007B6793">
      <w:pPr>
        <w:spacing w:after="0" w:line="360" w:lineRule="auto"/>
        <w:ind w:left="1890" w:hanging="1890"/>
        <w:jc w:val="both"/>
        <w:rPr>
          <w:rFonts w:ascii="Times New Roman" w:hAnsi="Times New Roman" w:cs="Times New Roman"/>
          <w:sz w:val="24"/>
          <w:szCs w:val="24"/>
        </w:rPr>
      </w:pPr>
      <w:proofErr w:type="gramStart"/>
      <w:r>
        <w:rPr>
          <w:rFonts w:ascii="Times New Roman" w:hAnsi="Times New Roman" w:cs="Times New Roman"/>
          <w:sz w:val="24"/>
          <w:szCs w:val="24"/>
        </w:rPr>
        <w:t>Perry, W. (1927).</w:t>
      </w:r>
      <w:proofErr w:type="gramEnd"/>
      <w:r>
        <w:rPr>
          <w:rFonts w:ascii="Times New Roman" w:hAnsi="Times New Roman" w:cs="Times New Roman"/>
          <w:sz w:val="24"/>
          <w:szCs w:val="24"/>
        </w:rPr>
        <w:t xml:space="preserve"> </w:t>
      </w:r>
      <w:r w:rsidRPr="00A10D6C">
        <w:rPr>
          <w:rFonts w:ascii="Times New Roman" w:hAnsi="Times New Roman" w:cs="Times New Roman"/>
          <w:i/>
          <w:sz w:val="24"/>
          <w:szCs w:val="24"/>
        </w:rPr>
        <w:t xml:space="preserve">The children of the sun: </w:t>
      </w:r>
      <w:r w:rsidR="00A10D6C" w:rsidRPr="00A10D6C">
        <w:rPr>
          <w:rFonts w:ascii="Times New Roman" w:hAnsi="Times New Roman" w:cs="Times New Roman"/>
          <w:i/>
          <w:sz w:val="24"/>
          <w:szCs w:val="24"/>
        </w:rPr>
        <w:t>a study in the early history of civilization</w:t>
      </w:r>
      <w:r w:rsidR="00A10D6C">
        <w:rPr>
          <w:rFonts w:ascii="Times New Roman" w:hAnsi="Times New Roman" w:cs="Times New Roman"/>
          <w:sz w:val="24"/>
          <w:szCs w:val="24"/>
        </w:rPr>
        <w:t>. Methuen &amp; Co. Ltd., London.</w:t>
      </w:r>
    </w:p>
    <w:p w:rsidR="000E57AC" w:rsidRDefault="00B4567C" w:rsidP="007B6793">
      <w:pPr>
        <w:spacing w:after="0" w:line="360" w:lineRule="auto"/>
        <w:ind w:left="1890" w:hanging="1890"/>
        <w:jc w:val="both"/>
        <w:rPr>
          <w:rFonts w:ascii="Times New Roman" w:hAnsi="Times New Roman" w:cs="Times New Roman"/>
          <w:sz w:val="24"/>
          <w:szCs w:val="24"/>
        </w:rPr>
      </w:pPr>
      <w:proofErr w:type="spellStart"/>
      <w:r>
        <w:rPr>
          <w:rFonts w:ascii="Times New Roman" w:hAnsi="Times New Roman" w:cs="Times New Roman"/>
          <w:sz w:val="24"/>
          <w:szCs w:val="24"/>
        </w:rPr>
        <w:t>Piperno</w:t>
      </w:r>
      <w:proofErr w:type="spellEnd"/>
      <w:r>
        <w:rPr>
          <w:rFonts w:ascii="Times New Roman" w:hAnsi="Times New Roman" w:cs="Times New Roman"/>
          <w:sz w:val="24"/>
          <w:szCs w:val="24"/>
        </w:rPr>
        <w:t xml:space="preserve">, D. and Flannery, K. </w:t>
      </w:r>
      <w:r w:rsidRPr="00B4567C">
        <w:rPr>
          <w:rFonts w:ascii="Times New Roman" w:hAnsi="Times New Roman" w:cs="Times New Roman"/>
          <w:i/>
          <w:sz w:val="24"/>
          <w:szCs w:val="24"/>
        </w:rPr>
        <w:t>The earliest archaeological maize (</w:t>
      </w:r>
      <w:proofErr w:type="spellStart"/>
      <w:r w:rsidRPr="00B4567C">
        <w:rPr>
          <w:rFonts w:ascii="Times New Roman" w:hAnsi="Times New Roman" w:cs="Times New Roman"/>
          <w:i/>
          <w:sz w:val="24"/>
          <w:szCs w:val="24"/>
        </w:rPr>
        <w:t>Zea</w:t>
      </w:r>
      <w:proofErr w:type="spellEnd"/>
      <w:r w:rsidRPr="00B4567C">
        <w:rPr>
          <w:rFonts w:ascii="Times New Roman" w:hAnsi="Times New Roman" w:cs="Times New Roman"/>
          <w:i/>
          <w:sz w:val="24"/>
          <w:szCs w:val="24"/>
        </w:rPr>
        <w:t xml:space="preserve"> mays L.) from highland Mexico: new accelerator mass spectrometry dates and their implications.</w:t>
      </w:r>
      <w:r>
        <w:rPr>
          <w:rFonts w:ascii="Times New Roman" w:hAnsi="Times New Roman" w:cs="Times New Roman"/>
          <w:sz w:val="24"/>
          <w:szCs w:val="24"/>
        </w:rPr>
        <w:t xml:space="preserve"> Proceedings of the National Academy of Sciences, 98.4: 2101-3. </w:t>
      </w:r>
    </w:p>
    <w:p w:rsidR="00AC5D94" w:rsidRDefault="000E57AC" w:rsidP="007B6793">
      <w:pPr>
        <w:spacing w:after="0" w:line="360" w:lineRule="auto"/>
        <w:ind w:left="1890" w:hanging="1890"/>
        <w:jc w:val="both"/>
        <w:rPr>
          <w:rFonts w:ascii="Times New Roman" w:hAnsi="Times New Roman" w:cs="Times New Roman"/>
          <w:sz w:val="24"/>
          <w:szCs w:val="24"/>
        </w:rPr>
      </w:pPr>
      <w:r>
        <w:rPr>
          <w:rFonts w:ascii="Times New Roman" w:hAnsi="Times New Roman" w:cs="Times New Roman"/>
          <w:sz w:val="24"/>
          <w:szCs w:val="24"/>
        </w:rPr>
        <w:t xml:space="preserve">Smith, B. (1995). </w:t>
      </w:r>
      <w:proofErr w:type="gramStart"/>
      <w:r w:rsidRPr="000E57AC">
        <w:rPr>
          <w:rFonts w:ascii="Times New Roman" w:hAnsi="Times New Roman" w:cs="Times New Roman"/>
          <w:i/>
          <w:sz w:val="24"/>
          <w:szCs w:val="24"/>
        </w:rPr>
        <w:t>The emergence of agriculture</w:t>
      </w:r>
      <w:r>
        <w:rPr>
          <w:rFonts w:ascii="Times New Roman" w:hAnsi="Times New Roman" w:cs="Times New Roman"/>
          <w:sz w:val="24"/>
          <w:szCs w:val="24"/>
        </w:rPr>
        <w:t>.</w:t>
      </w:r>
      <w:proofErr w:type="gramEnd"/>
      <w:r>
        <w:rPr>
          <w:rFonts w:ascii="Times New Roman" w:hAnsi="Times New Roman" w:cs="Times New Roman"/>
          <w:sz w:val="24"/>
          <w:szCs w:val="24"/>
        </w:rPr>
        <w:t xml:space="preserve"> Scientific American Library, New York. </w:t>
      </w:r>
      <w:r w:rsidR="00A10D6C">
        <w:rPr>
          <w:rFonts w:ascii="Times New Roman" w:hAnsi="Times New Roman" w:cs="Times New Roman"/>
          <w:sz w:val="24"/>
          <w:szCs w:val="24"/>
        </w:rPr>
        <w:t xml:space="preserve"> </w:t>
      </w:r>
    </w:p>
    <w:p w:rsidR="009E7FC8" w:rsidRDefault="007B6793" w:rsidP="007B6793">
      <w:pPr>
        <w:spacing w:after="0" w:line="360" w:lineRule="auto"/>
        <w:ind w:left="1890" w:hanging="1890"/>
        <w:jc w:val="both"/>
        <w:rPr>
          <w:rFonts w:ascii="Times New Roman" w:hAnsi="Times New Roman" w:cs="Times New Roman"/>
          <w:sz w:val="24"/>
          <w:szCs w:val="24"/>
        </w:rPr>
      </w:pPr>
      <w:r>
        <w:rPr>
          <w:rFonts w:ascii="Times New Roman" w:hAnsi="Times New Roman" w:cs="Times New Roman"/>
          <w:sz w:val="24"/>
          <w:szCs w:val="24"/>
        </w:rPr>
        <w:t xml:space="preserve">Trigger, B. (1996). </w:t>
      </w:r>
      <w:r w:rsidRPr="007B6793">
        <w:rPr>
          <w:rFonts w:ascii="Times New Roman" w:hAnsi="Times New Roman" w:cs="Times New Roman"/>
          <w:i/>
          <w:sz w:val="24"/>
          <w:szCs w:val="24"/>
        </w:rPr>
        <w:t>A history of archaeological thought</w:t>
      </w:r>
      <w:r>
        <w:rPr>
          <w:rFonts w:ascii="Times New Roman" w:hAnsi="Times New Roman" w:cs="Times New Roman"/>
          <w:sz w:val="24"/>
          <w:szCs w:val="24"/>
        </w:rPr>
        <w:t>, 2</w:t>
      </w:r>
      <w:r w:rsidRPr="007B6793">
        <w:rPr>
          <w:rFonts w:ascii="Times New Roman" w:hAnsi="Times New Roman" w:cs="Times New Roman"/>
          <w:sz w:val="24"/>
          <w:szCs w:val="24"/>
          <w:vertAlign w:val="superscript"/>
        </w:rPr>
        <w:t>nd</w:t>
      </w:r>
      <w:r>
        <w:rPr>
          <w:rFonts w:ascii="Times New Roman" w:hAnsi="Times New Roman" w:cs="Times New Roman"/>
          <w:sz w:val="24"/>
          <w:szCs w:val="24"/>
        </w:rPr>
        <w:t xml:space="preserve"> edition. Cambridge University Press, Cambridge.  </w:t>
      </w:r>
      <w:r w:rsidR="004167AA">
        <w:rPr>
          <w:rFonts w:ascii="Times New Roman" w:hAnsi="Times New Roman" w:cs="Times New Roman"/>
          <w:sz w:val="24"/>
          <w:szCs w:val="24"/>
        </w:rPr>
        <w:t xml:space="preserve"> </w:t>
      </w:r>
      <w:r w:rsidR="00EE630C">
        <w:rPr>
          <w:rFonts w:ascii="Times New Roman" w:hAnsi="Times New Roman" w:cs="Times New Roman"/>
          <w:sz w:val="24"/>
          <w:szCs w:val="24"/>
        </w:rPr>
        <w:t xml:space="preserve"> </w:t>
      </w:r>
      <w:r w:rsidR="00552320">
        <w:rPr>
          <w:rFonts w:ascii="Times New Roman" w:hAnsi="Times New Roman" w:cs="Times New Roman"/>
          <w:sz w:val="24"/>
          <w:szCs w:val="24"/>
        </w:rPr>
        <w:t xml:space="preserve"> </w:t>
      </w:r>
      <w:r w:rsidR="00000C3B">
        <w:rPr>
          <w:rFonts w:ascii="Times New Roman" w:hAnsi="Times New Roman" w:cs="Times New Roman"/>
          <w:sz w:val="24"/>
          <w:szCs w:val="24"/>
        </w:rPr>
        <w:t xml:space="preserve"> </w:t>
      </w:r>
      <w:r w:rsidR="00A10FB6">
        <w:rPr>
          <w:rFonts w:ascii="Times New Roman" w:hAnsi="Times New Roman" w:cs="Times New Roman"/>
          <w:sz w:val="24"/>
          <w:szCs w:val="24"/>
        </w:rPr>
        <w:t xml:space="preserve">  </w:t>
      </w:r>
      <w:r w:rsidR="00184434">
        <w:rPr>
          <w:rFonts w:ascii="Times New Roman" w:hAnsi="Times New Roman" w:cs="Times New Roman"/>
          <w:sz w:val="24"/>
          <w:szCs w:val="24"/>
        </w:rPr>
        <w:t xml:space="preserve"> </w:t>
      </w:r>
      <w:r w:rsidR="00772B6A">
        <w:rPr>
          <w:rFonts w:ascii="Times New Roman" w:hAnsi="Times New Roman" w:cs="Times New Roman"/>
          <w:sz w:val="24"/>
          <w:szCs w:val="24"/>
        </w:rPr>
        <w:t xml:space="preserve">  </w:t>
      </w:r>
    </w:p>
    <w:p w:rsidR="00AB25BD" w:rsidRDefault="00AB25BD" w:rsidP="00AB25BD">
      <w:pPr>
        <w:spacing w:after="0" w:line="360" w:lineRule="auto"/>
        <w:jc w:val="center"/>
        <w:rPr>
          <w:rFonts w:ascii="Times New Roman" w:hAnsi="Times New Roman" w:cs="Times New Roman"/>
          <w:sz w:val="24"/>
          <w:szCs w:val="24"/>
        </w:rPr>
      </w:pPr>
    </w:p>
    <w:p w:rsidR="003B6654" w:rsidRDefault="003B6654">
      <w:pPr>
        <w:spacing w:after="0" w:line="360" w:lineRule="auto"/>
        <w:ind w:left="1980" w:hanging="1980"/>
        <w:jc w:val="both"/>
      </w:pPr>
    </w:p>
    <w:sectPr w:rsidR="003B66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04FB2"/>
    <w:multiLevelType w:val="hybridMultilevel"/>
    <w:tmpl w:val="2FE25E5E"/>
    <w:lvl w:ilvl="0" w:tplc="0409000F">
      <w:start w:val="1"/>
      <w:numFmt w:val="decimal"/>
      <w:lvlText w:val="%1."/>
      <w:lvlJc w:val="left"/>
      <w:pPr>
        <w:ind w:left="2224" w:hanging="360"/>
      </w:pPr>
    </w:lvl>
    <w:lvl w:ilvl="1" w:tplc="04090019" w:tentative="1">
      <w:start w:val="1"/>
      <w:numFmt w:val="lowerLetter"/>
      <w:lvlText w:val="%2."/>
      <w:lvlJc w:val="left"/>
      <w:pPr>
        <w:ind w:left="2944" w:hanging="360"/>
      </w:pPr>
    </w:lvl>
    <w:lvl w:ilvl="2" w:tplc="0409001B" w:tentative="1">
      <w:start w:val="1"/>
      <w:numFmt w:val="lowerRoman"/>
      <w:lvlText w:val="%3."/>
      <w:lvlJc w:val="right"/>
      <w:pPr>
        <w:ind w:left="3664" w:hanging="180"/>
      </w:pPr>
    </w:lvl>
    <w:lvl w:ilvl="3" w:tplc="0409000F" w:tentative="1">
      <w:start w:val="1"/>
      <w:numFmt w:val="decimal"/>
      <w:lvlText w:val="%4."/>
      <w:lvlJc w:val="left"/>
      <w:pPr>
        <w:ind w:left="4384" w:hanging="360"/>
      </w:pPr>
    </w:lvl>
    <w:lvl w:ilvl="4" w:tplc="04090019" w:tentative="1">
      <w:start w:val="1"/>
      <w:numFmt w:val="lowerLetter"/>
      <w:lvlText w:val="%5."/>
      <w:lvlJc w:val="left"/>
      <w:pPr>
        <w:ind w:left="5104" w:hanging="360"/>
      </w:pPr>
    </w:lvl>
    <w:lvl w:ilvl="5" w:tplc="0409001B" w:tentative="1">
      <w:start w:val="1"/>
      <w:numFmt w:val="lowerRoman"/>
      <w:lvlText w:val="%6."/>
      <w:lvlJc w:val="right"/>
      <w:pPr>
        <w:ind w:left="5824" w:hanging="180"/>
      </w:pPr>
    </w:lvl>
    <w:lvl w:ilvl="6" w:tplc="0409000F" w:tentative="1">
      <w:start w:val="1"/>
      <w:numFmt w:val="decimal"/>
      <w:lvlText w:val="%7."/>
      <w:lvlJc w:val="left"/>
      <w:pPr>
        <w:ind w:left="6544" w:hanging="360"/>
      </w:pPr>
    </w:lvl>
    <w:lvl w:ilvl="7" w:tplc="04090019" w:tentative="1">
      <w:start w:val="1"/>
      <w:numFmt w:val="lowerLetter"/>
      <w:lvlText w:val="%8."/>
      <w:lvlJc w:val="left"/>
      <w:pPr>
        <w:ind w:left="7264" w:hanging="360"/>
      </w:pPr>
    </w:lvl>
    <w:lvl w:ilvl="8" w:tplc="0409001B" w:tentative="1">
      <w:start w:val="1"/>
      <w:numFmt w:val="lowerRoman"/>
      <w:lvlText w:val="%9."/>
      <w:lvlJc w:val="right"/>
      <w:pPr>
        <w:ind w:left="798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5BD"/>
    <w:rsid w:val="00000C3B"/>
    <w:rsid w:val="00002C0C"/>
    <w:rsid w:val="000067D5"/>
    <w:rsid w:val="00025F12"/>
    <w:rsid w:val="00045113"/>
    <w:rsid w:val="000504D9"/>
    <w:rsid w:val="00055CC1"/>
    <w:rsid w:val="0005735A"/>
    <w:rsid w:val="00062DCA"/>
    <w:rsid w:val="00066934"/>
    <w:rsid w:val="00067680"/>
    <w:rsid w:val="00070EC9"/>
    <w:rsid w:val="00075263"/>
    <w:rsid w:val="00076DD2"/>
    <w:rsid w:val="000C7D6A"/>
    <w:rsid w:val="000E57AC"/>
    <w:rsid w:val="000F792E"/>
    <w:rsid w:val="00103AD1"/>
    <w:rsid w:val="00107971"/>
    <w:rsid w:val="001129DF"/>
    <w:rsid w:val="0011443A"/>
    <w:rsid w:val="00121F41"/>
    <w:rsid w:val="0014724B"/>
    <w:rsid w:val="00151FE8"/>
    <w:rsid w:val="00170921"/>
    <w:rsid w:val="001805EF"/>
    <w:rsid w:val="00180850"/>
    <w:rsid w:val="00184434"/>
    <w:rsid w:val="0018503B"/>
    <w:rsid w:val="00193D59"/>
    <w:rsid w:val="001A0406"/>
    <w:rsid w:val="001A35E4"/>
    <w:rsid w:val="001A501C"/>
    <w:rsid w:val="001B5B29"/>
    <w:rsid w:val="001C480F"/>
    <w:rsid w:val="001C6E79"/>
    <w:rsid w:val="001E1775"/>
    <w:rsid w:val="001F5DFF"/>
    <w:rsid w:val="00217154"/>
    <w:rsid w:val="0026439F"/>
    <w:rsid w:val="00291A76"/>
    <w:rsid w:val="002A1327"/>
    <w:rsid w:val="002B79E5"/>
    <w:rsid w:val="002C32E6"/>
    <w:rsid w:val="002C50D3"/>
    <w:rsid w:val="002D65FD"/>
    <w:rsid w:val="002F2E7B"/>
    <w:rsid w:val="002F3207"/>
    <w:rsid w:val="002F41D3"/>
    <w:rsid w:val="00305F04"/>
    <w:rsid w:val="00314693"/>
    <w:rsid w:val="003260B4"/>
    <w:rsid w:val="00331E4A"/>
    <w:rsid w:val="0035168A"/>
    <w:rsid w:val="00352681"/>
    <w:rsid w:val="003537EB"/>
    <w:rsid w:val="003538A4"/>
    <w:rsid w:val="00360156"/>
    <w:rsid w:val="003623A1"/>
    <w:rsid w:val="00370821"/>
    <w:rsid w:val="00386B58"/>
    <w:rsid w:val="003967AC"/>
    <w:rsid w:val="003B6654"/>
    <w:rsid w:val="003B6C96"/>
    <w:rsid w:val="003D1DCF"/>
    <w:rsid w:val="003D5223"/>
    <w:rsid w:val="003E403B"/>
    <w:rsid w:val="003E57BE"/>
    <w:rsid w:val="003E6185"/>
    <w:rsid w:val="003F2BDC"/>
    <w:rsid w:val="004167AA"/>
    <w:rsid w:val="0042393A"/>
    <w:rsid w:val="004255CC"/>
    <w:rsid w:val="00440EAB"/>
    <w:rsid w:val="004700A4"/>
    <w:rsid w:val="00474D70"/>
    <w:rsid w:val="004A3DA7"/>
    <w:rsid w:val="004B6786"/>
    <w:rsid w:val="004B6DBF"/>
    <w:rsid w:val="004C3A3E"/>
    <w:rsid w:val="004D65C0"/>
    <w:rsid w:val="004F6965"/>
    <w:rsid w:val="00504295"/>
    <w:rsid w:val="00510DB2"/>
    <w:rsid w:val="0052035C"/>
    <w:rsid w:val="00522F63"/>
    <w:rsid w:val="00527346"/>
    <w:rsid w:val="00536989"/>
    <w:rsid w:val="005411E0"/>
    <w:rsid w:val="00552320"/>
    <w:rsid w:val="005627F4"/>
    <w:rsid w:val="005870B5"/>
    <w:rsid w:val="00590583"/>
    <w:rsid w:val="00593DE3"/>
    <w:rsid w:val="0059524E"/>
    <w:rsid w:val="005A55A6"/>
    <w:rsid w:val="005C39C5"/>
    <w:rsid w:val="005D13A9"/>
    <w:rsid w:val="005E4D15"/>
    <w:rsid w:val="00607369"/>
    <w:rsid w:val="00630575"/>
    <w:rsid w:val="00631578"/>
    <w:rsid w:val="00633DFD"/>
    <w:rsid w:val="00642532"/>
    <w:rsid w:val="006461B3"/>
    <w:rsid w:val="00646E18"/>
    <w:rsid w:val="00660F02"/>
    <w:rsid w:val="00662D96"/>
    <w:rsid w:val="0066313E"/>
    <w:rsid w:val="00667A84"/>
    <w:rsid w:val="00675966"/>
    <w:rsid w:val="00683BC0"/>
    <w:rsid w:val="006A065F"/>
    <w:rsid w:val="006A0AA7"/>
    <w:rsid w:val="006A438D"/>
    <w:rsid w:val="006C15A3"/>
    <w:rsid w:val="0070200D"/>
    <w:rsid w:val="00711E04"/>
    <w:rsid w:val="007172C2"/>
    <w:rsid w:val="007224C3"/>
    <w:rsid w:val="00772822"/>
    <w:rsid w:val="00772B6A"/>
    <w:rsid w:val="00790D91"/>
    <w:rsid w:val="007B0A98"/>
    <w:rsid w:val="007B0F05"/>
    <w:rsid w:val="007B1675"/>
    <w:rsid w:val="007B2CC0"/>
    <w:rsid w:val="007B6793"/>
    <w:rsid w:val="007C0CA2"/>
    <w:rsid w:val="007C62C7"/>
    <w:rsid w:val="007E3CFE"/>
    <w:rsid w:val="007E5CE5"/>
    <w:rsid w:val="007F39FF"/>
    <w:rsid w:val="00865994"/>
    <w:rsid w:val="00885C79"/>
    <w:rsid w:val="00886C89"/>
    <w:rsid w:val="008873F2"/>
    <w:rsid w:val="008A6C8D"/>
    <w:rsid w:val="008B5E81"/>
    <w:rsid w:val="008D0E80"/>
    <w:rsid w:val="008E0658"/>
    <w:rsid w:val="008E5437"/>
    <w:rsid w:val="008E588F"/>
    <w:rsid w:val="00901E03"/>
    <w:rsid w:val="00910F28"/>
    <w:rsid w:val="00923CB9"/>
    <w:rsid w:val="00927162"/>
    <w:rsid w:val="00927A0A"/>
    <w:rsid w:val="00974403"/>
    <w:rsid w:val="00976F80"/>
    <w:rsid w:val="00981622"/>
    <w:rsid w:val="00996709"/>
    <w:rsid w:val="009B6A44"/>
    <w:rsid w:val="009B7781"/>
    <w:rsid w:val="009C78ED"/>
    <w:rsid w:val="009E6F9E"/>
    <w:rsid w:val="009E7FC8"/>
    <w:rsid w:val="009F612E"/>
    <w:rsid w:val="00A00B91"/>
    <w:rsid w:val="00A02FE8"/>
    <w:rsid w:val="00A10D6C"/>
    <w:rsid w:val="00A10FB6"/>
    <w:rsid w:val="00A25E1E"/>
    <w:rsid w:val="00A41415"/>
    <w:rsid w:val="00A52108"/>
    <w:rsid w:val="00A52EFD"/>
    <w:rsid w:val="00A57199"/>
    <w:rsid w:val="00A6487B"/>
    <w:rsid w:val="00A7186D"/>
    <w:rsid w:val="00A7485A"/>
    <w:rsid w:val="00A77F30"/>
    <w:rsid w:val="00A85478"/>
    <w:rsid w:val="00A91AB4"/>
    <w:rsid w:val="00A95EEB"/>
    <w:rsid w:val="00AA00B0"/>
    <w:rsid w:val="00AB25BD"/>
    <w:rsid w:val="00AB559F"/>
    <w:rsid w:val="00AC5D94"/>
    <w:rsid w:val="00AC6B4F"/>
    <w:rsid w:val="00AD4701"/>
    <w:rsid w:val="00B01066"/>
    <w:rsid w:val="00B05A6A"/>
    <w:rsid w:val="00B14E18"/>
    <w:rsid w:val="00B15134"/>
    <w:rsid w:val="00B4379A"/>
    <w:rsid w:val="00B4567C"/>
    <w:rsid w:val="00B837EC"/>
    <w:rsid w:val="00B86949"/>
    <w:rsid w:val="00BA3714"/>
    <w:rsid w:val="00BB3B9E"/>
    <w:rsid w:val="00BB56A1"/>
    <w:rsid w:val="00BC0627"/>
    <w:rsid w:val="00BC5DF1"/>
    <w:rsid w:val="00BC7F1E"/>
    <w:rsid w:val="00BE0A16"/>
    <w:rsid w:val="00BE53C5"/>
    <w:rsid w:val="00BE7DDD"/>
    <w:rsid w:val="00C035F2"/>
    <w:rsid w:val="00C03F0D"/>
    <w:rsid w:val="00C11413"/>
    <w:rsid w:val="00C2172C"/>
    <w:rsid w:val="00C22027"/>
    <w:rsid w:val="00C23C08"/>
    <w:rsid w:val="00C468E6"/>
    <w:rsid w:val="00C5502A"/>
    <w:rsid w:val="00C600B6"/>
    <w:rsid w:val="00C66F55"/>
    <w:rsid w:val="00C81143"/>
    <w:rsid w:val="00C85785"/>
    <w:rsid w:val="00C90A02"/>
    <w:rsid w:val="00C967E7"/>
    <w:rsid w:val="00CD15B4"/>
    <w:rsid w:val="00CD391B"/>
    <w:rsid w:val="00CD3C97"/>
    <w:rsid w:val="00D03793"/>
    <w:rsid w:val="00D102C0"/>
    <w:rsid w:val="00D14619"/>
    <w:rsid w:val="00D256A2"/>
    <w:rsid w:val="00D46B00"/>
    <w:rsid w:val="00D54E04"/>
    <w:rsid w:val="00D63439"/>
    <w:rsid w:val="00D66662"/>
    <w:rsid w:val="00D73C4B"/>
    <w:rsid w:val="00D864D4"/>
    <w:rsid w:val="00D8799E"/>
    <w:rsid w:val="00D87CBB"/>
    <w:rsid w:val="00D95BED"/>
    <w:rsid w:val="00DD0E43"/>
    <w:rsid w:val="00DD3030"/>
    <w:rsid w:val="00DD314A"/>
    <w:rsid w:val="00DD6C4A"/>
    <w:rsid w:val="00DF44C3"/>
    <w:rsid w:val="00E14CDA"/>
    <w:rsid w:val="00E24601"/>
    <w:rsid w:val="00E62D98"/>
    <w:rsid w:val="00E75038"/>
    <w:rsid w:val="00E8428C"/>
    <w:rsid w:val="00E86A34"/>
    <w:rsid w:val="00E95EDF"/>
    <w:rsid w:val="00EA3A38"/>
    <w:rsid w:val="00EC66D0"/>
    <w:rsid w:val="00EE459E"/>
    <w:rsid w:val="00EE630C"/>
    <w:rsid w:val="00EF3A98"/>
    <w:rsid w:val="00EF6571"/>
    <w:rsid w:val="00EF666A"/>
    <w:rsid w:val="00F10334"/>
    <w:rsid w:val="00F25A28"/>
    <w:rsid w:val="00F3238C"/>
    <w:rsid w:val="00F42213"/>
    <w:rsid w:val="00F427F1"/>
    <w:rsid w:val="00F517F5"/>
    <w:rsid w:val="00F54181"/>
    <w:rsid w:val="00F638D7"/>
    <w:rsid w:val="00F817CB"/>
    <w:rsid w:val="00F8271E"/>
    <w:rsid w:val="00F9069A"/>
    <w:rsid w:val="00F93421"/>
    <w:rsid w:val="00F93CEF"/>
    <w:rsid w:val="00FB6A38"/>
    <w:rsid w:val="00FC4070"/>
    <w:rsid w:val="00FC50C0"/>
    <w:rsid w:val="00FD50F4"/>
    <w:rsid w:val="00FE74CC"/>
    <w:rsid w:val="00FF1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5B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5D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C62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5B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5D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C62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35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13243</TotalTime>
  <Pages>7</Pages>
  <Words>2388</Words>
  <Characters>13614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117</cp:revision>
  <dcterms:created xsi:type="dcterms:W3CDTF">2022-05-04T08:12:00Z</dcterms:created>
  <dcterms:modified xsi:type="dcterms:W3CDTF">2022-05-25T23:56:00Z</dcterms:modified>
</cp:coreProperties>
</file>