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0302" w:rsidRDefault="009C0302" w:rsidP="009C0302">
      <w:pPr>
        <w:spacing w:after="0" w:line="360" w:lineRule="auto"/>
        <w:jc w:val="center"/>
        <w:rPr>
          <w:rFonts w:ascii="Times New Roman" w:hAnsi="Times New Roman" w:cs="Times New Roman"/>
          <w:b/>
          <w:sz w:val="32"/>
          <w:szCs w:val="24"/>
        </w:rPr>
      </w:pPr>
      <w:r>
        <w:rPr>
          <w:rFonts w:ascii="Times New Roman" w:hAnsi="Times New Roman" w:cs="Times New Roman"/>
          <w:b/>
          <w:sz w:val="32"/>
          <w:szCs w:val="24"/>
        </w:rPr>
        <w:t>Great Civilizations of the Ancient World</w:t>
      </w:r>
    </w:p>
    <w:p w:rsidR="009C0302" w:rsidRDefault="00682CA7" w:rsidP="009C0302">
      <w:pPr>
        <w:spacing w:after="0" w:line="360" w:lineRule="auto"/>
        <w:jc w:val="center"/>
        <w:rPr>
          <w:rFonts w:ascii="Times New Roman" w:hAnsi="Times New Roman" w:cs="Times New Roman"/>
          <w:i/>
          <w:sz w:val="24"/>
          <w:szCs w:val="24"/>
        </w:rPr>
      </w:pPr>
      <w:r>
        <w:rPr>
          <w:rFonts w:ascii="Times New Roman" w:hAnsi="Times New Roman" w:cs="Times New Roman"/>
          <w:i/>
          <w:sz w:val="24"/>
          <w:szCs w:val="24"/>
        </w:rPr>
        <w:t>Lecture 11</w:t>
      </w:r>
    </w:p>
    <w:p w:rsidR="009C0302" w:rsidRDefault="00682CA7" w:rsidP="009C0302">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Complex societies in early China</w:t>
      </w:r>
      <w:r w:rsidR="009C0302">
        <w:rPr>
          <w:rFonts w:ascii="Times New Roman" w:hAnsi="Times New Roman" w:cs="Times New Roman"/>
          <w:sz w:val="24"/>
          <w:szCs w:val="24"/>
        </w:rPr>
        <w:t xml:space="preserve"> </w:t>
      </w:r>
    </w:p>
    <w:p w:rsidR="009C0302" w:rsidRDefault="009C0302" w:rsidP="009C0302">
      <w:pPr>
        <w:spacing w:after="0" w:line="360" w:lineRule="auto"/>
        <w:jc w:val="center"/>
        <w:rPr>
          <w:rFonts w:ascii="Times New Roman" w:hAnsi="Times New Roman" w:cs="Times New Roman"/>
          <w:sz w:val="24"/>
          <w:szCs w:val="24"/>
        </w:rPr>
      </w:pPr>
      <w:r>
        <w:rPr>
          <w:rFonts w:ascii="Times New Roman" w:hAnsi="Times New Roman" w:cs="Times New Roman"/>
          <w:i/>
          <w:sz w:val="24"/>
          <w:szCs w:val="24"/>
        </w:rPr>
        <w:t>Lecturer:</w:t>
      </w:r>
      <w:r>
        <w:rPr>
          <w:rFonts w:ascii="Times New Roman" w:hAnsi="Times New Roman" w:cs="Times New Roman"/>
          <w:sz w:val="24"/>
          <w:szCs w:val="24"/>
        </w:rPr>
        <w:t xml:space="preserve"> Jargalan Burentogtokh, Ph.D.</w:t>
      </w:r>
    </w:p>
    <w:p w:rsidR="006A778C" w:rsidRDefault="006A778C" w:rsidP="009C0302">
      <w:pPr>
        <w:spacing w:after="0" w:line="360" w:lineRule="auto"/>
        <w:jc w:val="center"/>
        <w:rPr>
          <w:rFonts w:ascii="Times New Roman" w:hAnsi="Times New Roman" w:cs="Times New Roman"/>
          <w:sz w:val="24"/>
          <w:szCs w:val="24"/>
        </w:rPr>
      </w:pPr>
    </w:p>
    <w:p w:rsidR="0001189B" w:rsidRDefault="006A778C" w:rsidP="006A77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In our previous lectures, we have examined the ways past societies and cultures changed through time and formed much complex organizations and orders that left some of the most tremendous archaeological sites that continue to astonish the millions of people visiting them every year. These include the Great pyramids at Giza, the Stonehenge, the complexes and pyramids in Mesoamerica, and the ancient ruins in the Mediterranean region. So too have China. This is another astonishing part of the world with rich cultural heritage and </w:t>
      </w:r>
      <w:r w:rsidR="0001189B">
        <w:rPr>
          <w:rFonts w:ascii="Times New Roman" w:hAnsi="Times New Roman" w:cs="Times New Roman"/>
          <w:sz w:val="24"/>
          <w:szCs w:val="24"/>
        </w:rPr>
        <w:t xml:space="preserve">many archaeological sites that offer us a ‘window’ to look at the past and examine its nature. </w:t>
      </w:r>
    </w:p>
    <w:p w:rsidR="00D04B0C" w:rsidRDefault="0001189B" w:rsidP="006A77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This is the part of the world that also offers more than enough material evidence of complex social organization that resulted in many impressive archaeological sites. These include the Great Wall, the many royal tombs from historical periods, but perhaps the biggest of them is the Terracotta Army at Xian that was built for the First Emperor of Qin Dynasty, Ying Zheng (Chazan 2021). </w:t>
      </w:r>
      <w:r w:rsidR="003D58D8">
        <w:rPr>
          <w:rFonts w:ascii="Times New Roman" w:hAnsi="Times New Roman" w:cs="Times New Roman"/>
          <w:sz w:val="24"/>
          <w:szCs w:val="24"/>
        </w:rPr>
        <w:t xml:space="preserve">While sites like these </w:t>
      </w:r>
      <w:r w:rsidR="00310B81">
        <w:rPr>
          <w:rFonts w:ascii="Times New Roman" w:hAnsi="Times New Roman" w:cs="Times New Roman"/>
          <w:sz w:val="24"/>
          <w:szCs w:val="24"/>
        </w:rPr>
        <w:t xml:space="preserve">perhaps show the complete power and authority of kings and emperors of that time, </w:t>
      </w:r>
      <w:r w:rsidR="00D04B0C">
        <w:rPr>
          <w:rFonts w:ascii="Times New Roman" w:hAnsi="Times New Roman" w:cs="Times New Roman"/>
          <w:sz w:val="24"/>
          <w:szCs w:val="24"/>
        </w:rPr>
        <w:t xml:space="preserve">they also often suggest a picture of a society with clear order and organization. </w:t>
      </w:r>
    </w:p>
    <w:p w:rsidR="00A06082" w:rsidRDefault="00D04B0C" w:rsidP="006A77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However, when the material culture of any past civilization is examined, very often the realities would be much more complex and quite surprisingly, very different. </w:t>
      </w:r>
      <w:r w:rsidR="00D63E60">
        <w:rPr>
          <w:rFonts w:ascii="Times New Roman" w:hAnsi="Times New Roman" w:cs="Times New Roman"/>
          <w:sz w:val="24"/>
          <w:szCs w:val="24"/>
        </w:rPr>
        <w:t xml:space="preserve">At the same time, </w:t>
      </w:r>
      <w:r w:rsidR="00A06082">
        <w:rPr>
          <w:rFonts w:ascii="Times New Roman" w:hAnsi="Times New Roman" w:cs="Times New Roman"/>
          <w:sz w:val="24"/>
          <w:szCs w:val="24"/>
        </w:rPr>
        <w:t xml:space="preserve">the material evidence often shows a clear path of such social developments. It is up to the archaeologists to carefully examine the material culture and produce a narrative for emergence and existence of past civilizations. </w:t>
      </w:r>
    </w:p>
    <w:p w:rsidR="004F7E17" w:rsidRDefault="006E4E0C" w:rsidP="006A77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About China and its early societies, we will begin with </w:t>
      </w:r>
      <w:r w:rsidR="00F41D16">
        <w:rPr>
          <w:rFonts w:ascii="Times New Roman" w:hAnsi="Times New Roman" w:cs="Times New Roman"/>
          <w:sz w:val="24"/>
          <w:szCs w:val="24"/>
        </w:rPr>
        <w:t>some of the earliest cultural and economic developments that r</w:t>
      </w:r>
      <w:r w:rsidR="00AB2D89">
        <w:rPr>
          <w:rFonts w:ascii="Times New Roman" w:hAnsi="Times New Roman" w:cs="Times New Roman"/>
          <w:sz w:val="24"/>
          <w:szCs w:val="24"/>
        </w:rPr>
        <w:t xml:space="preserve">esulted in significant changes. </w:t>
      </w:r>
    </w:p>
    <w:p w:rsidR="008A76B5" w:rsidRDefault="004F7E17" w:rsidP="006A77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Two major crops have been indigenously domesticated in this part of the </w:t>
      </w:r>
      <w:r w:rsidR="000D1382">
        <w:rPr>
          <w:rFonts w:ascii="Times New Roman" w:hAnsi="Times New Roman" w:cs="Times New Roman"/>
          <w:sz w:val="24"/>
          <w:szCs w:val="24"/>
        </w:rPr>
        <w:t xml:space="preserve">world for which archaeologists have produced enough evidence. </w:t>
      </w:r>
      <w:r w:rsidR="009413AA">
        <w:rPr>
          <w:rFonts w:ascii="Times New Roman" w:hAnsi="Times New Roman" w:cs="Times New Roman"/>
          <w:sz w:val="24"/>
          <w:szCs w:val="24"/>
        </w:rPr>
        <w:t xml:space="preserve">These crops include rice and millet. </w:t>
      </w:r>
      <w:r w:rsidR="008737EF">
        <w:rPr>
          <w:rFonts w:ascii="Times New Roman" w:hAnsi="Times New Roman" w:cs="Times New Roman"/>
          <w:sz w:val="24"/>
          <w:szCs w:val="24"/>
        </w:rPr>
        <w:t xml:space="preserve">All of this domestication process took place in the regions of two rivers, the Yellow River </w:t>
      </w:r>
      <w:r w:rsidR="001265D3">
        <w:rPr>
          <w:rFonts w:ascii="Times New Roman" w:hAnsi="Times New Roman" w:cs="Times New Roman"/>
          <w:sz w:val="24"/>
          <w:szCs w:val="24"/>
        </w:rPr>
        <w:t xml:space="preserve">in the north and the </w:t>
      </w:r>
      <w:r w:rsidR="00457507">
        <w:rPr>
          <w:rFonts w:ascii="Times New Roman" w:hAnsi="Times New Roman" w:cs="Times New Roman"/>
          <w:sz w:val="24"/>
          <w:szCs w:val="24"/>
        </w:rPr>
        <w:t>Yan</w:t>
      </w:r>
      <w:r w:rsidR="00D06007">
        <w:rPr>
          <w:rFonts w:ascii="Times New Roman" w:hAnsi="Times New Roman" w:cs="Times New Roman"/>
          <w:sz w:val="24"/>
          <w:szCs w:val="24"/>
        </w:rPr>
        <w:t xml:space="preserve">gtze River in the south. </w:t>
      </w:r>
      <w:r w:rsidR="00E5258A">
        <w:rPr>
          <w:rFonts w:ascii="Times New Roman" w:hAnsi="Times New Roman" w:cs="Times New Roman"/>
          <w:sz w:val="24"/>
          <w:szCs w:val="24"/>
        </w:rPr>
        <w:t xml:space="preserve">Both of these rivers take their waters from the </w:t>
      </w:r>
      <w:r w:rsidR="008A76B5">
        <w:rPr>
          <w:rFonts w:ascii="Times New Roman" w:hAnsi="Times New Roman" w:cs="Times New Roman"/>
          <w:sz w:val="24"/>
          <w:szCs w:val="24"/>
        </w:rPr>
        <w:t xml:space="preserve">highlands of the Tibetan plateau in the west. </w:t>
      </w:r>
    </w:p>
    <w:p w:rsidR="00E5258A" w:rsidRDefault="008A76B5" w:rsidP="006A77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D06007">
        <w:rPr>
          <w:rFonts w:ascii="Times New Roman" w:hAnsi="Times New Roman" w:cs="Times New Roman"/>
          <w:sz w:val="24"/>
          <w:szCs w:val="24"/>
        </w:rPr>
        <w:t xml:space="preserve">Two types of millet – broomcorn and foxtail millet – were both domesticated in northern China in the region around the Yellow River. </w:t>
      </w:r>
      <w:r w:rsidR="00C91DFD">
        <w:rPr>
          <w:rFonts w:ascii="Times New Roman" w:hAnsi="Times New Roman" w:cs="Times New Roman"/>
          <w:sz w:val="24"/>
          <w:szCs w:val="24"/>
        </w:rPr>
        <w:t xml:space="preserve">Both of these species have been known to be highly drought-resistant </w:t>
      </w:r>
      <w:r w:rsidR="00594785">
        <w:rPr>
          <w:rFonts w:ascii="Times New Roman" w:hAnsi="Times New Roman" w:cs="Times New Roman"/>
          <w:sz w:val="24"/>
          <w:szCs w:val="24"/>
        </w:rPr>
        <w:t xml:space="preserve">and that might have been one of the reasons as to why they were chosen for domestication especially when this process includes many errors and unsuccessful </w:t>
      </w:r>
      <w:r w:rsidR="00211E7E">
        <w:rPr>
          <w:rFonts w:ascii="Times New Roman" w:hAnsi="Times New Roman" w:cs="Times New Roman"/>
          <w:sz w:val="24"/>
          <w:szCs w:val="24"/>
        </w:rPr>
        <w:t xml:space="preserve">harvesting. </w:t>
      </w:r>
    </w:p>
    <w:p w:rsidR="00652799" w:rsidRDefault="00E5258A" w:rsidP="006A77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Other</w:t>
      </w:r>
      <w:r w:rsidR="008A76B5">
        <w:rPr>
          <w:rFonts w:ascii="Times New Roman" w:hAnsi="Times New Roman" w:cs="Times New Roman"/>
          <w:sz w:val="24"/>
          <w:szCs w:val="24"/>
        </w:rPr>
        <w:t xml:space="preserve"> domesticates </w:t>
      </w:r>
      <w:r w:rsidR="004375D4">
        <w:rPr>
          <w:rFonts w:ascii="Times New Roman" w:hAnsi="Times New Roman" w:cs="Times New Roman"/>
          <w:sz w:val="24"/>
          <w:szCs w:val="24"/>
        </w:rPr>
        <w:t xml:space="preserve">in northern China, based on archaeological evidence, </w:t>
      </w:r>
      <w:r w:rsidR="008A76B5">
        <w:rPr>
          <w:rFonts w:ascii="Times New Roman" w:hAnsi="Times New Roman" w:cs="Times New Roman"/>
          <w:sz w:val="24"/>
          <w:szCs w:val="24"/>
        </w:rPr>
        <w:t>included pigs and possibly, chickens.</w:t>
      </w:r>
    </w:p>
    <w:p w:rsidR="00EB606C" w:rsidRDefault="00103799" w:rsidP="006A778C">
      <w:pPr>
        <w:spacing w:after="0" w:line="360" w:lineRule="auto"/>
        <w:jc w:val="both"/>
        <w:rPr>
          <w:rFonts w:ascii="Times New Roman" w:hAnsi="Times New Roman" w:cs="Times New Roman"/>
          <w:sz w:val="24"/>
          <w:szCs w:val="24"/>
          <w:lang w:val="mn-MN"/>
        </w:rPr>
      </w:pPr>
      <w:r>
        <w:rPr>
          <w:rFonts w:ascii="Times New Roman" w:hAnsi="Times New Roman" w:cs="Times New Roman"/>
          <w:sz w:val="24"/>
          <w:szCs w:val="24"/>
        </w:rPr>
        <w:tab/>
        <w:t xml:space="preserve">In terms of southern China, rice was the main crop domesticated. Specifically, it was the </w:t>
      </w:r>
      <w:r w:rsidRPr="00103799">
        <w:rPr>
          <w:rFonts w:ascii="Times New Roman" w:hAnsi="Times New Roman" w:cs="Times New Roman"/>
          <w:i/>
          <w:sz w:val="24"/>
          <w:szCs w:val="24"/>
        </w:rPr>
        <w:t>Oryza sativa japonica</w:t>
      </w:r>
      <w:r>
        <w:rPr>
          <w:rFonts w:ascii="Times New Roman" w:hAnsi="Times New Roman" w:cs="Times New Roman"/>
          <w:sz w:val="24"/>
          <w:szCs w:val="24"/>
        </w:rPr>
        <w:t xml:space="preserve"> was domesticated in this region because another strain, </w:t>
      </w:r>
      <w:r w:rsidRPr="00103799">
        <w:rPr>
          <w:rFonts w:ascii="Times New Roman" w:hAnsi="Times New Roman" w:cs="Times New Roman"/>
          <w:i/>
          <w:sz w:val="24"/>
          <w:szCs w:val="24"/>
        </w:rPr>
        <w:t>Oryza sativa indica</w:t>
      </w:r>
      <w:r>
        <w:rPr>
          <w:rFonts w:ascii="Times New Roman" w:hAnsi="Times New Roman" w:cs="Times New Roman"/>
          <w:sz w:val="24"/>
          <w:szCs w:val="24"/>
        </w:rPr>
        <w:t>, has been genetically proven to be domesticated in another region, somewhere between India and Thailand (Londo et al. 2006).</w:t>
      </w:r>
      <w:r w:rsidR="00CE5F56">
        <w:rPr>
          <w:rFonts w:ascii="Times New Roman" w:hAnsi="Times New Roman" w:cs="Times New Roman"/>
          <w:sz w:val="24"/>
          <w:szCs w:val="24"/>
        </w:rPr>
        <w:t xml:space="preserve"> Among the domesticated animals in southern China are dogs, pigs, and water buffalo. </w:t>
      </w:r>
    </w:p>
    <w:p w:rsidR="00C57744" w:rsidRDefault="00EB606C" w:rsidP="006A778C">
      <w:pPr>
        <w:spacing w:after="0" w:line="360" w:lineRule="auto"/>
        <w:jc w:val="both"/>
        <w:rPr>
          <w:rFonts w:ascii="Times New Roman" w:hAnsi="Times New Roman" w:cs="Times New Roman"/>
          <w:sz w:val="24"/>
          <w:szCs w:val="24"/>
        </w:rPr>
      </w:pPr>
      <w:r>
        <w:rPr>
          <w:rFonts w:ascii="Times New Roman" w:hAnsi="Times New Roman" w:cs="Times New Roman"/>
          <w:sz w:val="24"/>
          <w:szCs w:val="24"/>
          <w:lang w:val="mn-MN"/>
        </w:rPr>
        <w:tab/>
      </w:r>
      <w:r>
        <w:rPr>
          <w:rFonts w:ascii="Times New Roman" w:hAnsi="Times New Roman" w:cs="Times New Roman"/>
          <w:sz w:val="24"/>
          <w:szCs w:val="24"/>
        </w:rPr>
        <w:t>The majority of evidence for cr</w:t>
      </w:r>
      <w:r w:rsidR="00645CAE">
        <w:rPr>
          <w:rFonts w:ascii="Times New Roman" w:hAnsi="Times New Roman" w:cs="Times New Roman"/>
          <w:sz w:val="24"/>
          <w:szCs w:val="24"/>
        </w:rPr>
        <w:t>op and animal domestication has</w:t>
      </w:r>
      <w:r>
        <w:rPr>
          <w:rFonts w:ascii="Times New Roman" w:hAnsi="Times New Roman" w:cs="Times New Roman"/>
          <w:sz w:val="24"/>
          <w:szCs w:val="24"/>
        </w:rPr>
        <w:t xml:space="preserve"> been found in cave sites, very much in Mesoamerica.</w:t>
      </w:r>
      <w:r w:rsidR="00645CAE">
        <w:rPr>
          <w:rFonts w:ascii="Times New Roman" w:hAnsi="Times New Roman" w:cs="Times New Roman"/>
          <w:sz w:val="24"/>
          <w:szCs w:val="24"/>
        </w:rPr>
        <w:t xml:space="preserve"> For instance, the site of Yuchanyan in Hunan province is one of the sites where multiple occupation layers have been identified through careful morphological examinations. Most importantly, </w:t>
      </w:r>
      <w:r w:rsidR="00C57744">
        <w:rPr>
          <w:rFonts w:ascii="Times New Roman" w:hAnsi="Times New Roman" w:cs="Times New Roman"/>
          <w:sz w:val="24"/>
          <w:szCs w:val="24"/>
        </w:rPr>
        <w:t xml:space="preserve">archaeologists have been able to trace the process of physical changes in some plants that were subject of domestication. </w:t>
      </w:r>
    </w:p>
    <w:p w:rsidR="007570DD" w:rsidRDefault="00C57744" w:rsidP="006A77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Cave sites were also the sites that provided dates on when ceramic potteries were introduced in the region of two rivers. The earliest date securely extracted from a context with ceramic sherds was found from the site of Xianrendong in Jiangxi</w:t>
      </w:r>
      <w:r w:rsidR="006502F5">
        <w:rPr>
          <w:rFonts w:ascii="Times New Roman" w:hAnsi="Times New Roman" w:cs="Times New Roman"/>
          <w:sz w:val="24"/>
          <w:szCs w:val="24"/>
        </w:rPr>
        <w:t xml:space="preserve"> and were dated to 20,000 years ago</w:t>
      </w:r>
      <w:r w:rsidR="003A6051">
        <w:rPr>
          <w:rFonts w:ascii="Times New Roman" w:hAnsi="Times New Roman" w:cs="Times New Roman"/>
          <w:sz w:val="24"/>
          <w:szCs w:val="24"/>
        </w:rPr>
        <w:t xml:space="preserve"> (Wu et al. 2012)</w:t>
      </w:r>
      <w:r>
        <w:rPr>
          <w:rFonts w:ascii="Times New Roman" w:hAnsi="Times New Roman" w:cs="Times New Roman"/>
          <w:sz w:val="24"/>
          <w:szCs w:val="24"/>
        </w:rPr>
        <w:t>.</w:t>
      </w:r>
      <w:r w:rsidR="006502F5">
        <w:rPr>
          <w:rFonts w:ascii="Times New Roman" w:hAnsi="Times New Roman" w:cs="Times New Roman"/>
          <w:sz w:val="24"/>
          <w:szCs w:val="24"/>
        </w:rPr>
        <w:t xml:space="preserve"> </w:t>
      </w:r>
    </w:p>
    <w:p w:rsidR="004C3C07" w:rsidRDefault="007570DD" w:rsidP="006A77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7570DD">
        <w:rPr>
          <w:rFonts w:ascii="Times New Roman" w:hAnsi="Times New Roman" w:cs="Times New Roman"/>
          <w:i/>
          <w:sz w:val="24"/>
          <w:szCs w:val="24"/>
        </w:rPr>
        <w:t>First farmers in China.</w:t>
      </w:r>
      <w:r>
        <w:rPr>
          <w:rFonts w:ascii="Times New Roman" w:hAnsi="Times New Roman" w:cs="Times New Roman"/>
          <w:sz w:val="24"/>
          <w:szCs w:val="24"/>
        </w:rPr>
        <w:t xml:space="preserve"> Establishing the actual stage or exact time period when crops and animals have become domesticated remains one of the challenges in archaeology of China. We mentioned the cave sites that at least provide time range and locations when and where this process might have taken place. Nonetheless, there are several known sites in both northern and southern China that provide material evidence for the emergence </w:t>
      </w:r>
      <w:r w:rsidR="004C3C07">
        <w:rPr>
          <w:rFonts w:ascii="Times New Roman" w:hAnsi="Times New Roman" w:cs="Times New Roman"/>
          <w:sz w:val="24"/>
          <w:szCs w:val="24"/>
        </w:rPr>
        <w:t xml:space="preserve">of early farming societies. </w:t>
      </w:r>
    </w:p>
    <w:p w:rsidR="00706150" w:rsidRDefault="004C3C07" w:rsidP="006A77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The site</w:t>
      </w:r>
      <w:r w:rsidR="00805956">
        <w:rPr>
          <w:rFonts w:ascii="Times New Roman" w:hAnsi="Times New Roman" w:cs="Times New Roman"/>
          <w:sz w:val="24"/>
          <w:szCs w:val="24"/>
        </w:rPr>
        <w:t>s</w:t>
      </w:r>
      <w:r>
        <w:rPr>
          <w:rFonts w:ascii="Times New Roman" w:hAnsi="Times New Roman" w:cs="Times New Roman"/>
          <w:sz w:val="24"/>
          <w:szCs w:val="24"/>
        </w:rPr>
        <w:t xml:space="preserve"> of Pengtoushan</w:t>
      </w:r>
      <w:r w:rsidR="007A20AF">
        <w:rPr>
          <w:rFonts w:ascii="Times New Roman" w:hAnsi="Times New Roman" w:cs="Times New Roman"/>
          <w:sz w:val="24"/>
          <w:szCs w:val="24"/>
        </w:rPr>
        <w:t xml:space="preserve"> (8000-6000 BC)</w:t>
      </w:r>
      <w:r>
        <w:rPr>
          <w:rFonts w:ascii="Times New Roman" w:hAnsi="Times New Roman" w:cs="Times New Roman"/>
          <w:sz w:val="24"/>
          <w:szCs w:val="24"/>
        </w:rPr>
        <w:t xml:space="preserve"> and Bashidang (occupied slightly later than Pengtoushan</w:t>
      </w:r>
      <w:r w:rsidR="007A20AF">
        <w:rPr>
          <w:rFonts w:ascii="Times New Roman" w:hAnsi="Times New Roman" w:cs="Times New Roman"/>
          <w:sz w:val="24"/>
          <w:szCs w:val="24"/>
        </w:rPr>
        <w:t>, 7000 BC</w:t>
      </w:r>
      <w:r>
        <w:rPr>
          <w:rFonts w:ascii="Times New Roman" w:hAnsi="Times New Roman" w:cs="Times New Roman"/>
          <w:sz w:val="24"/>
          <w:szCs w:val="24"/>
        </w:rPr>
        <w:t>)</w:t>
      </w:r>
      <w:r w:rsidR="00805956">
        <w:rPr>
          <w:rFonts w:ascii="Times New Roman" w:hAnsi="Times New Roman" w:cs="Times New Roman"/>
          <w:sz w:val="24"/>
          <w:szCs w:val="24"/>
        </w:rPr>
        <w:t xml:space="preserve"> were among one of the earlies sites that have solid evidence of</w:t>
      </w:r>
      <w:r w:rsidR="00692463">
        <w:rPr>
          <w:rFonts w:ascii="Times New Roman" w:hAnsi="Times New Roman" w:cs="Times New Roman"/>
          <w:sz w:val="24"/>
          <w:szCs w:val="24"/>
        </w:rPr>
        <w:t xml:space="preserve"> rice farming along the Yangtze River. </w:t>
      </w:r>
      <w:r w:rsidR="00A3096A">
        <w:rPr>
          <w:rFonts w:ascii="Times New Roman" w:hAnsi="Times New Roman" w:cs="Times New Roman"/>
          <w:sz w:val="24"/>
          <w:szCs w:val="24"/>
        </w:rPr>
        <w:t xml:space="preserve">In both of these village sites, houses were surrounded by a protective ditch and both were of substantial size: Bashidang village, for instance, covered the area </w:t>
      </w:r>
      <w:r w:rsidR="00C33E60">
        <w:rPr>
          <w:rFonts w:ascii="Times New Roman" w:hAnsi="Times New Roman" w:cs="Times New Roman"/>
          <w:sz w:val="24"/>
          <w:szCs w:val="24"/>
        </w:rPr>
        <w:t xml:space="preserve">of 30,000 square meters. In addition to </w:t>
      </w:r>
      <w:r w:rsidR="00BF61E9">
        <w:rPr>
          <w:rFonts w:ascii="Times New Roman" w:hAnsi="Times New Roman" w:cs="Times New Roman"/>
          <w:sz w:val="24"/>
          <w:szCs w:val="24"/>
        </w:rPr>
        <w:t>many varieties of botanical remains</w:t>
      </w:r>
      <w:r w:rsidR="00706150">
        <w:rPr>
          <w:rFonts w:ascii="Times New Roman" w:hAnsi="Times New Roman" w:cs="Times New Roman"/>
          <w:sz w:val="24"/>
          <w:szCs w:val="24"/>
        </w:rPr>
        <w:t>,</w:t>
      </w:r>
      <w:r w:rsidR="001D1F45">
        <w:rPr>
          <w:rFonts w:ascii="Times New Roman" w:hAnsi="Times New Roman" w:cs="Times New Roman"/>
          <w:sz w:val="24"/>
          <w:szCs w:val="24"/>
        </w:rPr>
        <w:t xml:space="preserve"> archaeologists </w:t>
      </w:r>
      <w:r w:rsidR="001D1F45">
        <w:rPr>
          <w:rFonts w:ascii="Times New Roman" w:hAnsi="Times New Roman" w:cs="Times New Roman"/>
          <w:sz w:val="24"/>
          <w:szCs w:val="24"/>
        </w:rPr>
        <w:lastRenderedPageBreak/>
        <w:t>recovered significant amount of bones of hunted animals that show hunting and gathering</w:t>
      </w:r>
      <w:r w:rsidR="00706150">
        <w:rPr>
          <w:rFonts w:ascii="Times New Roman" w:hAnsi="Times New Roman" w:cs="Times New Roman"/>
          <w:sz w:val="24"/>
          <w:szCs w:val="24"/>
        </w:rPr>
        <w:t xml:space="preserve"> was still important part of the subsistence economy. </w:t>
      </w:r>
    </w:p>
    <w:p w:rsidR="000E5C6C" w:rsidRDefault="00C70355" w:rsidP="006A77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C70355">
        <w:rPr>
          <w:rFonts w:ascii="Times New Roman" w:hAnsi="Times New Roman" w:cs="Times New Roman"/>
          <w:i/>
          <w:sz w:val="24"/>
          <w:szCs w:val="24"/>
        </w:rPr>
        <w:t>Early farming communities</w:t>
      </w:r>
      <w:r>
        <w:rPr>
          <w:rFonts w:ascii="Times New Roman" w:hAnsi="Times New Roman" w:cs="Times New Roman"/>
          <w:sz w:val="24"/>
          <w:szCs w:val="24"/>
        </w:rPr>
        <w:t>. Following the few known</w:t>
      </w:r>
      <w:r w:rsidR="000D5B48">
        <w:rPr>
          <w:rFonts w:ascii="Times New Roman" w:hAnsi="Times New Roman" w:cs="Times New Roman"/>
          <w:sz w:val="24"/>
          <w:szCs w:val="24"/>
        </w:rPr>
        <w:t xml:space="preserve"> village sites of the Neolithic with material evidence of rice cultivation and farming, many societies seemed to have preferred and transitioned towards living in permanent villages and extending farming activities. </w:t>
      </w:r>
    </w:p>
    <w:p w:rsidR="00321734" w:rsidRDefault="000E5C6C" w:rsidP="006A77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0D5B48">
        <w:rPr>
          <w:rFonts w:ascii="Times New Roman" w:hAnsi="Times New Roman" w:cs="Times New Roman"/>
          <w:sz w:val="24"/>
          <w:szCs w:val="24"/>
        </w:rPr>
        <w:t>Perhaps the best example of such transition is the site of Banpo in Shaanxi province that is related to Yangshao culture of the Middle Neolithic (4500-3000 BC).</w:t>
      </w:r>
      <w:r>
        <w:rPr>
          <w:rFonts w:ascii="Times New Roman" w:hAnsi="Times New Roman" w:cs="Times New Roman"/>
          <w:sz w:val="24"/>
          <w:szCs w:val="24"/>
        </w:rPr>
        <w:t xml:space="preserve"> The site consists of </w:t>
      </w:r>
      <w:r w:rsidR="000E71A3">
        <w:rPr>
          <w:rFonts w:ascii="Times New Roman" w:hAnsi="Times New Roman" w:cs="Times New Roman"/>
          <w:sz w:val="24"/>
          <w:szCs w:val="24"/>
        </w:rPr>
        <w:t xml:space="preserve">both round semi-subterranean houses and rectangular houses built on ground level. </w:t>
      </w:r>
      <w:r w:rsidR="004B4512">
        <w:rPr>
          <w:rFonts w:ascii="Times New Roman" w:hAnsi="Times New Roman" w:cs="Times New Roman"/>
          <w:sz w:val="24"/>
          <w:szCs w:val="24"/>
        </w:rPr>
        <w:t xml:space="preserve">Domesticated crops and animals included dogs, pigs, and millet. In addition, wild plants and animals, such as fish, fruits, and nuts, were all exploited. </w:t>
      </w:r>
      <w:r w:rsidR="00A95AF6">
        <w:rPr>
          <w:rFonts w:ascii="Times New Roman" w:hAnsi="Times New Roman" w:cs="Times New Roman"/>
          <w:sz w:val="24"/>
          <w:szCs w:val="24"/>
        </w:rPr>
        <w:t xml:space="preserve">Banpo pottery vessels were made in different shapes and sizes, suggesting more diverse ceramic culture for different purposes. Many vessels were elaborately decorated. </w:t>
      </w:r>
    </w:p>
    <w:p w:rsidR="00F63505" w:rsidRDefault="00321734" w:rsidP="006A77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Another site of Yangshao culture, the Jiangzhai village site, provides us with better understanding of social relationship within particular community and with other communities as well. </w:t>
      </w:r>
      <w:r w:rsidR="0078093D">
        <w:rPr>
          <w:rFonts w:ascii="Times New Roman" w:hAnsi="Times New Roman" w:cs="Times New Roman"/>
          <w:sz w:val="24"/>
          <w:szCs w:val="24"/>
        </w:rPr>
        <w:t>Within the village, a highly distinguishable structure was built and used. It was much larger than the rest of the village structures and has been suggested to represent a communal house where villagers gathered for communal events. The rest of the houses were similar in size and the material assemblage recovered from each house was similar. This suggests that there was no established hierarchy present. However, the presence of surrounding ditch, mostly associated with defensive purposes, might be an indication of unfriendly nature of relationship with other communities. The village cemetery was built right outside the ditch, also leading some scholars to suggest that ditches were built to symbolize the border between the living and the dead.</w:t>
      </w:r>
    </w:p>
    <w:p w:rsidR="00F63505" w:rsidRDefault="00F63505" w:rsidP="006A77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Along with houses and ditches, Yangshao culture was known for its burials. On most occasions individuals were buried together in a single communal pit. On rare occasions, an individual was buried in a single pit but even then, it was still a simple burial. In other words, no member of Yangshao culture was treated differently when passed away. </w:t>
      </w:r>
    </w:p>
    <w:p w:rsidR="000D47FC" w:rsidRDefault="00F63505" w:rsidP="006A77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This was something very different of what followed during the Dawenkou culture (starting 3000 BC). </w:t>
      </w:r>
      <w:r w:rsidR="004F32AE">
        <w:rPr>
          <w:rFonts w:ascii="Times New Roman" w:hAnsi="Times New Roman" w:cs="Times New Roman"/>
          <w:sz w:val="24"/>
          <w:szCs w:val="24"/>
        </w:rPr>
        <w:t xml:space="preserve">In this instance, some individuals were accompanied with burial goods that could be considered more prestige and valued. These included </w:t>
      </w:r>
      <w:r w:rsidR="00A64EAF">
        <w:rPr>
          <w:rFonts w:ascii="Times New Roman" w:hAnsi="Times New Roman" w:cs="Times New Roman"/>
          <w:sz w:val="24"/>
          <w:szCs w:val="24"/>
        </w:rPr>
        <w:t xml:space="preserve">more than the normal amount of pottery vessels, items made of jade and other highly-valued stones, and personal belongings, </w:t>
      </w:r>
      <w:r w:rsidR="00A64EAF">
        <w:rPr>
          <w:rFonts w:ascii="Times New Roman" w:hAnsi="Times New Roman" w:cs="Times New Roman"/>
          <w:sz w:val="24"/>
          <w:szCs w:val="24"/>
        </w:rPr>
        <w:lastRenderedPageBreak/>
        <w:t xml:space="preserve">such as combs, made of precious metals all placed in much larger burials with specific sections for offering placement. </w:t>
      </w:r>
      <w:r>
        <w:rPr>
          <w:rFonts w:ascii="Times New Roman" w:hAnsi="Times New Roman" w:cs="Times New Roman"/>
          <w:sz w:val="24"/>
          <w:szCs w:val="24"/>
        </w:rPr>
        <w:t xml:space="preserve">  </w:t>
      </w:r>
      <w:r w:rsidR="0078093D">
        <w:rPr>
          <w:rFonts w:ascii="Times New Roman" w:hAnsi="Times New Roman" w:cs="Times New Roman"/>
          <w:sz w:val="24"/>
          <w:szCs w:val="24"/>
        </w:rPr>
        <w:t xml:space="preserve"> </w:t>
      </w:r>
    </w:p>
    <w:p w:rsidR="00AB5BDA" w:rsidRDefault="000D47FC" w:rsidP="006A77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Contemporary with the Middle Neolithic site of Banpo, a farming community based on rice cultivation was discovered in southern China. This was the site of Hemudu</w:t>
      </w:r>
      <w:r w:rsidR="001B369C">
        <w:rPr>
          <w:rFonts w:ascii="Times New Roman" w:hAnsi="Times New Roman" w:cs="Times New Roman"/>
          <w:sz w:val="24"/>
          <w:szCs w:val="24"/>
        </w:rPr>
        <w:t xml:space="preserve"> (Smith 1995)</w:t>
      </w:r>
      <w:r>
        <w:rPr>
          <w:rFonts w:ascii="Times New Roman" w:hAnsi="Times New Roman" w:cs="Times New Roman"/>
          <w:sz w:val="24"/>
          <w:szCs w:val="24"/>
        </w:rPr>
        <w:t>. The village was built above the waters of a river or pond that existed on the spot using</w:t>
      </w:r>
      <w:r w:rsidR="003358C1">
        <w:rPr>
          <w:rFonts w:ascii="Times New Roman" w:hAnsi="Times New Roman" w:cs="Times New Roman"/>
          <w:sz w:val="24"/>
          <w:szCs w:val="24"/>
        </w:rPr>
        <w:t xml:space="preserve"> wood. Houses were raised on piles in order to keep them dry from water. </w:t>
      </w:r>
      <w:r w:rsidR="00EC3A50">
        <w:rPr>
          <w:rFonts w:ascii="Times New Roman" w:hAnsi="Times New Roman" w:cs="Times New Roman"/>
          <w:sz w:val="24"/>
          <w:szCs w:val="24"/>
        </w:rPr>
        <w:t xml:space="preserve">The excavations uncovered over 4 meters of well-preserved archaeological deposits. </w:t>
      </w:r>
    </w:p>
    <w:p w:rsidR="00CA7EA7" w:rsidRDefault="00AB5BDA" w:rsidP="006A77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Among the deposits, archaeologists identified large quantity of rice and bones of animals, including dogs, pigs, and water buffalo. Here too, people exploited wide range of wild plants and animals.</w:t>
      </w:r>
      <w:r w:rsidR="00CA7EA7">
        <w:rPr>
          <w:rFonts w:ascii="Times New Roman" w:hAnsi="Times New Roman" w:cs="Times New Roman"/>
          <w:sz w:val="24"/>
          <w:szCs w:val="24"/>
        </w:rPr>
        <w:t xml:space="preserve"> </w:t>
      </w:r>
    </w:p>
    <w:p w:rsidR="007E695D" w:rsidRDefault="00CA7EA7" w:rsidP="006A77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Similarly to the Yangshao and Dawenkou cultures, Liangzhu culture (3500-2600 BC) was the succeeding culture in which a clearly differentiated material culture was part of the burial assemblage, suggesting eventual social stratification forming among farming societies. </w:t>
      </w:r>
    </w:p>
    <w:p w:rsidR="00D358DC" w:rsidRDefault="007A27DC" w:rsidP="006A77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next stage of social and political organization can be archaeologically traced to a period starting 2600 BC. This is when the sphere of interaction and cultural and political influences extended beyond a single farming community and did spread across many regions. During the period between 2600 and 1900 BC otherwise known as the Longshan period, archaeologists have been able to identify a clearly distinguishable settlement hierarchy based on regional survey of settlement sites. These settlements shared common cultural traits such as pottery styles. </w:t>
      </w:r>
    </w:p>
    <w:p w:rsidR="005D585E" w:rsidRDefault="00D358DC" w:rsidP="006A77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Almost all settlements were surrounded by walls of rammed earth, specifically those in northern China. These rammed walls were built using layer-by-layer methodology </w:t>
      </w:r>
      <w:r w:rsidR="005D585E">
        <w:rPr>
          <w:rFonts w:ascii="Times New Roman" w:hAnsi="Times New Roman" w:cs="Times New Roman"/>
          <w:sz w:val="24"/>
          <w:szCs w:val="24"/>
        </w:rPr>
        <w:t xml:space="preserve">where initial layer would be formed using wooden enclosures. When the formed enclosure is filled with dirt, it was watered and padded until solid hard. When this level hardened, enclosure was built on top of it to form the next layer. </w:t>
      </w:r>
    </w:p>
    <w:p w:rsidR="00860C42" w:rsidRDefault="005D585E" w:rsidP="006A77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relative high occurrence of such walls during the Longshan period suggests that the relationship between settlements that shared common cultural traits as well as with distant ones might not have been always peaceful and the necessity for defensive measures seemed to have been an integral part of any settlement planning. </w:t>
      </w:r>
    </w:p>
    <w:p w:rsidR="00860C42" w:rsidRDefault="00860C42" w:rsidP="006A77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hypothesis for more defensive measures has also been supported by </w:t>
      </w:r>
      <w:r w:rsidR="00034566">
        <w:rPr>
          <w:rFonts w:ascii="Times New Roman" w:hAnsi="Times New Roman" w:cs="Times New Roman"/>
          <w:sz w:val="24"/>
          <w:szCs w:val="24"/>
        </w:rPr>
        <w:t>other lines of evidence produced from archaeological research</w:t>
      </w:r>
      <w:r>
        <w:rPr>
          <w:rFonts w:ascii="Times New Roman" w:hAnsi="Times New Roman" w:cs="Times New Roman"/>
          <w:sz w:val="24"/>
          <w:szCs w:val="24"/>
        </w:rPr>
        <w:t>.</w:t>
      </w:r>
      <w:r w:rsidR="00034566">
        <w:rPr>
          <w:rFonts w:ascii="Times New Roman" w:hAnsi="Times New Roman" w:cs="Times New Roman"/>
          <w:sz w:val="24"/>
          <w:szCs w:val="24"/>
        </w:rPr>
        <w:t xml:space="preserve"> </w:t>
      </w:r>
      <w:r w:rsidR="00340955">
        <w:rPr>
          <w:rFonts w:ascii="Times New Roman" w:hAnsi="Times New Roman" w:cs="Times New Roman"/>
          <w:sz w:val="24"/>
          <w:szCs w:val="24"/>
        </w:rPr>
        <w:t xml:space="preserve">From the excavations of these walled </w:t>
      </w:r>
      <w:r w:rsidR="00340955">
        <w:rPr>
          <w:rFonts w:ascii="Times New Roman" w:hAnsi="Times New Roman" w:cs="Times New Roman"/>
          <w:sz w:val="24"/>
          <w:szCs w:val="24"/>
        </w:rPr>
        <w:lastRenderedPageBreak/>
        <w:t>settlements and cities, as well as the burials associat</w:t>
      </w:r>
      <w:r w:rsidR="00C5053B">
        <w:rPr>
          <w:rFonts w:ascii="Times New Roman" w:hAnsi="Times New Roman" w:cs="Times New Roman"/>
          <w:sz w:val="24"/>
          <w:szCs w:val="24"/>
        </w:rPr>
        <w:t xml:space="preserve">ed with their residents, archaeologists have observed the relatively higher occurrence of </w:t>
      </w:r>
      <w:r w:rsidR="00A5525D">
        <w:rPr>
          <w:rFonts w:ascii="Times New Roman" w:hAnsi="Times New Roman" w:cs="Times New Roman"/>
          <w:sz w:val="24"/>
          <w:szCs w:val="24"/>
        </w:rPr>
        <w:t xml:space="preserve">weapons </w:t>
      </w:r>
      <w:r w:rsidR="001735EF">
        <w:rPr>
          <w:rFonts w:ascii="Times New Roman" w:hAnsi="Times New Roman" w:cs="Times New Roman"/>
          <w:sz w:val="24"/>
          <w:szCs w:val="24"/>
        </w:rPr>
        <w:t xml:space="preserve">and their increased production, and higher occurrence of wounds and broken bones in individuals. Some of these wounds have been identified as fatal wounds. </w:t>
      </w:r>
    </w:p>
    <w:p w:rsidR="00665F3E" w:rsidRPr="00092472" w:rsidRDefault="00665F3E" w:rsidP="006A77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planning and set up of some of Longshan settlements </w:t>
      </w:r>
      <w:r w:rsidR="00587000">
        <w:rPr>
          <w:rFonts w:ascii="Times New Roman" w:hAnsi="Times New Roman" w:cs="Times New Roman"/>
          <w:sz w:val="24"/>
          <w:szCs w:val="24"/>
        </w:rPr>
        <w:t xml:space="preserve">showed </w:t>
      </w:r>
      <w:r w:rsidR="00092472">
        <w:rPr>
          <w:rFonts w:ascii="Times New Roman" w:hAnsi="Times New Roman" w:cs="Times New Roman"/>
          <w:sz w:val="24"/>
          <w:szCs w:val="24"/>
        </w:rPr>
        <w:t xml:space="preserve">not only the increase in use of defensive walls around the settlements, but also a much higher control specially when it comes to movement in and out of them. </w:t>
      </w:r>
      <w:r w:rsidR="00F25F27">
        <w:rPr>
          <w:rFonts w:ascii="Times New Roman" w:hAnsi="Times New Roman" w:cs="Times New Roman"/>
          <w:sz w:val="24"/>
          <w:szCs w:val="24"/>
        </w:rPr>
        <w:t xml:space="preserve">Often, settlements had 2 narrow entrances and in some occasions, four. Perhaps this also had to do with defensive purposes but clearly in peaceful times, these gates most likely functioned as control points where movements of people and goods were monitored. </w:t>
      </w:r>
    </w:p>
    <w:p w:rsidR="00F40B93" w:rsidRDefault="00860C42" w:rsidP="006A77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site of Taosi can be used as an example that can potentially tell us more about the nature of social relationship </w:t>
      </w:r>
      <w:r w:rsidR="00093E50">
        <w:rPr>
          <w:rFonts w:ascii="Times New Roman" w:hAnsi="Times New Roman" w:cs="Times New Roman"/>
          <w:sz w:val="24"/>
          <w:szCs w:val="24"/>
        </w:rPr>
        <w:t>within the broader</w:t>
      </w:r>
      <w:r>
        <w:rPr>
          <w:rFonts w:ascii="Times New Roman" w:hAnsi="Times New Roman" w:cs="Times New Roman"/>
          <w:sz w:val="24"/>
          <w:szCs w:val="24"/>
        </w:rPr>
        <w:t xml:space="preserve"> region. </w:t>
      </w:r>
      <w:r w:rsidR="00093E50">
        <w:rPr>
          <w:rFonts w:ascii="Times New Roman" w:hAnsi="Times New Roman" w:cs="Times New Roman"/>
          <w:sz w:val="24"/>
          <w:szCs w:val="24"/>
        </w:rPr>
        <w:t xml:space="preserve">When regional archaeological survey was carried out, the nature of relationship between settlements became clearer. The site of Taosi was a city measuring 280 ha and surrounded by a gigantic rammed-clay enclosure. </w:t>
      </w:r>
      <w:r w:rsidR="00C235BF">
        <w:rPr>
          <w:rFonts w:ascii="Times New Roman" w:hAnsi="Times New Roman" w:cs="Times New Roman"/>
          <w:sz w:val="24"/>
          <w:szCs w:val="24"/>
        </w:rPr>
        <w:t xml:space="preserve">Inside the external walls of the city, and internal wall was also present. From the analysis of the buildings and finds, the internal walls housed structures that were built and used for administrative </w:t>
      </w:r>
      <w:r w:rsidR="00BB3B88">
        <w:rPr>
          <w:rFonts w:ascii="Times New Roman" w:hAnsi="Times New Roman" w:cs="Times New Roman"/>
          <w:sz w:val="24"/>
          <w:szCs w:val="24"/>
        </w:rPr>
        <w:t xml:space="preserve">purposes as well as the elites, clearly showing the hierarchical nature of social and economic relationships. </w:t>
      </w:r>
      <w:r w:rsidR="00D91FB9">
        <w:rPr>
          <w:rFonts w:ascii="Times New Roman" w:hAnsi="Times New Roman" w:cs="Times New Roman"/>
          <w:sz w:val="24"/>
          <w:szCs w:val="24"/>
        </w:rPr>
        <w:t xml:space="preserve">When compared to other settlements, Taosi was a regional center: by its size, organization, and concentration of products and ideologies. </w:t>
      </w:r>
    </w:p>
    <w:p w:rsidR="0073573C" w:rsidRDefault="00F40B93" w:rsidP="006A77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This begs the questions whether this </w:t>
      </w:r>
      <w:r w:rsidR="00DE734A">
        <w:rPr>
          <w:rFonts w:ascii="Times New Roman" w:hAnsi="Times New Roman" w:cs="Times New Roman"/>
          <w:sz w:val="24"/>
          <w:szCs w:val="24"/>
        </w:rPr>
        <w:t xml:space="preserve">social and political </w:t>
      </w:r>
      <w:r>
        <w:rPr>
          <w:rFonts w:ascii="Times New Roman" w:hAnsi="Times New Roman" w:cs="Times New Roman"/>
          <w:sz w:val="24"/>
          <w:szCs w:val="24"/>
        </w:rPr>
        <w:t>complexity could be considered as a state organization.</w:t>
      </w:r>
      <w:r w:rsidR="00DE734A">
        <w:rPr>
          <w:rFonts w:ascii="Times New Roman" w:hAnsi="Times New Roman" w:cs="Times New Roman"/>
          <w:sz w:val="24"/>
          <w:szCs w:val="24"/>
        </w:rPr>
        <w:t xml:space="preserve"> The hierarchical nature of settlement hierarchy as well as concentration of resources and </w:t>
      </w:r>
      <w:r w:rsidR="003E56CE">
        <w:rPr>
          <w:rFonts w:ascii="Times New Roman" w:hAnsi="Times New Roman" w:cs="Times New Roman"/>
          <w:sz w:val="24"/>
          <w:szCs w:val="24"/>
        </w:rPr>
        <w:t>goods certainly indicates the existence of centralized governing institutio</w:t>
      </w:r>
      <w:r w:rsidR="003B679C">
        <w:rPr>
          <w:rFonts w:ascii="Times New Roman" w:hAnsi="Times New Roman" w:cs="Times New Roman"/>
          <w:sz w:val="24"/>
          <w:szCs w:val="24"/>
        </w:rPr>
        <w:t xml:space="preserve">n being present. In addition to, the production and import of goods and objects suggests urban sites such as Taosi to have been regional centers that offered many opportunities for people in the surrounding areas as well as in the peripheries. </w:t>
      </w:r>
    </w:p>
    <w:p w:rsidR="00332DFD" w:rsidRDefault="0073573C" w:rsidP="006A77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Sites like Taosi were very likely to have also functioned as religious centers. This suggestion has to do with many non-utilitarian goods that were recovered during archaeological excavations. Underhill (2002), for instance, </w:t>
      </w:r>
      <w:r w:rsidR="00B5232E">
        <w:rPr>
          <w:rFonts w:ascii="Times New Roman" w:hAnsi="Times New Roman" w:cs="Times New Roman"/>
          <w:sz w:val="24"/>
          <w:szCs w:val="24"/>
        </w:rPr>
        <w:t>studied production and use of different goods and object that have been circulated during the Longshan period. On the one hand,</w:t>
      </w:r>
      <w:r w:rsidR="00A02943">
        <w:rPr>
          <w:rFonts w:ascii="Times New Roman" w:hAnsi="Times New Roman" w:cs="Times New Roman"/>
          <w:sz w:val="24"/>
          <w:szCs w:val="24"/>
        </w:rPr>
        <w:t xml:space="preserve"> the many rare and prestige items seemed to have been produced in limited number by skilled specialist and their movement strictly controlled. This evidence clearly shows the hierarchical nature of Longshan </w:t>
      </w:r>
      <w:r w:rsidR="00D479C2">
        <w:rPr>
          <w:rFonts w:ascii="Times New Roman" w:hAnsi="Times New Roman" w:cs="Times New Roman"/>
          <w:sz w:val="24"/>
          <w:szCs w:val="24"/>
        </w:rPr>
        <w:lastRenderedPageBreak/>
        <w:t xml:space="preserve">societies where elites implemented strategies of controlled production of prestige items and their display in order to solidify their social status. On the other hand, items made for non-utilitarian purposes have been found on many occasions and have been suggested to be made and used for displaying purposes during ceremonies and rituals. Many have been found in association with </w:t>
      </w:r>
      <w:r w:rsidR="00B7078E">
        <w:rPr>
          <w:rFonts w:ascii="Times New Roman" w:hAnsi="Times New Roman" w:cs="Times New Roman"/>
          <w:sz w:val="24"/>
          <w:szCs w:val="24"/>
        </w:rPr>
        <w:t xml:space="preserve">administrative buildings and perhaps religious temples. </w:t>
      </w:r>
    </w:p>
    <w:p w:rsidR="00D446A9" w:rsidRDefault="00332DFD" w:rsidP="006A77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B7078E">
        <w:rPr>
          <w:rFonts w:ascii="Times New Roman" w:hAnsi="Times New Roman" w:cs="Times New Roman"/>
          <w:sz w:val="24"/>
          <w:szCs w:val="24"/>
        </w:rPr>
        <w:t xml:space="preserve">The best example for this </w:t>
      </w:r>
      <w:r w:rsidR="00EA5F77">
        <w:rPr>
          <w:rFonts w:ascii="Times New Roman" w:hAnsi="Times New Roman" w:cs="Times New Roman"/>
          <w:sz w:val="24"/>
          <w:szCs w:val="24"/>
        </w:rPr>
        <w:t>set up were the very delicate ceramic vessels that had eggshell thin wall.</w:t>
      </w:r>
      <w:r>
        <w:rPr>
          <w:rFonts w:ascii="Times New Roman" w:hAnsi="Times New Roman" w:cs="Times New Roman"/>
          <w:sz w:val="24"/>
          <w:szCs w:val="24"/>
        </w:rPr>
        <w:t xml:space="preserve"> </w:t>
      </w:r>
      <w:r w:rsidR="006F17C6">
        <w:rPr>
          <w:rFonts w:ascii="Times New Roman" w:hAnsi="Times New Roman" w:cs="Times New Roman"/>
          <w:sz w:val="24"/>
          <w:szCs w:val="24"/>
        </w:rPr>
        <w:t xml:space="preserve">Not only </w:t>
      </w:r>
      <w:r w:rsidR="00C65BD2">
        <w:rPr>
          <w:rFonts w:ascii="Times New Roman" w:hAnsi="Times New Roman" w:cs="Times New Roman"/>
          <w:sz w:val="24"/>
          <w:szCs w:val="24"/>
        </w:rPr>
        <w:t>these vessels would have required significant amount of knowledge and experience to be made but also they were highly non-utilitarian because of their fragile nature. In order to make them, special treatments and experience would have been required. These included special raw material preparation, precise forming of vessels, highly controlled firing processes, and very careful post-firing treatments such as cooling, polishing, and coloring. In terms of</w:t>
      </w:r>
      <w:r w:rsidR="00BA7822">
        <w:rPr>
          <w:rFonts w:ascii="Times New Roman" w:hAnsi="Times New Roman" w:cs="Times New Roman"/>
          <w:sz w:val="24"/>
          <w:szCs w:val="24"/>
        </w:rPr>
        <w:t xml:space="preserve"> its use, even pouring slightest amount of water will crack the eggshell thin walls and because of that, very light </w:t>
      </w:r>
      <w:r w:rsidR="007401E5">
        <w:rPr>
          <w:rFonts w:ascii="Times New Roman" w:hAnsi="Times New Roman" w:cs="Times New Roman"/>
          <w:sz w:val="24"/>
          <w:szCs w:val="24"/>
        </w:rPr>
        <w:t>things</w:t>
      </w:r>
      <w:r w:rsidR="00305B1B">
        <w:rPr>
          <w:rFonts w:ascii="Times New Roman" w:hAnsi="Times New Roman" w:cs="Times New Roman"/>
          <w:sz w:val="24"/>
          <w:szCs w:val="24"/>
        </w:rPr>
        <w:t xml:space="preserve"> (</w:t>
      </w:r>
      <w:r w:rsidR="00275A60">
        <w:rPr>
          <w:rFonts w:ascii="Times New Roman" w:hAnsi="Times New Roman" w:cs="Times New Roman"/>
          <w:sz w:val="24"/>
          <w:szCs w:val="24"/>
        </w:rPr>
        <w:t>flower petals, other aromatic grass, etc.</w:t>
      </w:r>
      <w:r w:rsidR="00305B1B">
        <w:rPr>
          <w:rFonts w:ascii="Times New Roman" w:hAnsi="Times New Roman" w:cs="Times New Roman"/>
          <w:sz w:val="24"/>
          <w:szCs w:val="24"/>
        </w:rPr>
        <w:t>)</w:t>
      </w:r>
      <w:r w:rsidR="007401E5">
        <w:rPr>
          <w:rFonts w:ascii="Times New Roman" w:hAnsi="Times New Roman" w:cs="Times New Roman"/>
          <w:sz w:val="24"/>
          <w:szCs w:val="24"/>
        </w:rPr>
        <w:t xml:space="preserve"> were suggested to </w:t>
      </w:r>
      <w:r w:rsidR="00684C3E">
        <w:rPr>
          <w:rFonts w:ascii="Times New Roman" w:hAnsi="Times New Roman" w:cs="Times New Roman"/>
          <w:sz w:val="24"/>
          <w:szCs w:val="24"/>
        </w:rPr>
        <w:t xml:space="preserve">have </w:t>
      </w:r>
      <w:r w:rsidR="007401E5">
        <w:rPr>
          <w:rFonts w:ascii="Times New Roman" w:hAnsi="Times New Roman" w:cs="Times New Roman"/>
          <w:sz w:val="24"/>
          <w:szCs w:val="24"/>
        </w:rPr>
        <w:t>be</w:t>
      </w:r>
      <w:r w:rsidR="00684C3E">
        <w:rPr>
          <w:rFonts w:ascii="Times New Roman" w:hAnsi="Times New Roman" w:cs="Times New Roman"/>
          <w:sz w:val="24"/>
          <w:szCs w:val="24"/>
        </w:rPr>
        <w:t xml:space="preserve">en </w:t>
      </w:r>
      <w:r w:rsidR="00305B1B">
        <w:rPr>
          <w:rFonts w:ascii="Times New Roman" w:hAnsi="Times New Roman" w:cs="Times New Roman"/>
          <w:sz w:val="24"/>
          <w:szCs w:val="24"/>
        </w:rPr>
        <w:t>poured.</w:t>
      </w:r>
      <w:r w:rsidR="00275A60">
        <w:rPr>
          <w:rFonts w:ascii="Times New Roman" w:hAnsi="Times New Roman" w:cs="Times New Roman"/>
          <w:sz w:val="24"/>
          <w:szCs w:val="24"/>
        </w:rPr>
        <w:t xml:space="preserve"> </w:t>
      </w:r>
      <w:r w:rsidR="009342AE">
        <w:rPr>
          <w:rFonts w:ascii="Times New Roman" w:hAnsi="Times New Roman" w:cs="Times New Roman"/>
          <w:sz w:val="24"/>
          <w:szCs w:val="24"/>
        </w:rPr>
        <w:t xml:space="preserve">However, their displaying purposes might have been the main purpose pf their production and use, especially in a society where their features were commonly known among the members. </w:t>
      </w:r>
    </w:p>
    <w:p w:rsidR="009250B3" w:rsidRDefault="00D446A9" w:rsidP="006A77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0B2B25">
        <w:rPr>
          <w:rFonts w:ascii="Times New Roman" w:hAnsi="Times New Roman" w:cs="Times New Roman"/>
          <w:sz w:val="24"/>
          <w:szCs w:val="24"/>
        </w:rPr>
        <w:t xml:space="preserve">Following the Longshan period, classical traits of state societies have been discovered through archaeological research. The walled-urban site of Erlitou (built and used from around 1800 BC) provides evidence for </w:t>
      </w:r>
      <w:r w:rsidR="00914C35">
        <w:rPr>
          <w:rFonts w:ascii="Times New Roman" w:hAnsi="Times New Roman" w:cs="Times New Roman"/>
          <w:sz w:val="24"/>
          <w:szCs w:val="24"/>
        </w:rPr>
        <w:t>a ‘classical’ state society with a palace district that consisted of over 34 buildings. In addition, many workshops were identified within the palatial district indicating an even closer monitoring of prest</w:t>
      </w:r>
      <w:r w:rsidR="00236A9F">
        <w:rPr>
          <w:rFonts w:ascii="Times New Roman" w:hAnsi="Times New Roman" w:cs="Times New Roman"/>
          <w:sz w:val="24"/>
          <w:szCs w:val="24"/>
        </w:rPr>
        <w:t>ige production and circulation.</w:t>
      </w:r>
    </w:p>
    <w:p w:rsidR="00A7396F" w:rsidRDefault="009250B3" w:rsidP="006A77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266481">
        <w:rPr>
          <w:rFonts w:ascii="Times New Roman" w:hAnsi="Times New Roman" w:cs="Times New Roman"/>
          <w:sz w:val="24"/>
          <w:szCs w:val="24"/>
        </w:rPr>
        <w:t>While the post-Longshan sites tell us when and where true state societies have emerged, this was not a sudden development. When considered archaeologically, all cultural features</w:t>
      </w:r>
      <w:r w:rsidR="00F865F6">
        <w:rPr>
          <w:rFonts w:ascii="Times New Roman" w:hAnsi="Times New Roman" w:cs="Times New Roman"/>
          <w:sz w:val="24"/>
          <w:szCs w:val="24"/>
        </w:rPr>
        <w:t xml:space="preserve"> of state societies</w:t>
      </w:r>
      <w:r w:rsidR="00266481">
        <w:rPr>
          <w:rFonts w:ascii="Times New Roman" w:hAnsi="Times New Roman" w:cs="Times New Roman"/>
          <w:sz w:val="24"/>
          <w:szCs w:val="24"/>
        </w:rPr>
        <w:t xml:space="preserve"> developed many centuries prior to Erlitou.</w:t>
      </w:r>
      <w:r w:rsidR="00F865F6">
        <w:rPr>
          <w:rFonts w:ascii="Times New Roman" w:hAnsi="Times New Roman" w:cs="Times New Roman"/>
          <w:sz w:val="24"/>
          <w:szCs w:val="24"/>
        </w:rPr>
        <w:t xml:space="preserve"> Extended cultural and interaction networks, controlled production and circulation of prestige items, hierarchical nature of settlements and </w:t>
      </w:r>
      <w:r w:rsidR="00E50ED6">
        <w:rPr>
          <w:rFonts w:ascii="Times New Roman" w:hAnsi="Times New Roman" w:cs="Times New Roman"/>
          <w:sz w:val="24"/>
          <w:szCs w:val="24"/>
        </w:rPr>
        <w:t>architecture were all</w:t>
      </w:r>
      <w:r w:rsidR="00F865F6">
        <w:rPr>
          <w:rFonts w:ascii="Times New Roman" w:hAnsi="Times New Roman" w:cs="Times New Roman"/>
          <w:sz w:val="24"/>
          <w:szCs w:val="24"/>
        </w:rPr>
        <w:t xml:space="preserve"> solidified</w:t>
      </w:r>
      <w:r w:rsidR="00E50ED6">
        <w:rPr>
          <w:rFonts w:ascii="Times New Roman" w:hAnsi="Times New Roman" w:cs="Times New Roman"/>
          <w:sz w:val="24"/>
          <w:szCs w:val="24"/>
        </w:rPr>
        <w:t xml:space="preserve"> </w:t>
      </w:r>
      <w:r w:rsidR="007D3473">
        <w:rPr>
          <w:rFonts w:ascii="Times New Roman" w:hAnsi="Times New Roman" w:cs="Times New Roman"/>
          <w:sz w:val="24"/>
          <w:szCs w:val="24"/>
        </w:rPr>
        <w:t>during the Longshan period and therefore, the most important contribution from archaeology is to not only establish dates and locations of emergence of social complexity in China but to also provid</w:t>
      </w:r>
      <w:r w:rsidR="006D719B">
        <w:rPr>
          <w:rFonts w:ascii="Times New Roman" w:hAnsi="Times New Roman" w:cs="Times New Roman"/>
          <w:sz w:val="24"/>
          <w:szCs w:val="24"/>
        </w:rPr>
        <w:t>e the nature of relationships and social develo</w:t>
      </w:r>
      <w:r w:rsidR="00A7396F">
        <w:rPr>
          <w:rFonts w:ascii="Times New Roman" w:hAnsi="Times New Roman" w:cs="Times New Roman"/>
          <w:sz w:val="24"/>
          <w:szCs w:val="24"/>
        </w:rPr>
        <w:t xml:space="preserve">pments in societies that have </w:t>
      </w:r>
      <w:r w:rsidR="006D719B">
        <w:rPr>
          <w:rFonts w:ascii="Times New Roman" w:hAnsi="Times New Roman" w:cs="Times New Roman"/>
          <w:sz w:val="24"/>
          <w:szCs w:val="24"/>
        </w:rPr>
        <w:t>not been reflected in Chinese history.</w:t>
      </w:r>
      <w:r w:rsidR="00A7396F">
        <w:rPr>
          <w:rFonts w:ascii="Times New Roman" w:hAnsi="Times New Roman" w:cs="Times New Roman"/>
          <w:sz w:val="24"/>
          <w:szCs w:val="24"/>
        </w:rPr>
        <w:t xml:space="preserve"> </w:t>
      </w:r>
      <w:bookmarkStart w:id="0" w:name="_GoBack"/>
      <w:bookmarkEnd w:id="0"/>
      <w:r w:rsidR="006D719B">
        <w:rPr>
          <w:rFonts w:ascii="Times New Roman" w:hAnsi="Times New Roman" w:cs="Times New Roman"/>
          <w:sz w:val="24"/>
          <w:szCs w:val="24"/>
        </w:rPr>
        <w:t xml:space="preserve"> </w:t>
      </w:r>
    </w:p>
    <w:p w:rsidR="00103799" w:rsidRDefault="007D3473" w:rsidP="006A77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865F6">
        <w:rPr>
          <w:rFonts w:ascii="Times New Roman" w:hAnsi="Times New Roman" w:cs="Times New Roman"/>
          <w:sz w:val="24"/>
          <w:szCs w:val="24"/>
        </w:rPr>
        <w:t xml:space="preserve"> </w:t>
      </w:r>
      <w:r w:rsidR="00266481">
        <w:rPr>
          <w:rFonts w:ascii="Times New Roman" w:hAnsi="Times New Roman" w:cs="Times New Roman"/>
          <w:sz w:val="24"/>
          <w:szCs w:val="24"/>
        </w:rPr>
        <w:t xml:space="preserve">    </w:t>
      </w:r>
      <w:r w:rsidR="00D479C2">
        <w:rPr>
          <w:rFonts w:ascii="Times New Roman" w:hAnsi="Times New Roman" w:cs="Times New Roman"/>
          <w:sz w:val="24"/>
          <w:szCs w:val="24"/>
        </w:rPr>
        <w:t xml:space="preserve"> </w:t>
      </w:r>
      <w:r w:rsidR="007E695D">
        <w:rPr>
          <w:rFonts w:ascii="Times New Roman" w:hAnsi="Times New Roman" w:cs="Times New Roman"/>
          <w:sz w:val="24"/>
          <w:szCs w:val="24"/>
        </w:rPr>
        <w:tab/>
      </w:r>
      <w:r w:rsidR="00CB2DA8">
        <w:rPr>
          <w:rFonts w:ascii="Times New Roman" w:hAnsi="Times New Roman" w:cs="Times New Roman"/>
          <w:sz w:val="24"/>
          <w:szCs w:val="24"/>
        </w:rPr>
        <w:t xml:space="preserve"> </w:t>
      </w:r>
      <w:r w:rsidR="00CA7EA7">
        <w:rPr>
          <w:rFonts w:ascii="Times New Roman" w:hAnsi="Times New Roman" w:cs="Times New Roman"/>
          <w:sz w:val="24"/>
          <w:szCs w:val="24"/>
        </w:rPr>
        <w:t xml:space="preserve"> </w:t>
      </w:r>
      <w:r w:rsidR="00AB5BDA">
        <w:rPr>
          <w:rFonts w:ascii="Times New Roman" w:hAnsi="Times New Roman" w:cs="Times New Roman"/>
          <w:sz w:val="24"/>
          <w:szCs w:val="24"/>
        </w:rPr>
        <w:t xml:space="preserve"> </w:t>
      </w:r>
      <w:r w:rsidR="00EC3A50">
        <w:rPr>
          <w:rFonts w:ascii="Times New Roman" w:hAnsi="Times New Roman" w:cs="Times New Roman"/>
          <w:sz w:val="24"/>
          <w:szCs w:val="24"/>
        </w:rPr>
        <w:t xml:space="preserve"> </w:t>
      </w:r>
      <w:r w:rsidR="000D47FC">
        <w:rPr>
          <w:rFonts w:ascii="Times New Roman" w:hAnsi="Times New Roman" w:cs="Times New Roman"/>
          <w:sz w:val="24"/>
          <w:szCs w:val="24"/>
        </w:rPr>
        <w:t xml:space="preserve"> </w:t>
      </w:r>
      <w:r w:rsidR="0078093D">
        <w:rPr>
          <w:rFonts w:ascii="Times New Roman" w:hAnsi="Times New Roman" w:cs="Times New Roman"/>
          <w:sz w:val="24"/>
          <w:szCs w:val="24"/>
        </w:rPr>
        <w:t xml:space="preserve"> </w:t>
      </w:r>
      <w:r w:rsidR="000D5B48">
        <w:rPr>
          <w:rFonts w:ascii="Times New Roman" w:hAnsi="Times New Roman" w:cs="Times New Roman"/>
          <w:sz w:val="24"/>
          <w:szCs w:val="24"/>
        </w:rPr>
        <w:t xml:space="preserve"> </w:t>
      </w:r>
      <w:r w:rsidR="00C70355">
        <w:rPr>
          <w:rFonts w:ascii="Times New Roman" w:hAnsi="Times New Roman" w:cs="Times New Roman"/>
          <w:sz w:val="24"/>
          <w:szCs w:val="24"/>
        </w:rPr>
        <w:t xml:space="preserve"> </w:t>
      </w:r>
      <w:r w:rsidR="001D1F45">
        <w:rPr>
          <w:rFonts w:ascii="Times New Roman" w:hAnsi="Times New Roman" w:cs="Times New Roman"/>
          <w:sz w:val="24"/>
          <w:szCs w:val="24"/>
        </w:rPr>
        <w:t xml:space="preserve"> </w:t>
      </w:r>
      <w:r w:rsidR="00692463">
        <w:rPr>
          <w:rFonts w:ascii="Times New Roman" w:hAnsi="Times New Roman" w:cs="Times New Roman"/>
          <w:sz w:val="24"/>
          <w:szCs w:val="24"/>
        </w:rPr>
        <w:t xml:space="preserve"> </w:t>
      </w:r>
      <w:r w:rsidR="00805956">
        <w:rPr>
          <w:rFonts w:ascii="Times New Roman" w:hAnsi="Times New Roman" w:cs="Times New Roman"/>
          <w:sz w:val="24"/>
          <w:szCs w:val="24"/>
        </w:rPr>
        <w:t xml:space="preserve"> </w:t>
      </w:r>
      <w:r w:rsidR="007570DD">
        <w:rPr>
          <w:rFonts w:ascii="Times New Roman" w:hAnsi="Times New Roman" w:cs="Times New Roman"/>
          <w:sz w:val="24"/>
          <w:szCs w:val="24"/>
        </w:rPr>
        <w:t xml:space="preserve">  </w:t>
      </w:r>
      <w:r w:rsidR="003A6051">
        <w:rPr>
          <w:rFonts w:ascii="Times New Roman" w:hAnsi="Times New Roman" w:cs="Times New Roman"/>
          <w:sz w:val="24"/>
          <w:szCs w:val="24"/>
        </w:rPr>
        <w:t xml:space="preserve"> </w:t>
      </w:r>
      <w:r w:rsidR="00C57744">
        <w:rPr>
          <w:rFonts w:ascii="Times New Roman" w:hAnsi="Times New Roman" w:cs="Times New Roman"/>
          <w:sz w:val="24"/>
          <w:szCs w:val="24"/>
        </w:rPr>
        <w:t xml:space="preserve"> </w:t>
      </w:r>
      <w:r w:rsidR="00645CAE">
        <w:rPr>
          <w:rFonts w:ascii="Times New Roman" w:hAnsi="Times New Roman" w:cs="Times New Roman"/>
          <w:sz w:val="24"/>
          <w:szCs w:val="24"/>
        </w:rPr>
        <w:t xml:space="preserve"> </w:t>
      </w:r>
      <w:r w:rsidR="00EB606C">
        <w:rPr>
          <w:rFonts w:ascii="Times New Roman" w:hAnsi="Times New Roman" w:cs="Times New Roman"/>
          <w:sz w:val="24"/>
          <w:szCs w:val="24"/>
        </w:rPr>
        <w:t xml:space="preserve"> </w:t>
      </w:r>
      <w:r w:rsidR="00CE5F56">
        <w:rPr>
          <w:rFonts w:ascii="Times New Roman" w:hAnsi="Times New Roman" w:cs="Times New Roman"/>
          <w:sz w:val="24"/>
          <w:szCs w:val="24"/>
        </w:rPr>
        <w:t xml:space="preserve"> </w:t>
      </w:r>
      <w:r w:rsidR="00103799">
        <w:rPr>
          <w:rFonts w:ascii="Times New Roman" w:hAnsi="Times New Roman" w:cs="Times New Roman"/>
          <w:sz w:val="24"/>
          <w:szCs w:val="24"/>
        </w:rPr>
        <w:t xml:space="preserve">  </w:t>
      </w:r>
    </w:p>
    <w:p w:rsidR="00652799" w:rsidRDefault="00652799" w:rsidP="006A778C">
      <w:pPr>
        <w:spacing w:after="0" w:line="360" w:lineRule="auto"/>
        <w:jc w:val="both"/>
        <w:rPr>
          <w:rFonts w:ascii="Times New Roman" w:hAnsi="Times New Roman" w:cs="Times New Roman"/>
          <w:sz w:val="24"/>
          <w:szCs w:val="24"/>
        </w:rPr>
      </w:pPr>
    </w:p>
    <w:p w:rsidR="00454300" w:rsidRDefault="00652799" w:rsidP="006A77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References</w:t>
      </w:r>
      <w:r w:rsidR="006A778C">
        <w:rPr>
          <w:rFonts w:ascii="Times New Roman" w:hAnsi="Times New Roman" w:cs="Times New Roman"/>
          <w:sz w:val="24"/>
          <w:szCs w:val="24"/>
        </w:rPr>
        <w:t xml:space="preserve"> </w:t>
      </w:r>
    </w:p>
    <w:p w:rsidR="00454300" w:rsidRDefault="00454300" w:rsidP="009C0302">
      <w:pPr>
        <w:spacing w:after="0" w:line="360" w:lineRule="auto"/>
        <w:jc w:val="center"/>
        <w:rPr>
          <w:rFonts w:ascii="Times New Roman" w:hAnsi="Times New Roman" w:cs="Times New Roman"/>
          <w:sz w:val="24"/>
          <w:szCs w:val="24"/>
        </w:rPr>
      </w:pPr>
    </w:p>
    <w:p w:rsidR="00454300" w:rsidRDefault="00454300" w:rsidP="00454300">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color w:val="202122"/>
          <w:sz w:val="24"/>
          <w:szCs w:val="24"/>
        </w:rPr>
        <w:t xml:space="preserve">Chazan, M. (2021). </w:t>
      </w:r>
      <w:r>
        <w:rPr>
          <w:rFonts w:ascii="Times New Roman" w:hAnsi="Times New Roman" w:cs="Times New Roman"/>
          <w:i/>
          <w:color w:val="202122"/>
          <w:sz w:val="24"/>
          <w:szCs w:val="24"/>
        </w:rPr>
        <w:t>World prehistory and archaeology: pathways through time</w:t>
      </w:r>
      <w:r>
        <w:rPr>
          <w:rFonts w:ascii="Times New Roman" w:hAnsi="Times New Roman" w:cs="Times New Roman"/>
          <w:color w:val="202122"/>
          <w:sz w:val="24"/>
          <w:szCs w:val="24"/>
        </w:rPr>
        <w:t>. Routledge, New York.</w:t>
      </w:r>
    </w:p>
    <w:p w:rsidR="003400AC" w:rsidRDefault="005E1DD4" w:rsidP="00454300">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color w:val="202122"/>
          <w:sz w:val="24"/>
          <w:szCs w:val="24"/>
        </w:rPr>
        <w:t xml:space="preserve">Londo et al. (2006). </w:t>
      </w:r>
      <w:r w:rsidRPr="005E1DD4">
        <w:rPr>
          <w:rFonts w:ascii="Times New Roman" w:hAnsi="Times New Roman" w:cs="Times New Roman"/>
          <w:i/>
          <w:color w:val="202122"/>
          <w:sz w:val="24"/>
          <w:szCs w:val="24"/>
        </w:rPr>
        <w:t>Phylogeography of Asian wild rice, Oryza rufipogen,</w:t>
      </w:r>
      <w:r w:rsidR="001C5050">
        <w:rPr>
          <w:rFonts w:ascii="Times New Roman" w:hAnsi="Times New Roman" w:cs="Times New Roman"/>
          <w:i/>
          <w:color w:val="202122"/>
          <w:sz w:val="24"/>
          <w:szCs w:val="24"/>
        </w:rPr>
        <w:t xml:space="preserve"> reveals multiple independent d</w:t>
      </w:r>
      <w:r w:rsidRPr="005E1DD4">
        <w:rPr>
          <w:rFonts w:ascii="Times New Roman" w:hAnsi="Times New Roman" w:cs="Times New Roman"/>
          <w:i/>
          <w:color w:val="202122"/>
          <w:sz w:val="24"/>
          <w:szCs w:val="24"/>
        </w:rPr>
        <w:t>om</w:t>
      </w:r>
      <w:r w:rsidR="001C5050">
        <w:rPr>
          <w:rFonts w:ascii="Times New Roman" w:hAnsi="Times New Roman" w:cs="Times New Roman"/>
          <w:i/>
          <w:color w:val="202122"/>
          <w:sz w:val="24"/>
          <w:szCs w:val="24"/>
        </w:rPr>
        <w:t>e</w:t>
      </w:r>
      <w:r w:rsidRPr="005E1DD4">
        <w:rPr>
          <w:rFonts w:ascii="Times New Roman" w:hAnsi="Times New Roman" w:cs="Times New Roman"/>
          <w:i/>
          <w:color w:val="202122"/>
          <w:sz w:val="24"/>
          <w:szCs w:val="24"/>
        </w:rPr>
        <w:t>stications of cultivated rice, Oryza sativa</w:t>
      </w:r>
      <w:r>
        <w:rPr>
          <w:rFonts w:ascii="Times New Roman" w:hAnsi="Times New Roman" w:cs="Times New Roman"/>
          <w:color w:val="202122"/>
          <w:sz w:val="24"/>
          <w:szCs w:val="24"/>
        </w:rPr>
        <w:t xml:space="preserve">. </w:t>
      </w:r>
      <w:r w:rsidR="00232E72">
        <w:rPr>
          <w:rFonts w:ascii="Times New Roman" w:hAnsi="Times New Roman" w:cs="Times New Roman"/>
          <w:color w:val="202122"/>
          <w:sz w:val="24"/>
          <w:szCs w:val="24"/>
        </w:rPr>
        <w:t xml:space="preserve">Proceedings of the National Academy of Sciences, 103: 9578-83. </w:t>
      </w:r>
    </w:p>
    <w:p w:rsidR="00D4562C" w:rsidRDefault="001B369C" w:rsidP="00454300">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color w:val="202122"/>
          <w:sz w:val="24"/>
          <w:szCs w:val="24"/>
        </w:rPr>
        <w:t xml:space="preserve">Smith, B. (1995). </w:t>
      </w:r>
      <w:r w:rsidRPr="001B369C">
        <w:rPr>
          <w:rFonts w:ascii="Times New Roman" w:hAnsi="Times New Roman" w:cs="Times New Roman"/>
          <w:i/>
          <w:color w:val="202122"/>
          <w:sz w:val="24"/>
          <w:szCs w:val="24"/>
        </w:rPr>
        <w:t>The emergence of agriculture</w:t>
      </w:r>
      <w:r>
        <w:rPr>
          <w:rFonts w:ascii="Times New Roman" w:hAnsi="Times New Roman" w:cs="Times New Roman"/>
          <w:color w:val="202122"/>
          <w:sz w:val="24"/>
          <w:szCs w:val="24"/>
        </w:rPr>
        <w:t>. Scientific American Library, New York.</w:t>
      </w:r>
    </w:p>
    <w:p w:rsidR="001B369C" w:rsidRDefault="00D4562C" w:rsidP="00454300">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color w:val="202122"/>
          <w:sz w:val="24"/>
          <w:szCs w:val="24"/>
        </w:rPr>
        <w:t xml:space="preserve">Underhill, A. (2002). Craft production and social change in Northern China. Kluwer Academic Publisher, Norwell.  </w:t>
      </w:r>
      <w:r w:rsidR="001B369C">
        <w:rPr>
          <w:rFonts w:ascii="Times New Roman" w:hAnsi="Times New Roman" w:cs="Times New Roman"/>
          <w:color w:val="202122"/>
          <w:sz w:val="24"/>
          <w:szCs w:val="24"/>
        </w:rPr>
        <w:t xml:space="preserve"> </w:t>
      </w:r>
    </w:p>
    <w:p w:rsidR="005E1DD4" w:rsidRDefault="003400AC" w:rsidP="00454300">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color w:val="202122"/>
          <w:sz w:val="24"/>
          <w:szCs w:val="24"/>
        </w:rPr>
        <w:t xml:space="preserve">Wu et al. (2012). </w:t>
      </w:r>
      <w:r w:rsidRPr="003400AC">
        <w:rPr>
          <w:rFonts w:ascii="Times New Roman" w:hAnsi="Times New Roman" w:cs="Times New Roman"/>
          <w:i/>
          <w:color w:val="202122"/>
          <w:sz w:val="24"/>
          <w:szCs w:val="24"/>
        </w:rPr>
        <w:t>Early pottery at 20,000 years ago in Xianrendong Cave, China</w:t>
      </w:r>
      <w:r>
        <w:rPr>
          <w:rFonts w:ascii="Times New Roman" w:hAnsi="Times New Roman" w:cs="Times New Roman"/>
          <w:color w:val="202122"/>
          <w:sz w:val="24"/>
          <w:szCs w:val="24"/>
        </w:rPr>
        <w:t xml:space="preserve">. Science, 336: 1696-700. </w:t>
      </w:r>
      <w:r w:rsidR="00232E72">
        <w:rPr>
          <w:rFonts w:ascii="Times New Roman" w:hAnsi="Times New Roman" w:cs="Times New Roman"/>
          <w:color w:val="202122"/>
          <w:sz w:val="24"/>
          <w:szCs w:val="24"/>
        </w:rPr>
        <w:t xml:space="preserve"> </w:t>
      </w:r>
      <w:r w:rsidR="005E1DD4">
        <w:rPr>
          <w:rFonts w:ascii="Times New Roman" w:hAnsi="Times New Roman" w:cs="Times New Roman"/>
          <w:color w:val="202122"/>
          <w:sz w:val="24"/>
          <w:szCs w:val="24"/>
        </w:rPr>
        <w:t xml:space="preserve"> </w:t>
      </w:r>
    </w:p>
    <w:p w:rsidR="00454300" w:rsidRPr="006A778C" w:rsidRDefault="00454300" w:rsidP="009C0302">
      <w:pPr>
        <w:spacing w:after="0" w:line="360" w:lineRule="auto"/>
        <w:jc w:val="center"/>
        <w:rPr>
          <w:rFonts w:ascii="Times New Roman" w:hAnsi="Times New Roman" w:cs="Times New Roman"/>
          <w:sz w:val="24"/>
          <w:szCs w:val="24"/>
        </w:rPr>
      </w:pPr>
    </w:p>
    <w:p w:rsidR="004C02F0" w:rsidRDefault="004C02F0"/>
    <w:sectPr w:rsidR="004C02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0302"/>
    <w:rsid w:val="0001189B"/>
    <w:rsid w:val="00034566"/>
    <w:rsid w:val="00092472"/>
    <w:rsid w:val="00093E50"/>
    <w:rsid w:val="000B2B25"/>
    <w:rsid w:val="000D1382"/>
    <w:rsid w:val="000D47FC"/>
    <w:rsid w:val="000D5B48"/>
    <w:rsid w:val="000E5C6C"/>
    <w:rsid w:val="000E71A3"/>
    <w:rsid w:val="00103799"/>
    <w:rsid w:val="001265D3"/>
    <w:rsid w:val="001735EF"/>
    <w:rsid w:val="001B369C"/>
    <w:rsid w:val="001C5050"/>
    <w:rsid w:val="001D1F45"/>
    <w:rsid w:val="00211E7E"/>
    <w:rsid w:val="00232E72"/>
    <w:rsid w:val="00236A9F"/>
    <w:rsid w:val="00266481"/>
    <w:rsid w:val="00275A60"/>
    <w:rsid w:val="00305B1B"/>
    <w:rsid w:val="00310B81"/>
    <w:rsid w:val="00321734"/>
    <w:rsid w:val="00332DFD"/>
    <w:rsid w:val="003358C1"/>
    <w:rsid w:val="003400AC"/>
    <w:rsid w:val="00340955"/>
    <w:rsid w:val="003A6051"/>
    <w:rsid w:val="003B679C"/>
    <w:rsid w:val="003D58D8"/>
    <w:rsid w:val="003E56CE"/>
    <w:rsid w:val="004375D4"/>
    <w:rsid w:val="00454300"/>
    <w:rsid w:val="00457507"/>
    <w:rsid w:val="004B4512"/>
    <w:rsid w:val="004C02F0"/>
    <w:rsid w:val="004C3C07"/>
    <w:rsid w:val="004F32AE"/>
    <w:rsid w:val="004F7E17"/>
    <w:rsid w:val="00550584"/>
    <w:rsid w:val="00587000"/>
    <w:rsid w:val="00594785"/>
    <w:rsid w:val="005D585E"/>
    <w:rsid w:val="005E1DD4"/>
    <w:rsid w:val="00645CAE"/>
    <w:rsid w:val="006502F5"/>
    <w:rsid w:val="00652799"/>
    <w:rsid w:val="00665F3E"/>
    <w:rsid w:val="00682CA7"/>
    <w:rsid w:val="00684C3E"/>
    <w:rsid w:val="00692463"/>
    <w:rsid w:val="006A778C"/>
    <w:rsid w:val="006D719B"/>
    <w:rsid w:val="006E4E0C"/>
    <w:rsid w:val="006F17C6"/>
    <w:rsid w:val="00706150"/>
    <w:rsid w:val="0073573C"/>
    <w:rsid w:val="007401E5"/>
    <w:rsid w:val="007570DD"/>
    <w:rsid w:val="0078093D"/>
    <w:rsid w:val="007A20AF"/>
    <w:rsid w:val="007A27DC"/>
    <w:rsid w:val="007D3473"/>
    <w:rsid w:val="007E695D"/>
    <w:rsid w:val="00805956"/>
    <w:rsid w:val="00860C42"/>
    <w:rsid w:val="008737EF"/>
    <w:rsid w:val="008A76B5"/>
    <w:rsid w:val="00914C35"/>
    <w:rsid w:val="009250B3"/>
    <w:rsid w:val="009342AE"/>
    <w:rsid w:val="009413AA"/>
    <w:rsid w:val="00987828"/>
    <w:rsid w:val="009C0302"/>
    <w:rsid w:val="009D38E3"/>
    <w:rsid w:val="00A02943"/>
    <w:rsid w:val="00A06082"/>
    <w:rsid w:val="00A12464"/>
    <w:rsid w:val="00A3096A"/>
    <w:rsid w:val="00A5525D"/>
    <w:rsid w:val="00A64EAF"/>
    <w:rsid w:val="00A7396F"/>
    <w:rsid w:val="00A95AF6"/>
    <w:rsid w:val="00AB2D89"/>
    <w:rsid w:val="00AB5BDA"/>
    <w:rsid w:val="00B5232E"/>
    <w:rsid w:val="00B618A4"/>
    <w:rsid w:val="00B7078E"/>
    <w:rsid w:val="00BA7822"/>
    <w:rsid w:val="00BB3B88"/>
    <w:rsid w:val="00BF61E9"/>
    <w:rsid w:val="00C235BF"/>
    <w:rsid w:val="00C33E60"/>
    <w:rsid w:val="00C5053B"/>
    <w:rsid w:val="00C57744"/>
    <w:rsid w:val="00C65BD2"/>
    <w:rsid w:val="00C70355"/>
    <w:rsid w:val="00C91DFD"/>
    <w:rsid w:val="00CA7EA7"/>
    <w:rsid w:val="00CB2DA8"/>
    <w:rsid w:val="00CE5F56"/>
    <w:rsid w:val="00D04B0C"/>
    <w:rsid w:val="00D06007"/>
    <w:rsid w:val="00D358DC"/>
    <w:rsid w:val="00D446A9"/>
    <w:rsid w:val="00D4562C"/>
    <w:rsid w:val="00D479C2"/>
    <w:rsid w:val="00D63E60"/>
    <w:rsid w:val="00D91FB9"/>
    <w:rsid w:val="00DE734A"/>
    <w:rsid w:val="00E50ED6"/>
    <w:rsid w:val="00E5258A"/>
    <w:rsid w:val="00EA5F77"/>
    <w:rsid w:val="00EB606C"/>
    <w:rsid w:val="00EC3A50"/>
    <w:rsid w:val="00F25F27"/>
    <w:rsid w:val="00F40B93"/>
    <w:rsid w:val="00F41D16"/>
    <w:rsid w:val="00F63505"/>
    <w:rsid w:val="00F865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0302"/>
    <w:pPr>
      <w:spacing w:after="160"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0302"/>
    <w:pPr>
      <w:spacing w:after="160"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0601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6889</TotalTime>
  <Pages>7</Pages>
  <Words>2371</Words>
  <Characters>13520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Jargalan Burentogtokh</dc:creator>
  <cp:lastModifiedBy>Jargalan Burentogtokh</cp:lastModifiedBy>
  <cp:revision>123</cp:revision>
  <dcterms:created xsi:type="dcterms:W3CDTF">2022-06-01T07:07:00Z</dcterms:created>
  <dcterms:modified xsi:type="dcterms:W3CDTF">2022-06-06T07:10:00Z</dcterms:modified>
</cp:coreProperties>
</file>