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95C54" w14:textId="77777777" w:rsidR="0000523E" w:rsidRPr="00A347E7" w:rsidRDefault="0000523E" w:rsidP="0000523E">
      <w:pPr>
        <w:spacing w:line="360" w:lineRule="auto"/>
        <w:jc w:val="center"/>
        <w:rPr>
          <w:rFonts w:ascii="Times New Roman" w:hAnsi="Times New Roman" w:cs="Times New Roman"/>
          <w:b/>
          <w:bCs/>
          <w:sz w:val="24"/>
          <w:szCs w:val="24"/>
          <w:lang w:val="en-US"/>
        </w:rPr>
      </w:pPr>
      <w:r w:rsidRPr="00A347E7">
        <w:rPr>
          <w:rFonts w:ascii="Times New Roman" w:hAnsi="Times New Roman" w:cs="Times New Roman"/>
          <w:b/>
          <w:bCs/>
          <w:sz w:val="24"/>
          <w:szCs w:val="24"/>
          <w:lang w:val="en-US"/>
        </w:rPr>
        <w:t>Lecture 2. The Key Features of Teaching ESP</w:t>
      </w:r>
    </w:p>
    <w:p w14:paraId="309957B3" w14:textId="77777777" w:rsidR="00AF291B" w:rsidRPr="00AF291B" w:rsidRDefault="00DD5EAB" w:rsidP="00AF291B">
      <w:pPr>
        <w:spacing w:line="360" w:lineRule="auto"/>
        <w:jc w:val="both"/>
        <w:rPr>
          <w:rFonts w:ascii="Times New Roman" w:hAnsi="Times New Roman" w:cs="Times New Roman"/>
          <w:sz w:val="24"/>
          <w:szCs w:val="24"/>
          <w:lang w:val="en-US"/>
        </w:rPr>
      </w:pPr>
      <w:r w:rsidRPr="00AF291B">
        <w:rPr>
          <w:rFonts w:ascii="Times New Roman" w:hAnsi="Times New Roman" w:cs="Times New Roman"/>
          <w:sz w:val="24"/>
          <w:szCs w:val="24"/>
          <w:lang w:val="en-US"/>
        </w:rPr>
        <w:t>English for Specific Purposes (ESP) is an approach to language teaching that targets the current and/or future academic or occupational needs of learners, focuses on the language, skills, discourses, and genres required to address these needs, and assists learners in meeting these needs through general and/or discipline-specific teaching and learning methodologies. (Anthony, 2015:2)</w:t>
      </w:r>
      <w:r w:rsidR="00E20BE1" w:rsidRPr="00AF291B">
        <w:rPr>
          <w:rFonts w:ascii="Times New Roman" w:hAnsi="Times New Roman" w:cs="Times New Roman"/>
          <w:sz w:val="24"/>
          <w:szCs w:val="24"/>
          <w:lang w:val="en-US"/>
        </w:rPr>
        <w:t>.</w:t>
      </w:r>
    </w:p>
    <w:p w14:paraId="2305B522" w14:textId="05C64BB1" w:rsidR="00876562" w:rsidRPr="00AF291B" w:rsidRDefault="00E20BE1" w:rsidP="00AF291B">
      <w:pPr>
        <w:spacing w:line="360" w:lineRule="auto"/>
        <w:jc w:val="both"/>
        <w:rPr>
          <w:rFonts w:ascii="Times New Roman" w:hAnsi="Times New Roman" w:cs="Times New Roman"/>
          <w:sz w:val="24"/>
          <w:szCs w:val="24"/>
          <w:lang w:val="en-US"/>
        </w:rPr>
      </w:pPr>
      <w:r w:rsidRPr="00AF291B">
        <w:rPr>
          <w:rFonts w:ascii="Times New Roman" w:hAnsi="Times New Roman" w:cs="Times New Roman"/>
          <w:sz w:val="24"/>
          <w:szCs w:val="24"/>
          <w:lang w:val="en-US"/>
        </w:rPr>
        <w:t xml:space="preserve"> Being an umbrella term, ESP comprises the following areas:</w:t>
      </w:r>
      <w:r w:rsidR="00876562" w:rsidRPr="00AF291B">
        <w:rPr>
          <w:rFonts w:ascii="Times New Roman" w:hAnsi="Times New Roman" w:cs="Times New Roman"/>
          <w:sz w:val="24"/>
          <w:szCs w:val="24"/>
          <w:lang w:val="en-US"/>
        </w:rPr>
        <w:t xml:space="preserve"> </w:t>
      </w:r>
    </w:p>
    <w:p w14:paraId="4C67E3C6" w14:textId="3F38120A" w:rsidR="00E20BE1" w:rsidRDefault="00876562" w:rsidP="00CC07BF">
      <w:pPr>
        <w:pStyle w:val="ListParagraph"/>
        <w:numPr>
          <w:ilvl w:val="0"/>
          <w:numId w:val="1"/>
        </w:numPr>
        <w:spacing w:line="360" w:lineRule="auto"/>
        <w:jc w:val="both"/>
        <w:rPr>
          <w:rFonts w:ascii="Times New Roman" w:hAnsi="Times New Roman" w:cs="Times New Roman"/>
          <w:sz w:val="24"/>
          <w:szCs w:val="24"/>
          <w:lang w:val="en-US"/>
        </w:rPr>
      </w:pPr>
      <w:r w:rsidRPr="00A347E7">
        <w:rPr>
          <w:rFonts w:ascii="Times New Roman" w:hAnsi="Times New Roman" w:cs="Times New Roman"/>
          <w:sz w:val="24"/>
          <w:szCs w:val="24"/>
          <w:lang w:val="en-US"/>
        </w:rPr>
        <w:t>English for Academic Purposes (EAP), which provides learners with the appropriate language skills for pursuing a tertiary-level course taught in English, and/or presenting, researching, and publishing in academic settings.</w:t>
      </w:r>
      <w:r>
        <w:rPr>
          <w:rFonts w:ascii="Times New Roman" w:hAnsi="Times New Roman" w:cs="Times New Roman"/>
          <w:sz w:val="24"/>
          <w:szCs w:val="24"/>
          <w:lang w:val="en-US"/>
        </w:rPr>
        <w:t xml:space="preserve"> EAP itself is subdivided into:</w:t>
      </w:r>
    </w:p>
    <w:p w14:paraId="6518CF64" w14:textId="5E5FF3DC" w:rsidR="00876562" w:rsidRPr="00876562" w:rsidRDefault="00876562" w:rsidP="00876562">
      <w:pPr>
        <w:pStyle w:val="ListParagraph"/>
        <w:numPr>
          <w:ilvl w:val="0"/>
          <w:numId w:val="7"/>
        </w:numPr>
        <w:spacing w:line="360" w:lineRule="auto"/>
        <w:jc w:val="both"/>
        <w:rPr>
          <w:rFonts w:ascii="Times New Roman" w:hAnsi="Times New Roman" w:cs="Times New Roman"/>
          <w:sz w:val="24"/>
          <w:szCs w:val="24"/>
          <w:lang w:val="en-US"/>
        </w:rPr>
      </w:pPr>
      <w:r w:rsidRPr="00876562">
        <w:rPr>
          <w:rFonts w:ascii="Times New Roman" w:hAnsi="Times New Roman" w:cs="Times New Roman"/>
          <w:sz w:val="24"/>
          <w:szCs w:val="24"/>
          <w:lang w:val="en-US"/>
        </w:rPr>
        <w:t>English for General Academic Purposes</w:t>
      </w:r>
      <w:r w:rsidR="00AF291B">
        <w:rPr>
          <w:rFonts w:ascii="Times New Roman" w:hAnsi="Times New Roman" w:cs="Times New Roman"/>
          <w:sz w:val="24"/>
          <w:szCs w:val="24"/>
          <w:lang w:val="en-US"/>
        </w:rPr>
        <w:t xml:space="preserve"> (EGAP)</w:t>
      </w:r>
    </w:p>
    <w:p w14:paraId="77393DC9" w14:textId="6D5E45F0" w:rsidR="00876562" w:rsidRPr="00876562" w:rsidRDefault="00876562" w:rsidP="00876562">
      <w:pPr>
        <w:pStyle w:val="ListParagraph"/>
        <w:numPr>
          <w:ilvl w:val="0"/>
          <w:numId w:val="7"/>
        </w:numPr>
        <w:spacing w:line="360" w:lineRule="auto"/>
        <w:jc w:val="both"/>
        <w:rPr>
          <w:rFonts w:ascii="Times New Roman" w:hAnsi="Times New Roman" w:cs="Times New Roman"/>
          <w:sz w:val="24"/>
          <w:szCs w:val="24"/>
          <w:lang w:val="en-US"/>
        </w:rPr>
      </w:pPr>
      <w:r w:rsidRPr="00876562">
        <w:rPr>
          <w:rFonts w:ascii="Times New Roman" w:hAnsi="Times New Roman" w:cs="Times New Roman"/>
          <w:sz w:val="24"/>
          <w:szCs w:val="24"/>
          <w:lang w:val="en-US"/>
        </w:rPr>
        <w:t>English for Specific Academic Purposes</w:t>
      </w:r>
      <w:r w:rsidR="00AF291B">
        <w:rPr>
          <w:rFonts w:ascii="Times New Roman" w:hAnsi="Times New Roman" w:cs="Times New Roman"/>
          <w:sz w:val="24"/>
          <w:szCs w:val="24"/>
          <w:lang w:val="en-US"/>
        </w:rPr>
        <w:t xml:space="preserve"> (ESAP)</w:t>
      </w:r>
    </w:p>
    <w:p w14:paraId="1693E307" w14:textId="25E2BC4D" w:rsidR="00C818D8" w:rsidRPr="00876562" w:rsidRDefault="00E20BE1" w:rsidP="00876562">
      <w:pPr>
        <w:pStyle w:val="ListParagraph"/>
        <w:numPr>
          <w:ilvl w:val="0"/>
          <w:numId w:val="1"/>
        </w:numPr>
        <w:spacing w:line="360" w:lineRule="auto"/>
        <w:jc w:val="both"/>
        <w:rPr>
          <w:rFonts w:ascii="Times New Roman" w:hAnsi="Times New Roman" w:cs="Times New Roman"/>
          <w:sz w:val="24"/>
          <w:szCs w:val="24"/>
          <w:lang w:val="en-US"/>
        </w:rPr>
      </w:pPr>
      <w:r w:rsidRPr="00A347E7">
        <w:rPr>
          <w:rFonts w:ascii="Times New Roman" w:hAnsi="Times New Roman" w:cs="Times New Roman"/>
          <w:sz w:val="24"/>
          <w:szCs w:val="24"/>
          <w:lang w:val="en-US"/>
        </w:rPr>
        <w:t>English for Occupational Purposes (EOP), concerned with enabling a learner to function in English in a particular job or profession</w:t>
      </w:r>
      <w:r w:rsidR="00876562">
        <w:rPr>
          <w:rFonts w:ascii="Times New Roman" w:hAnsi="Times New Roman" w:cs="Times New Roman"/>
          <w:sz w:val="24"/>
          <w:szCs w:val="24"/>
          <w:lang w:val="en-US"/>
        </w:rPr>
        <w:t xml:space="preserve">. </w:t>
      </w:r>
      <w:r w:rsidR="00C818D8" w:rsidRPr="00876562">
        <w:rPr>
          <w:rFonts w:ascii="Times New Roman" w:hAnsi="Times New Roman" w:cs="Times New Roman"/>
          <w:sz w:val="24"/>
          <w:szCs w:val="24"/>
          <w:lang w:val="en-US"/>
        </w:rPr>
        <w:t>EOP is subdivided into:</w:t>
      </w:r>
    </w:p>
    <w:p w14:paraId="3446ECCD" w14:textId="4EEF3426" w:rsidR="00C818D8" w:rsidRPr="00876562" w:rsidRDefault="00C818D8" w:rsidP="00876562">
      <w:pPr>
        <w:pStyle w:val="ListParagraph"/>
        <w:numPr>
          <w:ilvl w:val="0"/>
          <w:numId w:val="5"/>
        </w:numPr>
        <w:spacing w:line="360" w:lineRule="auto"/>
        <w:jc w:val="both"/>
        <w:rPr>
          <w:rFonts w:ascii="Times New Roman" w:hAnsi="Times New Roman" w:cs="Times New Roman"/>
          <w:sz w:val="24"/>
          <w:szCs w:val="24"/>
          <w:lang w:val="en-US"/>
        </w:rPr>
      </w:pPr>
      <w:r w:rsidRPr="00876562">
        <w:rPr>
          <w:rFonts w:ascii="Times New Roman" w:hAnsi="Times New Roman" w:cs="Times New Roman"/>
          <w:sz w:val="24"/>
          <w:szCs w:val="24"/>
          <w:lang w:val="en-US"/>
        </w:rPr>
        <w:t>English for Professional Purposes</w:t>
      </w:r>
      <w:r w:rsidR="00876562">
        <w:rPr>
          <w:rFonts w:ascii="Times New Roman" w:hAnsi="Times New Roman" w:cs="Times New Roman"/>
          <w:sz w:val="24"/>
          <w:szCs w:val="24"/>
          <w:lang w:val="en-US"/>
        </w:rPr>
        <w:t xml:space="preserve"> (EPP)</w:t>
      </w:r>
    </w:p>
    <w:p w14:paraId="6B8C02F5" w14:textId="03A72B62" w:rsidR="00C818D8" w:rsidRPr="00876562" w:rsidRDefault="00C818D8" w:rsidP="00876562">
      <w:pPr>
        <w:pStyle w:val="ListParagraph"/>
        <w:numPr>
          <w:ilvl w:val="0"/>
          <w:numId w:val="5"/>
        </w:numPr>
        <w:spacing w:line="360" w:lineRule="auto"/>
        <w:jc w:val="both"/>
        <w:rPr>
          <w:rFonts w:ascii="Times New Roman" w:hAnsi="Times New Roman" w:cs="Times New Roman"/>
          <w:sz w:val="24"/>
          <w:szCs w:val="24"/>
          <w:lang w:val="en-US"/>
        </w:rPr>
      </w:pPr>
      <w:r w:rsidRPr="00876562">
        <w:rPr>
          <w:rFonts w:ascii="Times New Roman" w:hAnsi="Times New Roman" w:cs="Times New Roman"/>
          <w:sz w:val="24"/>
          <w:szCs w:val="24"/>
          <w:lang w:val="en-US"/>
        </w:rPr>
        <w:t>English for Vocational Purposes</w:t>
      </w:r>
      <w:r w:rsidR="00876562">
        <w:rPr>
          <w:rFonts w:ascii="Times New Roman" w:hAnsi="Times New Roman" w:cs="Times New Roman"/>
          <w:sz w:val="24"/>
          <w:szCs w:val="24"/>
          <w:lang w:val="en-US"/>
        </w:rPr>
        <w:t xml:space="preserve"> (EVP)</w:t>
      </w:r>
    </w:p>
    <w:p w14:paraId="54AB61C5" w14:textId="69FC7030" w:rsidR="00D924AC" w:rsidRDefault="00D924AC" w:rsidP="00D924AC">
      <w:pPr>
        <w:pStyle w:val="ListParagraph"/>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Below are some of branches and sub-branches of ESP</w:t>
      </w:r>
      <w:r w:rsidR="00C818D8">
        <w:rPr>
          <w:rFonts w:ascii="Times New Roman" w:hAnsi="Times New Roman" w:cs="Times New Roman"/>
          <w:sz w:val="24"/>
          <w:szCs w:val="24"/>
          <w:lang w:val="en-US"/>
        </w:rPr>
        <w:t xml:space="preserve"> (Anthony, 2018:14)</w:t>
      </w:r>
    </w:p>
    <w:p w14:paraId="4BA2D25D" w14:textId="28FE0E44" w:rsidR="00D924AC" w:rsidRPr="00A347E7" w:rsidRDefault="00D924AC" w:rsidP="00D924AC">
      <w:pPr>
        <w:pStyle w:val="ListParagraph"/>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4F22AB75" wp14:editId="0C8074AA">
            <wp:extent cx="4853940" cy="38862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53940" cy="3886200"/>
                    </a:xfrm>
                    <a:prstGeom prst="rect">
                      <a:avLst/>
                    </a:prstGeom>
                    <a:noFill/>
                    <a:ln>
                      <a:noFill/>
                    </a:ln>
                  </pic:spPr>
                </pic:pic>
              </a:graphicData>
            </a:graphic>
          </wp:inline>
        </w:drawing>
      </w:r>
    </w:p>
    <w:p w14:paraId="2D0EB3A1" w14:textId="77777777" w:rsidR="005F241B" w:rsidRDefault="005F241B" w:rsidP="00B75CD5">
      <w:pPr>
        <w:spacing w:line="360" w:lineRule="auto"/>
        <w:jc w:val="both"/>
        <w:rPr>
          <w:rFonts w:ascii="Times New Roman" w:hAnsi="Times New Roman" w:cs="Times New Roman"/>
          <w:sz w:val="24"/>
          <w:szCs w:val="24"/>
          <w:lang w:val="en-US"/>
        </w:rPr>
      </w:pPr>
    </w:p>
    <w:p w14:paraId="3A5BDBF3" w14:textId="466ECA00" w:rsidR="005F241B" w:rsidRDefault="005F241B" w:rsidP="00B75CD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So, ESP is a broad field comprising various sub-fields. One of the most widely functioning branches is EAP with its focus on academic settings. Almost all the higher educational establishments offer a course of EAP which prepare students for both undergraduate and postgraduate courses. EAP can be further divided into EGAP and ESAP. Another popular branch is EOP which focuses on professional English. There are many course books available that focus on a certain type of profession (e.g. English for Nursing (</w:t>
      </w:r>
      <w:proofErr w:type="spellStart"/>
      <w:r>
        <w:rPr>
          <w:rFonts w:ascii="Times New Roman" w:hAnsi="Times New Roman" w:cs="Times New Roman"/>
          <w:sz w:val="24"/>
          <w:szCs w:val="24"/>
          <w:lang w:val="en-US"/>
        </w:rPr>
        <w:t>McGerr</w:t>
      </w:r>
      <w:proofErr w:type="spellEnd"/>
      <w:r>
        <w:rPr>
          <w:rFonts w:ascii="Times New Roman" w:hAnsi="Times New Roman" w:cs="Times New Roman"/>
          <w:sz w:val="24"/>
          <w:szCs w:val="24"/>
          <w:lang w:val="en-US"/>
        </w:rPr>
        <w:t xml:space="preserve"> &amp; </w:t>
      </w:r>
      <w:proofErr w:type="spellStart"/>
      <w:r>
        <w:rPr>
          <w:rFonts w:ascii="Times New Roman" w:hAnsi="Times New Roman" w:cs="Times New Roman"/>
          <w:sz w:val="24"/>
          <w:szCs w:val="24"/>
          <w:lang w:val="en-US"/>
        </w:rPr>
        <w:t>Allum</w:t>
      </w:r>
      <w:proofErr w:type="spellEnd"/>
      <w:r>
        <w:rPr>
          <w:rFonts w:ascii="Times New Roman" w:hAnsi="Times New Roman" w:cs="Times New Roman"/>
          <w:sz w:val="24"/>
          <w:szCs w:val="24"/>
          <w:lang w:val="en-US"/>
        </w:rPr>
        <w:t>, 2010</w:t>
      </w:r>
      <w:r w:rsidR="003537F7">
        <w:rPr>
          <w:rFonts w:ascii="Times New Roman" w:hAnsi="Times New Roman" w:cs="Times New Roman"/>
          <w:sz w:val="24"/>
          <w:szCs w:val="24"/>
          <w:lang w:val="en-US"/>
        </w:rPr>
        <w:t>), English</w:t>
      </w:r>
      <w:r>
        <w:rPr>
          <w:rFonts w:ascii="Times New Roman" w:hAnsi="Times New Roman" w:cs="Times New Roman"/>
          <w:sz w:val="24"/>
          <w:szCs w:val="24"/>
          <w:lang w:val="en-US"/>
        </w:rPr>
        <w:t xml:space="preserve"> for International Tourism (Strutt, 2015)). EOP is also subdivided into EPP and EVP. </w:t>
      </w:r>
    </w:p>
    <w:p w14:paraId="61541F33" w14:textId="43531BDB" w:rsidR="005F241B" w:rsidRDefault="005F241B" w:rsidP="00B75CD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But what is important to remember according to Anthony (2018:15) is that</w:t>
      </w:r>
    </w:p>
    <w:p w14:paraId="6660869C" w14:textId="29DC34F1" w:rsidR="005F241B" w:rsidRDefault="005F241B" w:rsidP="003537F7">
      <w:pPr>
        <w:spacing w:line="360" w:lineRule="auto"/>
        <w:ind w:left="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All categories are abstractions; they are simplifications of reality </w:t>
      </w:r>
      <w:r w:rsidR="003537F7">
        <w:rPr>
          <w:rFonts w:ascii="Times New Roman" w:hAnsi="Times New Roman" w:cs="Times New Roman"/>
          <w:sz w:val="24"/>
          <w:szCs w:val="24"/>
          <w:lang w:val="en-US"/>
        </w:rPr>
        <w:t>that help us to explain and communicate complex ideas. In reality, there is no EAP or EOP. Instead, we have a continuum of needs that are weighed more strongly in one area or setting than another, or relate to one group more strongly than another. Similarly, we have language features that appear more prominent or frequently in one context that another, and genres and skills that more important for one person or group that another.</w:t>
      </w:r>
    </w:p>
    <w:p w14:paraId="7397FE56" w14:textId="280DF424" w:rsidR="00D07982" w:rsidRDefault="00B75CD5" w:rsidP="00B75CD5">
      <w:pPr>
        <w:spacing w:line="360" w:lineRule="auto"/>
        <w:jc w:val="both"/>
        <w:rPr>
          <w:rFonts w:ascii="Times New Roman" w:hAnsi="Times New Roman" w:cs="Times New Roman"/>
          <w:sz w:val="24"/>
          <w:szCs w:val="24"/>
          <w:lang w:val="en-US"/>
        </w:rPr>
      </w:pPr>
      <w:r w:rsidRPr="00B75CD5">
        <w:rPr>
          <w:rFonts w:ascii="Times New Roman" w:hAnsi="Times New Roman" w:cs="Times New Roman"/>
          <w:sz w:val="24"/>
          <w:szCs w:val="24"/>
          <w:lang w:val="en-US"/>
        </w:rPr>
        <w:t>ESP has been receiving increasing interest with the focus on different aspects in the field, including investigations into</w:t>
      </w:r>
      <w:r w:rsidR="00875F22">
        <w:rPr>
          <w:rFonts w:ascii="Times New Roman" w:hAnsi="Times New Roman" w:cs="Times New Roman"/>
          <w:sz w:val="24"/>
          <w:szCs w:val="24"/>
          <w:lang w:val="en-US"/>
        </w:rPr>
        <w:t>:</w:t>
      </w:r>
    </w:p>
    <w:p w14:paraId="0E8EDC88" w14:textId="77777777" w:rsidR="00D07982" w:rsidRPr="00D07982" w:rsidRDefault="00B75CD5" w:rsidP="00D07982">
      <w:pPr>
        <w:pStyle w:val="ListParagraph"/>
        <w:numPr>
          <w:ilvl w:val="0"/>
          <w:numId w:val="4"/>
        </w:numPr>
        <w:spacing w:line="360" w:lineRule="auto"/>
        <w:jc w:val="both"/>
        <w:rPr>
          <w:rFonts w:ascii="Times New Roman" w:hAnsi="Times New Roman" w:cs="Times New Roman"/>
          <w:sz w:val="24"/>
          <w:szCs w:val="24"/>
          <w:lang w:val="en-US"/>
        </w:rPr>
      </w:pPr>
      <w:r w:rsidRPr="00D07982">
        <w:rPr>
          <w:rFonts w:ascii="Times New Roman" w:hAnsi="Times New Roman" w:cs="Times New Roman"/>
          <w:sz w:val="24"/>
          <w:szCs w:val="24"/>
          <w:lang w:val="en-US"/>
        </w:rPr>
        <w:t>subject-specific content (e.g. Banegas, 2017)</w:t>
      </w:r>
      <w:r w:rsidR="00D07982" w:rsidRPr="00D07982">
        <w:rPr>
          <w:rFonts w:ascii="Times New Roman" w:hAnsi="Times New Roman" w:cs="Times New Roman"/>
          <w:sz w:val="24"/>
          <w:szCs w:val="24"/>
          <w:lang w:val="en-US"/>
        </w:rPr>
        <w:t>;</w:t>
      </w:r>
    </w:p>
    <w:p w14:paraId="68BC1B8A" w14:textId="77777777" w:rsidR="00D07982" w:rsidRPr="00D07982" w:rsidRDefault="00B75CD5" w:rsidP="00D07982">
      <w:pPr>
        <w:pStyle w:val="ListParagraph"/>
        <w:numPr>
          <w:ilvl w:val="0"/>
          <w:numId w:val="4"/>
        </w:numPr>
        <w:spacing w:line="360" w:lineRule="auto"/>
        <w:jc w:val="both"/>
        <w:rPr>
          <w:rFonts w:ascii="Times New Roman" w:hAnsi="Times New Roman" w:cs="Times New Roman"/>
          <w:sz w:val="24"/>
          <w:szCs w:val="24"/>
          <w:lang w:val="en-US"/>
        </w:rPr>
      </w:pPr>
      <w:r w:rsidRPr="00D07982">
        <w:rPr>
          <w:rFonts w:ascii="Times New Roman" w:hAnsi="Times New Roman" w:cs="Times New Roman"/>
          <w:sz w:val="24"/>
          <w:szCs w:val="24"/>
          <w:lang w:val="en-US"/>
        </w:rPr>
        <w:t>teaching materials (e.</w:t>
      </w:r>
      <w:proofErr w:type="gramStart"/>
      <w:r w:rsidRPr="00D07982">
        <w:rPr>
          <w:rFonts w:ascii="Times New Roman" w:hAnsi="Times New Roman" w:cs="Times New Roman"/>
          <w:sz w:val="24"/>
          <w:szCs w:val="24"/>
          <w:lang w:val="en-US"/>
        </w:rPr>
        <w:t>g.</w:t>
      </w:r>
      <w:r w:rsidRPr="00D07982">
        <w:rPr>
          <w:rFonts w:ascii="Times New Roman" w:hAnsi="Times New Roman" w:cs="Times New Roman"/>
          <w:color w:val="222222"/>
          <w:sz w:val="24"/>
          <w:szCs w:val="24"/>
          <w:shd w:val="clear" w:color="auto" w:fill="FFFFFF"/>
        </w:rPr>
        <w:t>García</w:t>
      </w:r>
      <w:proofErr w:type="gramEnd"/>
      <w:r w:rsidRPr="00D07982">
        <w:rPr>
          <w:rFonts w:ascii="Times New Roman" w:hAnsi="Times New Roman" w:cs="Times New Roman"/>
          <w:color w:val="222222"/>
          <w:sz w:val="24"/>
          <w:szCs w:val="24"/>
          <w:shd w:val="clear" w:color="auto" w:fill="FFFFFF"/>
        </w:rPr>
        <w:t xml:space="preserve"> </w:t>
      </w:r>
      <w:proofErr w:type="spellStart"/>
      <w:r w:rsidRPr="00D07982">
        <w:rPr>
          <w:rFonts w:ascii="Times New Roman" w:hAnsi="Times New Roman" w:cs="Times New Roman"/>
          <w:color w:val="222222"/>
          <w:sz w:val="24"/>
          <w:szCs w:val="24"/>
          <w:shd w:val="clear" w:color="auto" w:fill="FFFFFF"/>
        </w:rPr>
        <w:t>Laborda</w:t>
      </w:r>
      <w:proofErr w:type="spellEnd"/>
      <w:r w:rsidRPr="00D07982">
        <w:rPr>
          <w:rFonts w:ascii="Times New Roman" w:hAnsi="Times New Roman" w:cs="Times New Roman"/>
          <w:color w:val="222222"/>
          <w:sz w:val="24"/>
          <w:szCs w:val="24"/>
          <w:shd w:val="clear" w:color="auto" w:fill="FFFFFF"/>
        </w:rPr>
        <w:t>, 2011)</w:t>
      </w:r>
      <w:r w:rsidRPr="00D07982">
        <w:rPr>
          <w:rFonts w:ascii="Times New Roman" w:hAnsi="Times New Roman" w:cs="Times New Roman"/>
          <w:sz w:val="24"/>
          <w:szCs w:val="24"/>
          <w:lang w:val="en-US"/>
        </w:rPr>
        <w:t>;</w:t>
      </w:r>
    </w:p>
    <w:p w14:paraId="356E4D90" w14:textId="63A266A0" w:rsidR="00D07982" w:rsidRPr="00D07982" w:rsidRDefault="00B75CD5" w:rsidP="00D07982">
      <w:pPr>
        <w:pStyle w:val="ListParagraph"/>
        <w:numPr>
          <w:ilvl w:val="0"/>
          <w:numId w:val="4"/>
        </w:numPr>
        <w:spacing w:line="360" w:lineRule="auto"/>
        <w:jc w:val="both"/>
        <w:rPr>
          <w:rFonts w:ascii="Times New Roman" w:hAnsi="Times New Roman" w:cs="Times New Roman"/>
          <w:sz w:val="24"/>
          <w:szCs w:val="24"/>
          <w:lang w:val="en-US"/>
        </w:rPr>
      </w:pPr>
      <w:r w:rsidRPr="00D07982">
        <w:rPr>
          <w:rFonts w:ascii="Times New Roman" w:hAnsi="Times New Roman" w:cs="Times New Roman"/>
          <w:sz w:val="24"/>
          <w:szCs w:val="24"/>
          <w:lang w:val="en-US"/>
        </w:rPr>
        <w:t xml:space="preserve">discursive and genre features of various academic and professional domains (e.g. Belcher, 2004; </w:t>
      </w:r>
      <w:r w:rsidRPr="00D07982">
        <w:rPr>
          <w:rFonts w:ascii="Times New Roman" w:hAnsi="Times New Roman" w:cs="Times New Roman"/>
          <w:color w:val="222222"/>
          <w:sz w:val="24"/>
          <w:szCs w:val="24"/>
          <w:shd w:val="clear" w:color="auto" w:fill="FFFFFF"/>
        </w:rPr>
        <w:t>Li &amp; Wharton, 2012; Wharton, 2012</w:t>
      </w:r>
      <w:r w:rsidRPr="00D07982">
        <w:rPr>
          <w:rFonts w:ascii="Times New Roman" w:hAnsi="Times New Roman" w:cs="Times New Roman"/>
          <w:sz w:val="24"/>
          <w:szCs w:val="24"/>
          <w:lang w:val="en-US"/>
        </w:rPr>
        <w:t xml:space="preserve">); </w:t>
      </w:r>
    </w:p>
    <w:p w14:paraId="2BAB7043" w14:textId="77777777" w:rsidR="00D07982" w:rsidRPr="00D07982" w:rsidRDefault="00B75CD5" w:rsidP="00D07982">
      <w:pPr>
        <w:pStyle w:val="ListParagraph"/>
        <w:numPr>
          <w:ilvl w:val="0"/>
          <w:numId w:val="4"/>
        </w:numPr>
        <w:spacing w:line="360" w:lineRule="auto"/>
        <w:jc w:val="both"/>
        <w:rPr>
          <w:rFonts w:ascii="Times New Roman" w:hAnsi="Times New Roman" w:cs="Times New Roman"/>
          <w:sz w:val="24"/>
          <w:szCs w:val="24"/>
          <w:lang w:val="en-US"/>
        </w:rPr>
      </w:pPr>
      <w:r w:rsidRPr="00D07982">
        <w:rPr>
          <w:rFonts w:ascii="Times New Roman" w:hAnsi="Times New Roman" w:cs="Times New Roman"/>
          <w:sz w:val="24"/>
          <w:szCs w:val="24"/>
          <w:lang w:val="en-US"/>
        </w:rPr>
        <w:t xml:space="preserve">learner-centered approach in ESP pedagogy (e.g. Hutchinson &amp; Waters, 1987; </w:t>
      </w:r>
      <w:proofErr w:type="spellStart"/>
      <w:r w:rsidRPr="00D07982">
        <w:rPr>
          <w:rFonts w:ascii="Times New Roman" w:hAnsi="Times New Roman" w:cs="Times New Roman"/>
          <w:sz w:val="24"/>
          <w:szCs w:val="24"/>
          <w:lang w:val="en-US"/>
        </w:rPr>
        <w:t>Sysoyev</w:t>
      </w:r>
      <w:proofErr w:type="spellEnd"/>
      <w:r w:rsidRPr="00D07982">
        <w:rPr>
          <w:rFonts w:ascii="Times New Roman" w:hAnsi="Times New Roman" w:cs="Times New Roman"/>
          <w:sz w:val="24"/>
          <w:szCs w:val="24"/>
          <w:lang w:val="en-US"/>
        </w:rPr>
        <w:t xml:space="preserve">, 2000); </w:t>
      </w:r>
    </w:p>
    <w:p w14:paraId="416552F4" w14:textId="77777777" w:rsidR="00D07982" w:rsidRPr="00D07982" w:rsidRDefault="00B75CD5" w:rsidP="00D07982">
      <w:pPr>
        <w:pStyle w:val="ListParagraph"/>
        <w:numPr>
          <w:ilvl w:val="0"/>
          <w:numId w:val="4"/>
        </w:numPr>
        <w:spacing w:line="360" w:lineRule="auto"/>
        <w:jc w:val="both"/>
        <w:rPr>
          <w:rFonts w:ascii="Times New Roman" w:hAnsi="Times New Roman" w:cs="Times New Roman"/>
          <w:sz w:val="24"/>
          <w:szCs w:val="24"/>
          <w:lang w:val="en-US"/>
        </w:rPr>
      </w:pPr>
      <w:r w:rsidRPr="00D07982">
        <w:rPr>
          <w:rFonts w:ascii="Times New Roman" w:hAnsi="Times New Roman" w:cs="Times New Roman"/>
          <w:sz w:val="24"/>
          <w:szCs w:val="24"/>
          <w:lang w:val="en-US"/>
        </w:rPr>
        <w:t xml:space="preserve">the application of needs analysis to courses, syllabi and materials development (e.g. </w:t>
      </w:r>
      <w:proofErr w:type="spellStart"/>
      <w:r w:rsidRPr="00D07982">
        <w:rPr>
          <w:rFonts w:ascii="Times New Roman" w:hAnsi="Times New Roman" w:cs="Times New Roman"/>
          <w:sz w:val="24"/>
          <w:szCs w:val="24"/>
          <w:lang w:val="en-US"/>
        </w:rPr>
        <w:t>Basturkmen</w:t>
      </w:r>
      <w:proofErr w:type="spellEnd"/>
      <w:r w:rsidRPr="00D07982">
        <w:rPr>
          <w:rFonts w:ascii="Times New Roman" w:hAnsi="Times New Roman" w:cs="Times New Roman"/>
          <w:sz w:val="24"/>
          <w:szCs w:val="24"/>
          <w:lang w:val="en-US"/>
        </w:rPr>
        <w:t xml:space="preserve"> 2013; </w:t>
      </w:r>
      <w:r w:rsidRPr="00D07982">
        <w:rPr>
          <w:rFonts w:ascii="Times New Roman" w:hAnsi="Times New Roman" w:cs="Times New Roman"/>
          <w:color w:val="222222"/>
          <w:sz w:val="24"/>
          <w:szCs w:val="24"/>
          <w:shd w:val="clear" w:color="auto" w:fill="FFFFFF"/>
        </w:rPr>
        <w:t>Belcher, 2006</w:t>
      </w:r>
      <w:r w:rsidRPr="00D07982">
        <w:rPr>
          <w:rFonts w:ascii="Times New Roman" w:hAnsi="Times New Roman" w:cs="Times New Roman"/>
          <w:color w:val="222222"/>
          <w:sz w:val="24"/>
          <w:szCs w:val="20"/>
          <w:shd w:val="clear" w:color="auto" w:fill="FFFFFF"/>
        </w:rPr>
        <w:t xml:space="preserve">; </w:t>
      </w:r>
      <w:proofErr w:type="spellStart"/>
      <w:r w:rsidRPr="00D07982">
        <w:rPr>
          <w:rFonts w:ascii="Times New Roman" w:hAnsi="Times New Roman" w:cs="Times New Roman"/>
          <w:color w:val="222222"/>
          <w:sz w:val="24"/>
          <w:szCs w:val="24"/>
          <w:shd w:val="clear" w:color="auto" w:fill="FFFFFF"/>
        </w:rPr>
        <w:t>Chostelidou</w:t>
      </w:r>
      <w:proofErr w:type="spellEnd"/>
      <w:r w:rsidRPr="00D07982">
        <w:rPr>
          <w:rFonts w:ascii="Times New Roman" w:hAnsi="Times New Roman" w:cs="Times New Roman"/>
          <w:color w:val="222222"/>
          <w:sz w:val="24"/>
          <w:szCs w:val="24"/>
          <w:shd w:val="clear" w:color="auto" w:fill="FFFFFF"/>
        </w:rPr>
        <w:t>, 2010</w:t>
      </w:r>
      <w:r w:rsidRPr="00D07982">
        <w:rPr>
          <w:rFonts w:ascii="Times New Roman" w:hAnsi="Times New Roman" w:cs="Times New Roman"/>
          <w:sz w:val="24"/>
          <w:szCs w:val="24"/>
          <w:lang w:val="en-US"/>
        </w:rPr>
        <w:t xml:space="preserve">); </w:t>
      </w:r>
    </w:p>
    <w:p w14:paraId="62C6D5FE" w14:textId="77777777" w:rsidR="00D07982" w:rsidRPr="00D07982" w:rsidRDefault="00B75CD5" w:rsidP="00D07982">
      <w:pPr>
        <w:pStyle w:val="ListParagraph"/>
        <w:numPr>
          <w:ilvl w:val="0"/>
          <w:numId w:val="4"/>
        </w:numPr>
        <w:spacing w:line="360" w:lineRule="auto"/>
        <w:jc w:val="both"/>
        <w:rPr>
          <w:rFonts w:ascii="Times New Roman" w:hAnsi="Times New Roman" w:cs="Times New Roman"/>
          <w:color w:val="222222"/>
          <w:sz w:val="24"/>
          <w:szCs w:val="24"/>
          <w:shd w:val="clear" w:color="auto" w:fill="FFFFFF"/>
        </w:rPr>
      </w:pPr>
      <w:r w:rsidRPr="00D07982">
        <w:rPr>
          <w:rFonts w:ascii="Times New Roman" w:hAnsi="Times New Roman" w:cs="Times New Roman"/>
          <w:sz w:val="24"/>
          <w:szCs w:val="24"/>
          <w:lang w:val="en-US"/>
        </w:rPr>
        <w:t xml:space="preserve">cooperation between ESP and content teachers (e.g. </w:t>
      </w:r>
      <w:proofErr w:type="spellStart"/>
      <w:r w:rsidRPr="00D07982">
        <w:rPr>
          <w:rFonts w:ascii="Times New Roman" w:hAnsi="Times New Roman" w:cs="Times New Roman"/>
          <w:color w:val="222222"/>
          <w:sz w:val="24"/>
          <w:szCs w:val="24"/>
          <w:shd w:val="clear" w:color="auto" w:fill="FFFFFF"/>
        </w:rPr>
        <w:t>Atai</w:t>
      </w:r>
      <w:proofErr w:type="spellEnd"/>
      <w:r w:rsidRPr="00D07982">
        <w:rPr>
          <w:rFonts w:ascii="Times New Roman" w:hAnsi="Times New Roman" w:cs="Times New Roman"/>
          <w:color w:val="222222"/>
          <w:sz w:val="24"/>
          <w:szCs w:val="24"/>
          <w:shd w:val="clear" w:color="auto" w:fill="FFFFFF"/>
        </w:rPr>
        <w:t xml:space="preserve"> &amp; </w:t>
      </w:r>
      <w:proofErr w:type="spellStart"/>
      <w:r w:rsidRPr="00D07982">
        <w:rPr>
          <w:rFonts w:ascii="Times New Roman" w:hAnsi="Times New Roman" w:cs="Times New Roman"/>
          <w:color w:val="222222"/>
          <w:sz w:val="24"/>
          <w:szCs w:val="24"/>
          <w:shd w:val="clear" w:color="auto" w:fill="FFFFFF"/>
        </w:rPr>
        <w:t>Fatahi-Majd</w:t>
      </w:r>
      <w:proofErr w:type="spellEnd"/>
      <w:r w:rsidRPr="00D07982">
        <w:rPr>
          <w:rFonts w:ascii="Times New Roman" w:hAnsi="Times New Roman" w:cs="Times New Roman"/>
          <w:color w:val="222222"/>
          <w:sz w:val="24"/>
          <w:szCs w:val="24"/>
          <w:shd w:val="clear" w:color="auto" w:fill="FFFFFF"/>
        </w:rPr>
        <w:t>, 2014; Barron,1992; Northcott &amp; Brown, 2006)</w:t>
      </w:r>
      <w:r w:rsidR="00D07982" w:rsidRPr="00D07982">
        <w:rPr>
          <w:rFonts w:ascii="Times New Roman" w:hAnsi="Times New Roman" w:cs="Times New Roman"/>
          <w:color w:val="222222"/>
          <w:sz w:val="24"/>
          <w:szCs w:val="24"/>
          <w:shd w:val="clear" w:color="auto" w:fill="FFFFFF"/>
        </w:rPr>
        <w:t>;</w:t>
      </w:r>
    </w:p>
    <w:p w14:paraId="4BCE7F60" w14:textId="74B44115" w:rsidR="00B75CD5" w:rsidRPr="00D07982" w:rsidRDefault="00D07982" w:rsidP="00D07982">
      <w:pPr>
        <w:pStyle w:val="ListParagraph"/>
        <w:numPr>
          <w:ilvl w:val="0"/>
          <w:numId w:val="4"/>
        </w:numPr>
        <w:spacing w:line="360" w:lineRule="auto"/>
        <w:jc w:val="both"/>
        <w:rPr>
          <w:rFonts w:ascii="Times New Roman" w:hAnsi="Times New Roman" w:cs="Times New Roman"/>
          <w:sz w:val="24"/>
          <w:szCs w:val="24"/>
        </w:rPr>
      </w:pPr>
      <w:r w:rsidRPr="00D07982">
        <w:rPr>
          <w:rFonts w:ascii="Times New Roman" w:hAnsi="Times New Roman" w:cs="Times New Roman"/>
          <w:color w:val="222222"/>
          <w:sz w:val="24"/>
          <w:szCs w:val="24"/>
          <w:shd w:val="clear" w:color="auto" w:fill="FFFFFF"/>
        </w:rPr>
        <w:t xml:space="preserve">as well as </w:t>
      </w:r>
      <w:r w:rsidR="00B75CD5" w:rsidRPr="00D07982">
        <w:rPr>
          <w:rFonts w:ascii="Times New Roman" w:hAnsi="Times New Roman" w:cs="Times New Roman"/>
          <w:sz w:val="24"/>
          <w:szCs w:val="24"/>
          <w:lang w:val="en-US"/>
        </w:rPr>
        <w:t xml:space="preserve">policies and issues at higher education in planning and </w:t>
      </w:r>
      <w:proofErr w:type="gramStart"/>
      <w:r w:rsidR="00B75CD5" w:rsidRPr="00D07982">
        <w:rPr>
          <w:rFonts w:ascii="Times New Roman" w:hAnsi="Times New Roman" w:cs="Times New Roman"/>
          <w:sz w:val="24"/>
          <w:szCs w:val="24"/>
          <w:lang w:val="en-US"/>
        </w:rPr>
        <w:t>delivering  ESP</w:t>
      </w:r>
      <w:proofErr w:type="gramEnd"/>
      <w:r w:rsidR="00B75CD5" w:rsidRPr="00D07982">
        <w:rPr>
          <w:rFonts w:ascii="Times New Roman" w:hAnsi="Times New Roman" w:cs="Times New Roman"/>
          <w:sz w:val="24"/>
          <w:szCs w:val="24"/>
          <w:lang w:val="en-US"/>
        </w:rPr>
        <w:t xml:space="preserve"> courses (e.g. </w:t>
      </w:r>
      <w:r w:rsidR="00B75CD5" w:rsidRPr="00D07982">
        <w:rPr>
          <w:rFonts w:ascii="Times New Roman" w:hAnsi="Times New Roman" w:cs="Times New Roman"/>
          <w:color w:val="222222"/>
          <w:sz w:val="24"/>
          <w:szCs w:val="24"/>
          <w:shd w:val="clear" w:color="auto" w:fill="FFFFFF"/>
        </w:rPr>
        <w:t xml:space="preserve">Evans &amp; Morrison, 2011; </w:t>
      </w:r>
      <w:proofErr w:type="spellStart"/>
      <w:r w:rsidR="00B75CD5" w:rsidRPr="00D07982">
        <w:rPr>
          <w:rFonts w:ascii="Times New Roman" w:hAnsi="Times New Roman" w:cs="Times New Roman"/>
          <w:color w:val="222222"/>
          <w:sz w:val="24"/>
          <w:szCs w:val="24"/>
          <w:shd w:val="clear" w:color="auto" w:fill="FFFFFF"/>
        </w:rPr>
        <w:t>Hoa</w:t>
      </w:r>
      <w:proofErr w:type="spellEnd"/>
      <w:r w:rsidR="00B75CD5" w:rsidRPr="00D07982">
        <w:rPr>
          <w:rFonts w:ascii="Times New Roman" w:hAnsi="Times New Roman" w:cs="Times New Roman"/>
          <w:color w:val="222222"/>
          <w:sz w:val="24"/>
          <w:szCs w:val="24"/>
          <w:shd w:val="clear" w:color="auto" w:fill="FFFFFF"/>
        </w:rPr>
        <w:t xml:space="preserve">, 2016; Murray, 2015;  Murray &amp; Hicks, 2016; Murray &amp; </w:t>
      </w:r>
      <w:proofErr w:type="spellStart"/>
      <w:r w:rsidR="00B75CD5" w:rsidRPr="00D07982">
        <w:rPr>
          <w:rFonts w:ascii="Times New Roman" w:hAnsi="Times New Roman" w:cs="Times New Roman"/>
          <w:color w:val="222222"/>
          <w:sz w:val="24"/>
          <w:szCs w:val="24"/>
          <w:shd w:val="clear" w:color="auto" w:fill="FFFFFF"/>
        </w:rPr>
        <w:t>Nallaya</w:t>
      </w:r>
      <w:proofErr w:type="spellEnd"/>
      <w:r w:rsidR="00B75CD5" w:rsidRPr="00D07982">
        <w:rPr>
          <w:rFonts w:ascii="Times New Roman" w:hAnsi="Times New Roman" w:cs="Times New Roman"/>
          <w:color w:val="222222"/>
          <w:sz w:val="24"/>
          <w:szCs w:val="24"/>
          <w:shd w:val="clear" w:color="auto" w:fill="FFFFFF"/>
        </w:rPr>
        <w:t>, 2016).</w:t>
      </w:r>
    </w:p>
    <w:p w14:paraId="2DCBF4C5" w14:textId="77777777" w:rsidR="00EF21F2" w:rsidRDefault="00EF21F2" w:rsidP="00B75CD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As regards the issues in the field,</w:t>
      </w:r>
    </w:p>
    <w:p w14:paraId="5335B440" w14:textId="77777777" w:rsidR="00EF21F2"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sz w:val="24"/>
          <w:szCs w:val="24"/>
          <w:lang w:val="en-US"/>
        </w:rPr>
        <w:t xml:space="preserve">A widespread issue in many contexts around the world is that ESP teachers rely on their general teacher qualification in English as a Foreign Language and frequently lack expertise to provide </w:t>
      </w:r>
      <w:r w:rsidRPr="00B75CD5">
        <w:rPr>
          <w:rFonts w:ascii="Times New Roman" w:hAnsi="Times New Roman" w:cs="Times New Roman"/>
          <w:sz w:val="24"/>
          <w:szCs w:val="24"/>
          <w:lang w:val="en-US"/>
        </w:rPr>
        <w:lastRenderedPageBreak/>
        <w:t xml:space="preserve">instructions for language in specific domains (e.g. </w:t>
      </w:r>
      <w:proofErr w:type="spellStart"/>
      <w:r w:rsidRPr="00B75CD5">
        <w:rPr>
          <w:rFonts w:ascii="Times New Roman" w:hAnsi="Times New Roman" w:cs="Times New Roman"/>
          <w:color w:val="222222"/>
          <w:sz w:val="24"/>
          <w:szCs w:val="24"/>
          <w:shd w:val="clear" w:color="auto" w:fill="FFFFFF"/>
        </w:rPr>
        <w:t>Hüttner</w:t>
      </w:r>
      <w:proofErr w:type="spellEnd"/>
      <w:r w:rsidRPr="00B75CD5">
        <w:rPr>
          <w:rFonts w:ascii="Times New Roman" w:hAnsi="Times New Roman" w:cs="Times New Roman"/>
          <w:color w:val="222222"/>
          <w:sz w:val="24"/>
          <w:szCs w:val="24"/>
          <w:shd w:val="clear" w:color="auto" w:fill="FFFFFF"/>
        </w:rPr>
        <w:t xml:space="preserve"> et al., 2009; </w:t>
      </w:r>
      <w:proofErr w:type="spellStart"/>
      <w:r w:rsidRPr="00B75CD5">
        <w:rPr>
          <w:rFonts w:ascii="Times New Roman" w:hAnsi="Times New Roman" w:cs="Times New Roman"/>
          <w:color w:val="222222"/>
          <w:sz w:val="24"/>
          <w:szCs w:val="24"/>
          <w:shd w:val="clear" w:color="auto" w:fill="FFFFFF"/>
        </w:rPr>
        <w:t>Jašková</w:t>
      </w:r>
      <w:proofErr w:type="spellEnd"/>
      <w:r w:rsidRPr="00B75CD5">
        <w:rPr>
          <w:rFonts w:ascii="Times New Roman" w:hAnsi="Times New Roman" w:cs="Times New Roman"/>
          <w:color w:val="222222"/>
          <w:sz w:val="24"/>
          <w:szCs w:val="24"/>
          <w:shd w:val="clear" w:color="auto" w:fill="FFFFFF"/>
        </w:rPr>
        <w:t xml:space="preserve">, 2016; </w:t>
      </w:r>
      <w:proofErr w:type="spellStart"/>
      <w:r w:rsidRPr="00B75CD5">
        <w:rPr>
          <w:rFonts w:ascii="Times New Roman" w:hAnsi="Times New Roman" w:cs="Times New Roman"/>
          <w:color w:val="222222"/>
          <w:sz w:val="24"/>
          <w:szCs w:val="24"/>
          <w:shd w:val="clear" w:color="auto" w:fill="FFFFFF"/>
        </w:rPr>
        <w:t>Tangirova</w:t>
      </w:r>
      <w:proofErr w:type="spellEnd"/>
      <w:r w:rsidRPr="00B75CD5">
        <w:rPr>
          <w:rFonts w:ascii="Times New Roman" w:hAnsi="Times New Roman" w:cs="Times New Roman"/>
          <w:color w:val="222222"/>
          <w:sz w:val="24"/>
          <w:szCs w:val="24"/>
          <w:shd w:val="clear" w:color="auto" w:fill="FFFFFF"/>
        </w:rPr>
        <w:t xml:space="preserve">, 2017), while students expect more input with specialised nature. </w:t>
      </w:r>
    </w:p>
    <w:p w14:paraId="11EE3849" w14:textId="77777777" w:rsidR="00EF21F2" w:rsidRDefault="00B75CD5" w:rsidP="00B75CD5">
      <w:pPr>
        <w:spacing w:line="360" w:lineRule="auto"/>
        <w:jc w:val="both"/>
        <w:rPr>
          <w:rFonts w:ascii="Times New Roman" w:hAnsi="Times New Roman" w:cs="Times New Roman"/>
          <w:color w:val="222222"/>
          <w:sz w:val="24"/>
          <w:szCs w:val="20"/>
          <w:shd w:val="clear" w:color="auto" w:fill="FFFFFF"/>
        </w:rPr>
      </w:pPr>
      <w:r w:rsidRPr="00B75CD5">
        <w:rPr>
          <w:rFonts w:ascii="Times New Roman" w:hAnsi="Times New Roman" w:cs="Times New Roman"/>
          <w:color w:val="222222"/>
          <w:sz w:val="24"/>
          <w:szCs w:val="20"/>
          <w:shd w:val="clear" w:color="auto" w:fill="FFFFFF"/>
        </w:rPr>
        <w:t>Another commonly observed challenge in the field is the link between teaching resources and students’ needs</w:t>
      </w:r>
      <w:r w:rsidRPr="00B75CD5">
        <w:rPr>
          <w:rFonts w:ascii="Times New Roman" w:hAnsi="Times New Roman" w:cs="Times New Roman"/>
          <w:color w:val="222222"/>
          <w:sz w:val="24"/>
          <w:szCs w:val="24"/>
          <w:shd w:val="clear" w:color="auto" w:fill="FFFFFF"/>
        </w:rPr>
        <w:t xml:space="preserve"> (Edwards, 2000; </w:t>
      </w:r>
      <w:proofErr w:type="spellStart"/>
      <w:r w:rsidRPr="00B75CD5">
        <w:rPr>
          <w:rFonts w:ascii="Times New Roman" w:hAnsi="Times New Roman" w:cs="Times New Roman"/>
          <w:color w:val="222222"/>
          <w:sz w:val="24"/>
          <w:szCs w:val="24"/>
          <w:shd w:val="clear" w:color="auto" w:fill="FFFFFF"/>
        </w:rPr>
        <w:t>Medrea</w:t>
      </w:r>
      <w:proofErr w:type="spellEnd"/>
      <w:r w:rsidRPr="00B75CD5">
        <w:rPr>
          <w:rFonts w:ascii="Times New Roman" w:hAnsi="Times New Roman" w:cs="Times New Roman"/>
          <w:color w:val="222222"/>
          <w:sz w:val="24"/>
          <w:szCs w:val="24"/>
          <w:shd w:val="clear" w:color="auto" w:fill="FFFFFF"/>
        </w:rPr>
        <w:t xml:space="preserve"> &amp; Rus, 2012</w:t>
      </w:r>
      <w:r w:rsidRPr="00B75CD5">
        <w:rPr>
          <w:rFonts w:ascii="Times New Roman" w:hAnsi="Times New Roman" w:cs="Times New Roman"/>
          <w:color w:val="222222"/>
          <w:sz w:val="24"/>
          <w:szCs w:val="20"/>
          <w:shd w:val="clear" w:color="auto" w:fill="FFFFFF"/>
        </w:rPr>
        <w:t xml:space="preserve">). It is noted by Murray and Hicks (2016) that even successful HEI graduates might not match the expectations of professional bodies and are eventually left frustrated and unsatisfied with the language preparation. </w:t>
      </w:r>
    </w:p>
    <w:p w14:paraId="4BF95D77" w14:textId="37C2CF35" w:rsidR="00B75CD5" w:rsidRPr="00B75CD5" w:rsidRDefault="00B75CD5" w:rsidP="00B75CD5">
      <w:pPr>
        <w:spacing w:line="360" w:lineRule="auto"/>
        <w:jc w:val="both"/>
        <w:rPr>
          <w:rFonts w:ascii="Times New Roman" w:hAnsi="Times New Roman" w:cs="Times New Roman"/>
          <w:color w:val="222222"/>
          <w:sz w:val="24"/>
          <w:szCs w:val="20"/>
          <w:shd w:val="clear" w:color="auto" w:fill="FFFFFF"/>
        </w:rPr>
      </w:pPr>
      <w:r w:rsidRPr="00B75CD5">
        <w:rPr>
          <w:rFonts w:ascii="Times New Roman" w:hAnsi="Times New Roman" w:cs="Times New Roman"/>
          <w:color w:val="222222"/>
          <w:sz w:val="24"/>
          <w:szCs w:val="20"/>
          <w:shd w:val="clear" w:color="auto" w:fill="FFFFFF"/>
        </w:rPr>
        <w:t xml:space="preserve">Lockwood (2012:14) argues that </w:t>
      </w:r>
      <w:r w:rsidR="00127D1E" w:rsidRPr="00B75CD5">
        <w:rPr>
          <w:rFonts w:ascii="Times New Roman" w:hAnsi="Times New Roman" w:cs="Times New Roman"/>
          <w:color w:val="222222"/>
          <w:sz w:val="24"/>
          <w:szCs w:val="20"/>
          <w:shd w:val="clear" w:color="auto" w:fill="FFFFFF"/>
        </w:rPr>
        <w:t>research-based</w:t>
      </w:r>
      <w:r w:rsidRPr="00B75CD5">
        <w:rPr>
          <w:rFonts w:ascii="Times New Roman" w:hAnsi="Times New Roman" w:cs="Times New Roman"/>
          <w:color w:val="222222"/>
          <w:sz w:val="24"/>
          <w:szCs w:val="20"/>
          <w:shd w:val="clear" w:color="auto" w:fill="FFFFFF"/>
        </w:rPr>
        <w:t xml:space="preserve"> approach to ESP syllabus and teaching content design generates “improved outcomes”. In other words, it is important that teachers responsible for developing teaching content should be informed of what their learners need and then comply with the principles formed as a result of research. Murray (2010) suggests focusing on general proficiency, academic literacy and professional communication skills to meet students’ needs and bring their English proficiency to the appropriate level for future workplaces.</w:t>
      </w:r>
    </w:p>
    <w:p w14:paraId="38838508" w14:textId="77777777" w:rsidR="00B75CD5" w:rsidRPr="00B75CD5" w:rsidRDefault="00B75CD5" w:rsidP="00B75CD5">
      <w:pPr>
        <w:spacing w:line="360" w:lineRule="auto"/>
        <w:jc w:val="both"/>
        <w:rPr>
          <w:rFonts w:ascii="Times New Roman" w:hAnsi="Times New Roman" w:cs="Times New Roman"/>
          <w:color w:val="222222"/>
          <w:sz w:val="24"/>
          <w:szCs w:val="20"/>
          <w:shd w:val="clear" w:color="auto" w:fill="FFFFFF"/>
        </w:rPr>
      </w:pPr>
      <w:r w:rsidRPr="00B75CD5">
        <w:rPr>
          <w:rFonts w:ascii="Times New Roman" w:hAnsi="Times New Roman" w:cs="Times New Roman"/>
          <w:color w:val="222222"/>
          <w:sz w:val="24"/>
          <w:szCs w:val="20"/>
          <w:shd w:val="clear" w:color="auto" w:fill="FFFFFF"/>
        </w:rPr>
        <w:t>Belcher (2009:3) notes the following:</w:t>
      </w:r>
    </w:p>
    <w:p w14:paraId="289365D7" w14:textId="1A6037E4" w:rsidR="00B75CD5" w:rsidRDefault="00B75CD5" w:rsidP="00B75CD5">
      <w:pPr>
        <w:spacing w:line="360" w:lineRule="auto"/>
        <w:jc w:val="both"/>
        <w:rPr>
          <w:rFonts w:ascii="Times New Roman" w:hAnsi="Times New Roman" w:cs="Times New Roman"/>
          <w:color w:val="222222"/>
          <w:sz w:val="24"/>
          <w:szCs w:val="20"/>
          <w:shd w:val="clear" w:color="auto" w:fill="FFFFFF"/>
        </w:rPr>
      </w:pPr>
      <w:r w:rsidRPr="00B75CD5">
        <w:rPr>
          <w:rFonts w:ascii="Times New Roman" w:hAnsi="Times New Roman" w:cs="Times New Roman"/>
          <w:color w:val="222222"/>
          <w:sz w:val="24"/>
          <w:szCs w:val="20"/>
          <w:shd w:val="clear" w:color="auto" w:fill="FFFFFF"/>
        </w:rPr>
        <w:t>ESP specialists accept the responsibility for finding out what their learners will likely need (and want) to be able to read, write, speak and comprehend as listeners to achieve their goals</w:t>
      </w:r>
      <w:r w:rsidR="00390116">
        <w:rPr>
          <w:rFonts w:ascii="Times New Roman" w:hAnsi="Times New Roman" w:cs="Times New Roman"/>
          <w:color w:val="222222"/>
          <w:sz w:val="24"/>
          <w:szCs w:val="20"/>
          <w:shd w:val="clear" w:color="auto" w:fill="FFFFFF"/>
        </w:rPr>
        <w:t>.</w:t>
      </w:r>
    </w:p>
    <w:p w14:paraId="17140214" w14:textId="393B74DA" w:rsidR="00390116" w:rsidRDefault="00695DA4" w:rsidP="00B75CD5">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 xml:space="preserve">There </w:t>
      </w:r>
      <w:r w:rsidR="00D46170">
        <w:rPr>
          <w:rFonts w:ascii="Times New Roman" w:hAnsi="Times New Roman" w:cs="Times New Roman"/>
          <w:color w:val="222222"/>
          <w:sz w:val="24"/>
          <w:szCs w:val="20"/>
          <w:shd w:val="clear" w:color="auto" w:fill="FFFFFF"/>
        </w:rPr>
        <w:t xml:space="preserve">are </w:t>
      </w:r>
      <w:r>
        <w:rPr>
          <w:rFonts w:ascii="Times New Roman" w:hAnsi="Times New Roman" w:cs="Times New Roman"/>
          <w:color w:val="222222"/>
          <w:sz w:val="24"/>
          <w:szCs w:val="20"/>
          <w:shd w:val="clear" w:color="auto" w:fill="FFFFFF"/>
        </w:rPr>
        <w:t>some issues widely discussed in the area of ESP. They concern absolute and variable characteristics of ESP</w:t>
      </w:r>
      <w:r w:rsidR="00D46170">
        <w:rPr>
          <w:rFonts w:ascii="Times New Roman" w:hAnsi="Times New Roman" w:cs="Times New Roman"/>
          <w:color w:val="222222"/>
          <w:sz w:val="24"/>
          <w:szCs w:val="20"/>
          <w:shd w:val="clear" w:color="auto" w:fill="FFFFFF"/>
        </w:rPr>
        <w:t xml:space="preserve">. There have been many confusions regarding ESP, its characteristics and methodologies. For instance, Anthony (2018) points out that supporters of ESP talk about how ESP differs from General English and how it motivates learners because it is focused on the content of their specialised discipline. On the other hand, the opponents claim that ESP is narrowly focused on adult learners in workplace settings, and that </w:t>
      </w:r>
      <w:r w:rsidR="008E3E79">
        <w:rPr>
          <w:rFonts w:ascii="Times New Roman" w:hAnsi="Times New Roman" w:cs="Times New Roman"/>
          <w:color w:val="222222"/>
          <w:sz w:val="24"/>
          <w:szCs w:val="20"/>
          <w:shd w:val="clear" w:color="auto" w:fill="FFFFFF"/>
        </w:rPr>
        <w:t>you can’t</w:t>
      </w:r>
      <w:r w:rsidR="00D46170">
        <w:rPr>
          <w:rFonts w:ascii="Times New Roman" w:hAnsi="Times New Roman" w:cs="Times New Roman"/>
          <w:color w:val="222222"/>
          <w:sz w:val="24"/>
          <w:szCs w:val="20"/>
          <w:shd w:val="clear" w:color="auto" w:fill="FFFFFF"/>
        </w:rPr>
        <w:t xml:space="preserve"> be an ESP instructor unless you are an expert in a specialised discipline. </w:t>
      </w:r>
      <w:r w:rsidR="00390116">
        <w:rPr>
          <w:rFonts w:ascii="Times New Roman" w:hAnsi="Times New Roman" w:cs="Times New Roman"/>
          <w:color w:val="222222"/>
          <w:sz w:val="24"/>
          <w:szCs w:val="20"/>
          <w:shd w:val="clear" w:color="auto" w:fill="FFFFFF"/>
        </w:rPr>
        <w:t xml:space="preserve">Strevens </w:t>
      </w:r>
      <w:r>
        <w:rPr>
          <w:rFonts w:ascii="Times New Roman" w:hAnsi="Times New Roman" w:cs="Times New Roman"/>
          <w:color w:val="222222"/>
          <w:sz w:val="24"/>
          <w:szCs w:val="20"/>
          <w:shd w:val="clear" w:color="auto" w:fill="FFFFFF"/>
        </w:rPr>
        <w:t>(1988) proposed to</w:t>
      </w:r>
      <w:r w:rsidR="008E3E79">
        <w:rPr>
          <w:rFonts w:ascii="Times New Roman" w:hAnsi="Times New Roman" w:cs="Times New Roman"/>
          <w:color w:val="222222"/>
          <w:sz w:val="24"/>
          <w:szCs w:val="20"/>
          <w:shd w:val="clear" w:color="auto" w:fill="FFFFFF"/>
        </w:rPr>
        <w:t xml:space="preserve"> look at</w:t>
      </w:r>
      <w:r>
        <w:rPr>
          <w:rFonts w:ascii="Times New Roman" w:hAnsi="Times New Roman" w:cs="Times New Roman"/>
          <w:color w:val="222222"/>
          <w:sz w:val="24"/>
          <w:szCs w:val="20"/>
          <w:shd w:val="clear" w:color="auto" w:fill="FFFFFF"/>
        </w:rPr>
        <w:t xml:space="preserve"> ESP in terms of </w:t>
      </w:r>
      <w:r w:rsidR="008E3E79">
        <w:rPr>
          <w:rFonts w:ascii="Times New Roman" w:hAnsi="Times New Roman" w:cs="Times New Roman"/>
          <w:color w:val="222222"/>
          <w:sz w:val="24"/>
          <w:szCs w:val="20"/>
          <w:shd w:val="clear" w:color="auto" w:fill="FFFFFF"/>
        </w:rPr>
        <w:t>absolute characteristics and variable characteristics:</w:t>
      </w:r>
    </w:p>
    <w:p w14:paraId="2806A868" w14:textId="5091A993" w:rsidR="008E3E79" w:rsidRPr="004D05C2" w:rsidRDefault="008E3E79" w:rsidP="00B75CD5">
      <w:pPr>
        <w:spacing w:line="360" w:lineRule="auto"/>
        <w:jc w:val="both"/>
        <w:rPr>
          <w:rFonts w:ascii="Times New Roman" w:hAnsi="Times New Roman" w:cs="Times New Roman"/>
          <w:b/>
          <w:bCs/>
          <w:color w:val="222222"/>
          <w:sz w:val="24"/>
          <w:szCs w:val="20"/>
          <w:shd w:val="clear" w:color="auto" w:fill="FFFFFF"/>
        </w:rPr>
      </w:pPr>
      <w:r w:rsidRPr="004D05C2">
        <w:rPr>
          <w:rFonts w:ascii="Times New Roman" w:hAnsi="Times New Roman" w:cs="Times New Roman"/>
          <w:b/>
          <w:bCs/>
          <w:color w:val="222222"/>
          <w:sz w:val="24"/>
          <w:szCs w:val="20"/>
          <w:shd w:val="clear" w:color="auto" w:fill="FFFFFF"/>
        </w:rPr>
        <w:t>I. Absolute characteristics</w:t>
      </w:r>
    </w:p>
    <w:p w14:paraId="7F234BA2" w14:textId="30B0A7AE" w:rsidR="008E3E79" w:rsidRPr="00B35E55" w:rsidRDefault="008E3E79" w:rsidP="00B35E55">
      <w:pPr>
        <w:pStyle w:val="ListParagraph"/>
        <w:numPr>
          <w:ilvl w:val="0"/>
          <w:numId w:val="8"/>
        </w:numPr>
        <w:spacing w:line="360" w:lineRule="auto"/>
        <w:jc w:val="both"/>
        <w:rPr>
          <w:rFonts w:ascii="Times New Roman" w:hAnsi="Times New Roman" w:cs="Times New Roman"/>
          <w:color w:val="222222"/>
          <w:sz w:val="24"/>
          <w:szCs w:val="20"/>
          <w:shd w:val="clear" w:color="auto" w:fill="FFFFFF"/>
        </w:rPr>
      </w:pPr>
      <w:r w:rsidRPr="00B35E55">
        <w:rPr>
          <w:rFonts w:ascii="Times New Roman" w:hAnsi="Times New Roman" w:cs="Times New Roman"/>
          <w:color w:val="222222"/>
          <w:sz w:val="24"/>
          <w:szCs w:val="20"/>
          <w:shd w:val="clear" w:color="auto" w:fill="FFFFFF"/>
        </w:rPr>
        <w:t>ESP consists of language teaching which is</w:t>
      </w:r>
    </w:p>
    <w:p w14:paraId="1255338A" w14:textId="77777777" w:rsidR="008E3E79" w:rsidRPr="00B35E55" w:rsidRDefault="008E3E79" w:rsidP="00B35E55">
      <w:pPr>
        <w:pStyle w:val="ListParagraph"/>
        <w:numPr>
          <w:ilvl w:val="0"/>
          <w:numId w:val="8"/>
        </w:numPr>
        <w:spacing w:line="360" w:lineRule="auto"/>
        <w:jc w:val="both"/>
        <w:rPr>
          <w:rFonts w:ascii="Times New Roman" w:hAnsi="Times New Roman" w:cs="Times New Roman"/>
          <w:color w:val="222222"/>
          <w:sz w:val="24"/>
          <w:szCs w:val="20"/>
          <w:shd w:val="clear" w:color="auto" w:fill="FFFFFF"/>
        </w:rPr>
      </w:pPr>
      <w:r w:rsidRPr="00B35E55">
        <w:rPr>
          <w:rFonts w:ascii="Times New Roman" w:hAnsi="Times New Roman" w:cs="Times New Roman"/>
          <w:color w:val="222222"/>
          <w:sz w:val="24"/>
          <w:szCs w:val="20"/>
          <w:shd w:val="clear" w:color="auto" w:fill="FFFFFF"/>
        </w:rPr>
        <w:t>designed to meet specified needs of the learner;</w:t>
      </w:r>
    </w:p>
    <w:p w14:paraId="1239BE8E" w14:textId="77777777" w:rsidR="008E3E79" w:rsidRPr="00B35E55" w:rsidRDefault="008E3E79" w:rsidP="00B35E55">
      <w:pPr>
        <w:pStyle w:val="ListParagraph"/>
        <w:numPr>
          <w:ilvl w:val="0"/>
          <w:numId w:val="8"/>
        </w:numPr>
        <w:spacing w:line="360" w:lineRule="auto"/>
        <w:jc w:val="both"/>
        <w:rPr>
          <w:rFonts w:ascii="Times New Roman" w:hAnsi="Times New Roman" w:cs="Times New Roman"/>
          <w:color w:val="222222"/>
          <w:sz w:val="24"/>
          <w:szCs w:val="20"/>
          <w:shd w:val="clear" w:color="auto" w:fill="FFFFFF"/>
        </w:rPr>
      </w:pPr>
      <w:r w:rsidRPr="00B35E55">
        <w:rPr>
          <w:rFonts w:ascii="Times New Roman" w:hAnsi="Times New Roman" w:cs="Times New Roman"/>
          <w:color w:val="222222"/>
          <w:sz w:val="24"/>
          <w:szCs w:val="20"/>
          <w:shd w:val="clear" w:color="auto" w:fill="FFFFFF"/>
        </w:rPr>
        <w:t xml:space="preserve">related in content (i.e. in </w:t>
      </w:r>
      <w:proofErr w:type="spellStart"/>
      <w:r w:rsidRPr="00B35E55">
        <w:rPr>
          <w:rFonts w:ascii="Times New Roman" w:hAnsi="Times New Roman" w:cs="Times New Roman"/>
          <w:color w:val="222222"/>
          <w:sz w:val="24"/>
          <w:szCs w:val="20"/>
          <w:shd w:val="clear" w:color="auto" w:fill="FFFFFF"/>
        </w:rPr>
        <w:t>tis</w:t>
      </w:r>
      <w:proofErr w:type="spellEnd"/>
      <w:r w:rsidRPr="00B35E55">
        <w:rPr>
          <w:rFonts w:ascii="Times New Roman" w:hAnsi="Times New Roman" w:cs="Times New Roman"/>
          <w:color w:val="222222"/>
          <w:sz w:val="24"/>
          <w:szCs w:val="20"/>
          <w:shd w:val="clear" w:color="auto" w:fill="FFFFFF"/>
        </w:rPr>
        <w:t xml:space="preserve"> themes and topics) to particular disciplines, occupations and activities;</w:t>
      </w:r>
    </w:p>
    <w:p w14:paraId="7AEDD35B" w14:textId="77777777" w:rsidR="00B85BEF" w:rsidRPr="00B35E55" w:rsidRDefault="008E3E79" w:rsidP="00B35E55">
      <w:pPr>
        <w:pStyle w:val="ListParagraph"/>
        <w:numPr>
          <w:ilvl w:val="0"/>
          <w:numId w:val="8"/>
        </w:numPr>
        <w:spacing w:line="360" w:lineRule="auto"/>
        <w:jc w:val="both"/>
        <w:rPr>
          <w:rFonts w:ascii="Times New Roman" w:hAnsi="Times New Roman" w:cs="Times New Roman"/>
          <w:color w:val="222222"/>
          <w:sz w:val="24"/>
          <w:szCs w:val="20"/>
          <w:shd w:val="clear" w:color="auto" w:fill="FFFFFF"/>
        </w:rPr>
      </w:pPr>
      <w:r w:rsidRPr="00B35E55">
        <w:rPr>
          <w:rFonts w:ascii="Times New Roman" w:hAnsi="Times New Roman" w:cs="Times New Roman"/>
          <w:color w:val="222222"/>
          <w:sz w:val="24"/>
          <w:szCs w:val="20"/>
          <w:shd w:val="clear" w:color="auto" w:fill="FFFFFF"/>
        </w:rPr>
        <w:t xml:space="preserve">centred </w:t>
      </w:r>
      <w:r w:rsidR="00B85BEF" w:rsidRPr="00B35E55">
        <w:rPr>
          <w:rFonts w:ascii="Times New Roman" w:hAnsi="Times New Roman" w:cs="Times New Roman"/>
          <w:color w:val="222222"/>
          <w:sz w:val="24"/>
          <w:szCs w:val="20"/>
          <w:shd w:val="clear" w:color="auto" w:fill="FFFFFF"/>
        </w:rPr>
        <w:t>on the language appropriate to those activities in syntax, lexis, discourse, semantics, etc., and analysis of this discourse;</w:t>
      </w:r>
    </w:p>
    <w:p w14:paraId="0994838D" w14:textId="77777777" w:rsidR="00B85BEF" w:rsidRPr="00B35E55" w:rsidRDefault="00B85BEF" w:rsidP="00B35E55">
      <w:pPr>
        <w:pStyle w:val="ListParagraph"/>
        <w:numPr>
          <w:ilvl w:val="0"/>
          <w:numId w:val="8"/>
        </w:numPr>
        <w:spacing w:line="360" w:lineRule="auto"/>
        <w:jc w:val="both"/>
        <w:rPr>
          <w:rFonts w:ascii="Times New Roman" w:hAnsi="Times New Roman" w:cs="Times New Roman"/>
          <w:color w:val="222222"/>
          <w:sz w:val="24"/>
          <w:szCs w:val="20"/>
          <w:shd w:val="clear" w:color="auto" w:fill="FFFFFF"/>
        </w:rPr>
      </w:pPr>
      <w:r w:rsidRPr="00B35E55">
        <w:rPr>
          <w:rFonts w:ascii="Times New Roman" w:hAnsi="Times New Roman" w:cs="Times New Roman"/>
          <w:color w:val="222222"/>
          <w:sz w:val="24"/>
          <w:szCs w:val="20"/>
          <w:shd w:val="clear" w:color="auto" w:fill="FFFFFF"/>
        </w:rPr>
        <w:t>in contrast with general English</w:t>
      </w:r>
    </w:p>
    <w:p w14:paraId="73437E31" w14:textId="77777777" w:rsidR="00B85BEF" w:rsidRPr="004D05C2" w:rsidRDefault="00B85BEF" w:rsidP="00B75CD5">
      <w:pPr>
        <w:spacing w:line="360" w:lineRule="auto"/>
        <w:jc w:val="both"/>
        <w:rPr>
          <w:rFonts w:ascii="Times New Roman" w:hAnsi="Times New Roman" w:cs="Times New Roman"/>
          <w:b/>
          <w:bCs/>
          <w:color w:val="222222"/>
          <w:sz w:val="24"/>
          <w:szCs w:val="20"/>
          <w:shd w:val="clear" w:color="auto" w:fill="FFFFFF"/>
        </w:rPr>
      </w:pPr>
      <w:r w:rsidRPr="004D05C2">
        <w:rPr>
          <w:rFonts w:ascii="Times New Roman" w:hAnsi="Times New Roman" w:cs="Times New Roman"/>
          <w:b/>
          <w:bCs/>
          <w:color w:val="222222"/>
          <w:sz w:val="24"/>
          <w:szCs w:val="20"/>
          <w:shd w:val="clear" w:color="auto" w:fill="FFFFFF"/>
        </w:rPr>
        <w:lastRenderedPageBreak/>
        <w:t>II. Variable characteristics</w:t>
      </w:r>
    </w:p>
    <w:p w14:paraId="4B5D64CD" w14:textId="2B368E74" w:rsidR="00B85BEF" w:rsidRDefault="00B85BEF" w:rsidP="00B75CD5">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ESP may be, but is not necessarily</w:t>
      </w:r>
    </w:p>
    <w:p w14:paraId="763D7443" w14:textId="670ABB33" w:rsidR="00B85BEF" w:rsidRDefault="004D05C2" w:rsidP="00B75CD5">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r</w:t>
      </w:r>
      <w:r w:rsidR="00B85BEF">
        <w:rPr>
          <w:rFonts w:ascii="Times New Roman" w:hAnsi="Times New Roman" w:cs="Times New Roman"/>
          <w:color w:val="222222"/>
          <w:sz w:val="24"/>
          <w:szCs w:val="20"/>
          <w:shd w:val="clear" w:color="auto" w:fill="FFFFFF"/>
        </w:rPr>
        <w:t>estricted as to the language skills to be learned (e.g. reading only)</w:t>
      </w:r>
    </w:p>
    <w:p w14:paraId="46681F1D" w14:textId="4A223398" w:rsidR="004D05C2" w:rsidRDefault="004D05C2" w:rsidP="00B75CD5">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 xml:space="preserve">not taught according to any pre-ordained methodology </w:t>
      </w:r>
    </w:p>
    <w:p w14:paraId="1D2222BE" w14:textId="741E44EB" w:rsidR="00BF2BC4" w:rsidRDefault="00BF2BC4" w:rsidP="00B75CD5">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 xml:space="preserve">Dudley-Evans and </w:t>
      </w:r>
      <w:proofErr w:type="spellStart"/>
      <w:proofErr w:type="gramStart"/>
      <w:r>
        <w:rPr>
          <w:rFonts w:ascii="Times New Roman" w:hAnsi="Times New Roman" w:cs="Times New Roman"/>
          <w:color w:val="222222"/>
          <w:sz w:val="24"/>
          <w:szCs w:val="20"/>
          <w:shd w:val="clear" w:color="auto" w:fill="FFFFFF"/>
        </w:rPr>
        <w:t>St.John</w:t>
      </w:r>
      <w:proofErr w:type="spellEnd"/>
      <w:proofErr w:type="gramEnd"/>
      <w:r>
        <w:rPr>
          <w:rFonts w:ascii="Times New Roman" w:hAnsi="Times New Roman" w:cs="Times New Roman"/>
          <w:color w:val="222222"/>
          <w:sz w:val="24"/>
          <w:szCs w:val="20"/>
          <w:shd w:val="clear" w:color="auto" w:fill="FFFFFF"/>
        </w:rPr>
        <w:t xml:space="preserve"> (1998)</w:t>
      </w:r>
      <w:r w:rsidR="0021035F">
        <w:rPr>
          <w:rFonts w:ascii="Times New Roman" w:hAnsi="Times New Roman" w:cs="Times New Roman"/>
          <w:color w:val="222222"/>
          <w:sz w:val="24"/>
          <w:szCs w:val="20"/>
          <w:shd w:val="clear" w:color="auto" w:fill="FFFFFF"/>
        </w:rPr>
        <w:t xml:space="preserve"> also looked at the two </w:t>
      </w:r>
      <w:r w:rsidR="00675497">
        <w:rPr>
          <w:rFonts w:ascii="Times New Roman" w:hAnsi="Times New Roman" w:cs="Times New Roman"/>
          <w:color w:val="222222"/>
          <w:sz w:val="24"/>
          <w:szCs w:val="20"/>
          <w:shd w:val="clear" w:color="auto" w:fill="FFFFFF"/>
        </w:rPr>
        <w:t>types of characteristics:</w:t>
      </w:r>
    </w:p>
    <w:p w14:paraId="4846CFB3" w14:textId="2F5D85FF" w:rsidR="00675497" w:rsidRPr="006522BF" w:rsidRDefault="00675497" w:rsidP="00B75CD5">
      <w:pPr>
        <w:spacing w:line="360" w:lineRule="auto"/>
        <w:jc w:val="both"/>
        <w:rPr>
          <w:rFonts w:ascii="Times New Roman" w:hAnsi="Times New Roman" w:cs="Times New Roman"/>
          <w:b/>
          <w:bCs/>
          <w:color w:val="222222"/>
          <w:sz w:val="24"/>
          <w:szCs w:val="20"/>
          <w:shd w:val="clear" w:color="auto" w:fill="FFFFFF"/>
        </w:rPr>
      </w:pPr>
      <w:r w:rsidRPr="006522BF">
        <w:rPr>
          <w:rFonts w:ascii="Times New Roman" w:hAnsi="Times New Roman" w:cs="Times New Roman"/>
          <w:b/>
          <w:bCs/>
          <w:color w:val="222222"/>
          <w:sz w:val="24"/>
          <w:szCs w:val="20"/>
          <w:shd w:val="clear" w:color="auto" w:fill="FFFFFF"/>
        </w:rPr>
        <w:t>I. Absolute characteristics</w:t>
      </w:r>
    </w:p>
    <w:p w14:paraId="31EA53B1" w14:textId="779ADD78" w:rsidR="00675497" w:rsidRPr="006522BF" w:rsidRDefault="00675497" w:rsidP="006522BF">
      <w:pPr>
        <w:pStyle w:val="ListParagraph"/>
        <w:numPr>
          <w:ilvl w:val="0"/>
          <w:numId w:val="12"/>
        </w:numPr>
        <w:spacing w:line="360" w:lineRule="auto"/>
        <w:jc w:val="both"/>
        <w:rPr>
          <w:rFonts w:ascii="Times New Roman" w:hAnsi="Times New Roman" w:cs="Times New Roman"/>
          <w:color w:val="222222"/>
          <w:sz w:val="24"/>
          <w:szCs w:val="20"/>
          <w:shd w:val="clear" w:color="auto" w:fill="FFFFFF"/>
        </w:rPr>
      </w:pPr>
      <w:r w:rsidRPr="006522BF">
        <w:rPr>
          <w:rFonts w:ascii="Times New Roman" w:hAnsi="Times New Roman" w:cs="Times New Roman"/>
          <w:color w:val="222222"/>
          <w:sz w:val="24"/>
          <w:szCs w:val="20"/>
          <w:shd w:val="clear" w:color="auto" w:fill="FFFFFF"/>
        </w:rPr>
        <w:t>ESP is defined to meet specific needs of learners;</w:t>
      </w:r>
    </w:p>
    <w:p w14:paraId="0B2F471F" w14:textId="7B649893" w:rsidR="00675497" w:rsidRPr="006522BF" w:rsidRDefault="00675497" w:rsidP="006522BF">
      <w:pPr>
        <w:pStyle w:val="ListParagraph"/>
        <w:numPr>
          <w:ilvl w:val="0"/>
          <w:numId w:val="12"/>
        </w:numPr>
        <w:spacing w:line="360" w:lineRule="auto"/>
        <w:jc w:val="both"/>
        <w:rPr>
          <w:rFonts w:ascii="Times New Roman" w:hAnsi="Times New Roman" w:cs="Times New Roman"/>
          <w:color w:val="222222"/>
          <w:sz w:val="24"/>
          <w:szCs w:val="20"/>
          <w:shd w:val="clear" w:color="auto" w:fill="FFFFFF"/>
        </w:rPr>
      </w:pPr>
      <w:r w:rsidRPr="006522BF">
        <w:rPr>
          <w:rFonts w:ascii="Times New Roman" w:hAnsi="Times New Roman" w:cs="Times New Roman"/>
          <w:color w:val="222222"/>
          <w:sz w:val="24"/>
          <w:szCs w:val="20"/>
          <w:shd w:val="clear" w:color="auto" w:fill="FFFFFF"/>
        </w:rPr>
        <w:t>ESP makes use of the underlying methodology and activities of the discipline it serves;</w:t>
      </w:r>
    </w:p>
    <w:p w14:paraId="5D3E2A79" w14:textId="30783C4A" w:rsidR="00675497" w:rsidRPr="006522BF" w:rsidRDefault="00675497" w:rsidP="006522BF">
      <w:pPr>
        <w:pStyle w:val="ListParagraph"/>
        <w:numPr>
          <w:ilvl w:val="0"/>
          <w:numId w:val="12"/>
        </w:numPr>
        <w:spacing w:line="360" w:lineRule="auto"/>
        <w:jc w:val="both"/>
        <w:rPr>
          <w:rFonts w:ascii="Times New Roman" w:hAnsi="Times New Roman" w:cs="Times New Roman"/>
          <w:color w:val="222222"/>
          <w:sz w:val="24"/>
          <w:szCs w:val="20"/>
          <w:shd w:val="clear" w:color="auto" w:fill="FFFFFF"/>
        </w:rPr>
      </w:pPr>
      <w:r w:rsidRPr="006522BF">
        <w:rPr>
          <w:rFonts w:ascii="Times New Roman" w:hAnsi="Times New Roman" w:cs="Times New Roman"/>
          <w:color w:val="222222"/>
          <w:sz w:val="24"/>
          <w:szCs w:val="20"/>
          <w:shd w:val="clear" w:color="auto" w:fill="FFFFFF"/>
        </w:rPr>
        <w:t>ESP is centred on the language appropriate to these activities in terms of grammar, lexis, register, study skills, discourse, and genre.</w:t>
      </w:r>
    </w:p>
    <w:p w14:paraId="0FADB6CE" w14:textId="601EA7DE" w:rsidR="006522BF" w:rsidRPr="006522BF" w:rsidRDefault="006522BF" w:rsidP="00B75CD5">
      <w:pPr>
        <w:spacing w:line="360" w:lineRule="auto"/>
        <w:jc w:val="both"/>
        <w:rPr>
          <w:rFonts w:ascii="Times New Roman" w:hAnsi="Times New Roman" w:cs="Times New Roman"/>
          <w:b/>
          <w:bCs/>
          <w:color w:val="222222"/>
          <w:sz w:val="24"/>
          <w:szCs w:val="20"/>
          <w:shd w:val="clear" w:color="auto" w:fill="FFFFFF"/>
        </w:rPr>
      </w:pPr>
      <w:r w:rsidRPr="006522BF">
        <w:rPr>
          <w:rFonts w:ascii="Times New Roman" w:hAnsi="Times New Roman" w:cs="Times New Roman"/>
          <w:b/>
          <w:bCs/>
          <w:color w:val="222222"/>
          <w:sz w:val="24"/>
          <w:szCs w:val="20"/>
          <w:shd w:val="clear" w:color="auto" w:fill="FFFFFF"/>
        </w:rPr>
        <w:t>II Variable characteristics</w:t>
      </w:r>
    </w:p>
    <w:p w14:paraId="131AD986" w14:textId="6D803E1C" w:rsidR="006522BF" w:rsidRPr="006522BF" w:rsidRDefault="006522BF" w:rsidP="006522BF">
      <w:pPr>
        <w:pStyle w:val="ListParagraph"/>
        <w:numPr>
          <w:ilvl w:val="0"/>
          <w:numId w:val="13"/>
        </w:numPr>
        <w:spacing w:line="360" w:lineRule="auto"/>
        <w:jc w:val="both"/>
        <w:rPr>
          <w:rFonts w:ascii="Times New Roman" w:hAnsi="Times New Roman" w:cs="Times New Roman"/>
          <w:color w:val="222222"/>
          <w:sz w:val="24"/>
          <w:szCs w:val="20"/>
          <w:shd w:val="clear" w:color="auto" w:fill="FFFFFF"/>
        </w:rPr>
      </w:pPr>
      <w:r w:rsidRPr="006522BF">
        <w:rPr>
          <w:rFonts w:ascii="Times New Roman" w:hAnsi="Times New Roman" w:cs="Times New Roman"/>
          <w:color w:val="222222"/>
          <w:sz w:val="24"/>
          <w:szCs w:val="20"/>
          <w:shd w:val="clear" w:color="auto" w:fill="FFFFFF"/>
        </w:rPr>
        <w:t>ESP may be related to or designed for specific disciplines</w:t>
      </w:r>
    </w:p>
    <w:p w14:paraId="6BDBB693" w14:textId="15D961CC" w:rsidR="006522BF" w:rsidRPr="006522BF" w:rsidRDefault="006522BF" w:rsidP="006522BF">
      <w:pPr>
        <w:pStyle w:val="ListParagraph"/>
        <w:numPr>
          <w:ilvl w:val="0"/>
          <w:numId w:val="13"/>
        </w:numPr>
        <w:spacing w:line="360" w:lineRule="auto"/>
        <w:jc w:val="both"/>
        <w:rPr>
          <w:rFonts w:ascii="Times New Roman" w:hAnsi="Times New Roman" w:cs="Times New Roman"/>
          <w:color w:val="222222"/>
          <w:sz w:val="24"/>
          <w:szCs w:val="20"/>
          <w:shd w:val="clear" w:color="auto" w:fill="FFFFFF"/>
        </w:rPr>
      </w:pPr>
      <w:r w:rsidRPr="006522BF">
        <w:rPr>
          <w:rFonts w:ascii="Times New Roman" w:hAnsi="Times New Roman" w:cs="Times New Roman"/>
          <w:color w:val="222222"/>
          <w:sz w:val="24"/>
          <w:szCs w:val="20"/>
          <w:shd w:val="clear" w:color="auto" w:fill="FFFFFF"/>
        </w:rPr>
        <w:t>ESP may use, in specific teaching situations, a different methodology from that of general English</w:t>
      </w:r>
    </w:p>
    <w:p w14:paraId="4F897971" w14:textId="7D0E6800" w:rsidR="006522BF" w:rsidRPr="006522BF" w:rsidRDefault="006522BF" w:rsidP="006522BF">
      <w:pPr>
        <w:pStyle w:val="ListParagraph"/>
        <w:numPr>
          <w:ilvl w:val="0"/>
          <w:numId w:val="13"/>
        </w:numPr>
        <w:spacing w:line="360" w:lineRule="auto"/>
        <w:jc w:val="both"/>
        <w:rPr>
          <w:rFonts w:ascii="Times New Roman" w:hAnsi="Times New Roman" w:cs="Times New Roman"/>
          <w:color w:val="222222"/>
          <w:sz w:val="24"/>
          <w:szCs w:val="20"/>
          <w:shd w:val="clear" w:color="auto" w:fill="FFFFFF"/>
        </w:rPr>
      </w:pPr>
      <w:r w:rsidRPr="006522BF">
        <w:rPr>
          <w:rFonts w:ascii="Times New Roman" w:hAnsi="Times New Roman" w:cs="Times New Roman"/>
          <w:color w:val="222222"/>
          <w:sz w:val="24"/>
          <w:szCs w:val="20"/>
          <w:shd w:val="clear" w:color="auto" w:fill="FFFFFF"/>
        </w:rPr>
        <w:t>ESP is likely to be designed for adult learners, either at a tertiary-level institution or in a professional work situation. It could, however, be for learners at secondary school level;</w:t>
      </w:r>
    </w:p>
    <w:p w14:paraId="2CB8D2FE" w14:textId="1CA57BFB" w:rsidR="006522BF" w:rsidRPr="006522BF" w:rsidRDefault="006522BF" w:rsidP="006522BF">
      <w:pPr>
        <w:pStyle w:val="ListParagraph"/>
        <w:numPr>
          <w:ilvl w:val="0"/>
          <w:numId w:val="13"/>
        </w:numPr>
        <w:spacing w:line="360" w:lineRule="auto"/>
        <w:jc w:val="both"/>
        <w:rPr>
          <w:rFonts w:ascii="Times New Roman" w:hAnsi="Times New Roman" w:cs="Times New Roman"/>
          <w:color w:val="222222"/>
          <w:sz w:val="24"/>
          <w:szCs w:val="20"/>
          <w:shd w:val="clear" w:color="auto" w:fill="FFFFFF"/>
        </w:rPr>
      </w:pPr>
      <w:r w:rsidRPr="006522BF">
        <w:rPr>
          <w:rFonts w:ascii="Times New Roman" w:hAnsi="Times New Roman" w:cs="Times New Roman"/>
          <w:color w:val="222222"/>
          <w:sz w:val="24"/>
          <w:szCs w:val="20"/>
          <w:shd w:val="clear" w:color="auto" w:fill="FFFFFF"/>
        </w:rPr>
        <w:t>ESP is generally designed for intermediate or advanced students;</w:t>
      </w:r>
    </w:p>
    <w:p w14:paraId="139208A7" w14:textId="7FDE1B1A" w:rsidR="006522BF" w:rsidRPr="006522BF" w:rsidRDefault="006522BF" w:rsidP="006522BF">
      <w:pPr>
        <w:pStyle w:val="ListParagraph"/>
        <w:numPr>
          <w:ilvl w:val="0"/>
          <w:numId w:val="13"/>
        </w:numPr>
        <w:spacing w:line="360" w:lineRule="auto"/>
        <w:jc w:val="both"/>
        <w:rPr>
          <w:rFonts w:ascii="Times New Roman" w:hAnsi="Times New Roman" w:cs="Times New Roman"/>
          <w:color w:val="222222"/>
          <w:sz w:val="24"/>
          <w:szCs w:val="20"/>
          <w:shd w:val="clear" w:color="auto" w:fill="FFFFFF"/>
        </w:rPr>
      </w:pPr>
      <w:r w:rsidRPr="006522BF">
        <w:rPr>
          <w:rFonts w:ascii="Times New Roman" w:hAnsi="Times New Roman" w:cs="Times New Roman"/>
          <w:color w:val="222222"/>
          <w:sz w:val="24"/>
          <w:szCs w:val="20"/>
          <w:shd w:val="clear" w:color="auto" w:fill="FFFFFF"/>
        </w:rPr>
        <w:t>Most ESP courses assume some basic knowledge of the language systems.</w:t>
      </w:r>
    </w:p>
    <w:p w14:paraId="6B3506CD" w14:textId="77777777" w:rsidR="004451C2" w:rsidRDefault="004451C2" w:rsidP="00B75CD5">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One more important framework has been proposed by Anthony (2018). He distinguishes four fillers. They are:</w:t>
      </w:r>
    </w:p>
    <w:p w14:paraId="587E33E3" w14:textId="77777777" w:rsidR="004451C2" w:rsidRPr="004451C2" w:rsidRDefault="004451C2" w:rsidP="004451C2">
      <w:pPr>
        <w:pStyle w:val="ListParagraph"/>
        <w:numPr>
          <w:ilvl w:val="0"/>
          <w:numId w:val="14"/>
        </w:numPr>
        <w:spacing w:line="360" w:lineRule="auto"/>
        <w:jc w:val="both"/>
        <w:rPr>
          <w:rFonts w:ascii="Times New Roman" w:hAnsi="Times New Roman" w:cs="Times New Roman"/>
          <w:color w:val="222222"/>
          <w:sz w:val="24"/>
          <w:szCs w:val="20"/>
          <w:shd w:val="clear" w:color="auto" w:fill="FFFFFF"/>
        </w:rPr>
      </w:pPr>
      <w:r w:rsidRPr="004451C2">
        <w:rPr>
          <w:rFonts w:ascii="Times New Roman" w:hAnsi="Times New Roman" w:cs="Times New Roman"/>
          <w:color w:val="222222"/>
          <w:sz w:val="24"/>
          <w:szCs w:val="20"/>
          <w:shd w:val="clear" w:color="auto" w:fill="FFFFFF"/>
        </w:rPr>
        <w:t>Needs analysis</w:t>
      </w:r>
    </w:p>
    <w:p w14:paraId="26D7D6EF" w14:textId="77777777" w:rsidR="004451C2" w:rsidRPr="004451C2" w:rsidRDefault="004451C2" w:rsidP="004451C2">
      <w:pPr>
        <w:pStyle w:val="ListParagraph"/>
        <w:numPr>
          <w:ilvl w:val="0"/>
          <w:numId w:val="14"/>
        </w:numPr>
        <w:spacing w:line="360" w:lineRule="auto"/>
        <w:jc w:val="both"/>
        <w:rPr>
          <w:rFonts w:ascii="Times New Roman" w:hAnsi="Times New Roman" w:cs="Times New Roman"/>
          <w:color w:val="222222"/>
          <w:sz w:val="24"/>
          <w:szCs w:val="20"/>
          <w:shd w:val="clear" w:color="auto" w:fill="FFFFFF"/>
        </w:rPr>
      </w:pPr>
      <w:r w:rsidRPr="004451C2">
        <w:rPr>
          <w:rFonts w:ascii="Times New Roman" w:hAnsi="Times New Roman" w:cs="Times New Roman"/>
          <w:color w:val="222222"/>
          <w:sz w:val="24"/>
          <w:szCs w:val="20"/>
          <w:shd w:val="clear" w:color="auto" w:fill="FFFFFF"/>
        </w:rPr>
        <w:t>Learning objectives</w:t>
      </w:r>
    </w:p>
    <w:p w14:paraId="2646126E" w14:textId="69B663C1" w:rsidR="004451C2" w:rsidRPr="004451C2" w:rsidRDefault="004451C2" w:rsidP="004451C2">
      <w:pPr>
        <w:pStyle w:val="ListParagraph"/>
        <w:numPr>
          <w:ilvl w:val="0"/>
          <w:numId w:val="14"/>
        </w:numPr>
        <w:spacing w:line="360" w:lineRule="auto"/>
        <w:jc w:val="both"/>
        <w:rPr>
          <w:rFonts w:ascii="Times New Roman" w:hAnsi="Times New Roman" w:cs="Times New Roman"/>
          <w:color w:val="222222"/>
          <w:sz w:val="24"/>
          <w:szCs w:val="20"/>
          <w:shd w:val="clear" w:color="auto" w:fill="FFFFFF"/>
        </w:rPr>
      </w:pPr>
      <w:r w:rsidRPr="004451C2">
        <w:rPr>
          <w:rFonts w:ascii="Times New Roman" w:hAnsi="Times New Roman" w:cs="Times New Roman"/>
          <w:color w:val="222222"/>
          <w:sz w:val="24"/>
          <w:szCs w:val="20"/>
          <w:shd w:val="clear" w:color="auto" w:fill="FFFFFF"/>
        </w:rPr>
        <w:t>Materials and Methods</w:t>
      </w:r>
    </w:p>
    <w:p w14:paraId="151DCC51" w14:textId="5B64AF2D" w:rsidR="004451C2" w:rsidRPr="004451C2" w:rsidRDefault="004451C2" w:rsidP="004451C2">
      <w:pPr>
        <w:pStyle w:val="ListParagraph"/>
        <w:numPr>
          <w:ilvl w:val="0"/>
          <w:numId w:val="14"/>
        </w:numPr>
        <w:spacing w:line="360" w:lineRule="auto"/>
        <w:jc w:val="both"/>
        <w:rPr>
          <w:rFonts w:ascii="Times New Roman" w:hAnsi="Times New Roman" w:cs="Times New Roman"/>
          <w:color w:val="222222"/>
          <w:sz w:val="24"/>
          <w:szCs w:val="20"/>
          <w:shd w:val="clear" w:color="auto" w:fill="FFFFFF"/>
        </w:rPr>
      </w:pPr>
      <w:r w:rsidRPr="004451C2">
        <w:rPr>
          <w:rFonts w:ascii="Times New Roman" w:hAnsi="Times New Roman" w:cs="Times New Roman"/>
          <w:color w:val="222222"/>
          <w:sz w:val="24"/>
          <w:szCs w:val="20"/>
          <w:shd w:val="clear" w:color="auto" w:fill="FFFFFF"/>
        </w:rPr>
        <w:t xml:space="preserve">Evaluation </w:t>
      </w:r>
    </w:p>
    <w:p w14:paraId="31CDA4E3" w14:textId="40A13647" w:rsidR="008E3E79" w:rsidRPr="00B75CD5" w:rsidRDefault="004451C2" w:rsidP="00B75CD5">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noProof/>
          <w:color w:val="222222"/>
          <w:sz w:val="24"/>
          <w:szCs w:val="20"/>
          <w:shd w:val="clear" w:color="auto" w:fill="FFFFFF"/>
        </w:rPr>
        <w:lastRenderedPageBreak/>
        <w:drawing>
          <wp:inline distT="0" distB="0" distL="0" distR="0" wp14:anchorId="28904007" wp14:editId="408C25B7">
            <wp:extent cx="3970020" cy="3463336"/>
            <wp:effectExtent l="0" t="0" r="0" b="3810"/>
            <wp:docPr id="2" name="Picture 2" descr="C:\Users\Acer\Desktop\Four pilla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Four pillar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96569" cy="3486496"/>
                    </a:xfrm>
                    <a:prstGeom prst="rect">
                      <a:avLst/>
                    </a:prstGeom>
                    <a:noFill/>
                    <a:ln>
                      <a:noFill/>
                    </a:ln>
                  </pic:spPr>
                </pic:pic>
              </a:graphicData>
            </a:graphic>
          </wp:inline>
        </w:drawing>
      </w:r>
      <w:r>
        <w:rPr>
          <w:rFonts w:ascii="Times New Roman" w:hAnsi="Times New Roman" w:cs="Times New Roman"/>
          <w:color w:val="222222"/>
          <w:sz w:val="24"/>
          <w:szCs w:val="20"/>
          <w:shd w:val="clear" w:color="auto" w:fill="FFFFFF"/>
        </w:rPr>
        <w:t xml:space="preserve"> </w:t>
      </w:r>
    </w:p>
    <w:p w14:paraId="7AC71D60" w14:textId="6CB5EBAD" w:rsidR="004451C2" w:rsidRDefault="004451C2" w:rsidP="00B75CD5">
      <w:pPr>
        <w:spacing w:line="360" w:lineRule="auto"/>
        <w:jc w:val="center"/>
        <w:rPr>
          <w:rFonts w:ascii="Times New Roman" w:hAnsi="Times New Roman" w:cs="Times New Roman"/>
          <w:b/>
          <w:sz w:val="24"/>
          <w:szCs w:val="24"/>
          <w:lang w:val="en-US"/>
        </w:rPr>
      </w:pPr>
    </w:p>
    <w:p w14:paraId="1A1F2B3C" w14:textId="4DA12452" w:rsidR="00C94D44" w:rsidRDefault="00C94D44" w:rsidP="00C94D44">
      <w:pPr>
        <w:spacing w:line="360" w:lineRule="auto"/>
        <w:rPr>
          <w:rFonts w:ascii="Times New Roman" w:hAnsi="Times New Roman" w:cs="Times New Roman"/>
          <w:bCs/>
          <w:sz w:val="24"/>
          <w:szCs w:val="24"/>
          <w:lang w:val="en-US"/>
        </w:rPr>
      </w:pPr>
      <w:r w:rsidRPr="00C94D44">
        <w:rPr>
          <w:rFonts w:ascii="Times New Roman" w:hAnsi="Times New Roman" w:cs="Times New Roman"/>
          <w:bCs/>
          <w:sz w:val="24"/>
          <w:szCs w:val="24"/>
          <w:lang w:val="en-US"/>
        </w:rPr>
        <w:t xml:space="preserve">Finally, </w:t>
      </w:r>
      <w:r>
        <w:rPr>
          <w:rFonts w:ascii="Times New Roman" w:hAnsi="Times New Roman" w:cs="Times New Roman"/>
          <w:bCs/>
          <w:sz w:val="24"/>
          <w:szCs w:val="24"/>
          <w:lang w:val="en-US"/>
        </w:rPr>
        <w:t xml:space="preserve">we should touch upon the approaches to ESP teaching. In recent years, various approaches to teaching have appeared </w:t>
      </w:r>
      <w:r w:rsidR="000C1C48">
        <w:rPr>
          <w:rFonts w:ascii="Times New Roman" w:hAnsi="Times New Roman" w:cs="Times New Roman"/>
          <w:bCs/>
          <w:sz w:val="24"/>
          <w:szCs w:val="24"/>
          <w:lang w:val="en-US"/>
        </w:rPr>
        <w:t>which is some cases are complementary and in other competing to ESP:</w:t>
      </w:r>
    </w:p>
    <w:p w14:paraId="39FB456B" w14:textId="33E23252" w:rsidR="000C1C48" w:rsidRDefault="000C1C48" w:rsidP="00C94D44">
      <w:pPr>
        <w:spacing w:line="360" w:lineRule="auto"/>
        <w:rPr>
          <w:rFonts w:ascii="Times New Roman" w:hAnsi="Times New Roman" w:cs="Times New Roman"/>
          <w:bCs/>
          <w:sz w:val="24"/>
          <w:szCs w:val="24"/>
          <w:lang w:val="en-US"/>
        </w:rPr>
      </w:pPr>
      <w:r>
        <w:rPr>
          <w:rFonts w:ascii="Times New Roman" w:hAnsi="Times New Roman" w:cs="Times New Roman"/>
          <w:bCs/>
          <w:sz w:val="24"/>
          <w:szCs w:val="24"/>
          <w:lang w:val="en-US"/>
        </w:rPr>
        <w:t>For example, among such approaches are</w:t>
      </w:r>
    </w:p>
    <w:p w14:paraId="07B154C0" w14:textId="66EFF279" w:rsidR="000C1C48" w:rsidRPr="000C1C48" w:rsidRDefault="000C1C48" w:rsidP="000C1C48">
      <w:pPr>
        <w:pStyle w:val="ListParagraph"/>
        <w:numPr>
          <w:ilvl w:val="0"/>
          <w:numId w:val="15"/>
        </w:numPr>
        <w:spacing w:line="360" w:lineRule="auto"/>
        <w:rPr>
          <w:rFonts w:ascii="Times New Roman" w:hAnsi="Times New Roman" w:cs="Times New Roman"/>
          <w:bCs/>
          <w:sz w:val="24"/>
          <w:szCs w:val="24"/>
          <w:lang w:val="en-US"/>
        </w:rPr>
      </w:pPr>
      <w:r w:rsidRPr="000C1C48">
        <w:rPr>
          <w:rFonts w:ascii="Times New Roman" w:hAnsi="Times New Roman" w:cs="Times New Roman"/>
          <w:bCs/>
          <w:sz w:val="24"/>
          <w:szCs w:val="24"/>
          <w:lang w:val="en-US"/>
        </w:rPr>
        <w:t>Task-based language Teaching (TBLT) and its variation Problem-Based Learning. Both are quite complimentary to ESP even though their functions overlap. Teachers can use these approaches at teaching ESP</w:t>
      </w:r>
    </w:p>
    <w:p w14:paraId="1E35ED4B" w14:textId="4F39B864" w:rsidR="000C1C48" w:rsidRPr="000C1C48" w:rsidRDefault="000C1C48" w:rsidP="000C1C48">
      <w:pPr>
        <w:pStyle w:val="ListParagraph"/>
        <w:numPr>
          <w:ilvl w:val="0"/>
          <w:numId w:val="15"/>
        </w:numPr>
        <w:spacing w:line="360" w:lineRule="auto"/>
        <w:rPr>
          <w:rFonts w:ascii="Times New Roman" w:hAnsi="Times New Roman" w:cs="Times New Roman"/>
          <w:bCs/>
          <w:sz w:val="24"/>
          <w:szCs w:val="24"/>
          <w:lang w:val="en-US"/>
        </w:rPr>
      </w:pPr>
      <w:r w:rsidRPr="000C1C48">
        <w:rPr>
          <w:rFonts w:ascii="Times New Roman" w:hAnsi="Times New Roman" w:cs="Times New Roman"/>
          <w:bCs/>
          <w:sz w:val="24"/>
          <w:szCs w:val="24"/>
          <w:lang w:val="en-US"/>
        </w:rPr>
        <w:t xml:space="preserve">Content-Based Instruction (CBI), sometimes referred to as Content-Based Learning (CBL) and English-Medium </w:t>
      </w:r>
      <w:bookmarkStart w:id="0" w:name="_GoBack"/>
      <w:bookmarkEnd w:id="0"/>
      <w:r w:rsidRPr="000C1C48">
        <w:rPr>
          <w:rFonts w:ascii="Times New Roman" w:hAnsi="Times New Roman" w:cs="Times New Roman"/>
          <w:bCs/>
          <w:sz w:val="24"/>
          <w:szCs w:val="24"/>
          <w:lang w:val="en-US"/>
        </w:rPr>
        <w:t>Instruction (EMI) are often seen as competing to ESP</w:t>
      </w:r>
    </w:p>
    <w:p w14:paraId="417441B4" w14:textId="24A92FD8" w:rsidR="000C1C48" w:rsidRPr="000C1C48" w:rsidRDefault="000C1C48" w:rsidP="000C1C48">
      <w:pPr>
        <w:pStyle w:val="ListParagraph"/>
        <w:numPr>
          <w:ilvl w:val="0"/>
          <w:numId w:val="15"/>
        </w:numPr>
        <w:spacing w:line="360" w:lineRule="auto"/>
        <w:rPr>
          <w:rFonts w:ascii="Times New Roman" w:hAnsi="Times New Roman" w:cs="Times New Roman"/>
          <w:bCs/>
          <w:sz w:val="24"/>
          <w:szCs w:val="24"/>
          <w:lang w:val="en-US"/>
        </w:rPr>
      </w:pPr>
      <w:r w:rsidRPr="000C1C48">
        <w:rPr>
          <w:rFonts w:ascii="Times New Roman" w:hAnsi="Times New Roman" w:cs="Times New Roman"/>
          <w:bCs/>
          <w:sz w:val="24"/>
          <w:szCs w:val="24"/>
          <w:lang w:val="en-US"/>
        </w:rPr>
        <w:t xml:space="preserve">Finally, there is also approach called CLIL -Content and Language Integrated Learning </w:t>
      </w:r>
    </w:p>
    <w:p w14:paraId="2D2247B0" w14:textId="77777777" w:rsidR="000C1C48" w:rsidRPr="00C94D44" w:rsidRDefault="000C1C48" w:rsidP="00C94D44">
      <w:pPr>
        <w:spacing w:line="360" w:lineRule="auto"/>
        <w:rPr>
          <w:rFonts w:ascii="Times New Roman" w:hAnsi="Times New Roman" w:cs="Times New Roman"/>
          <w:bCs/>
          <w:sz w:val="24"/>
          <w:szCs w:val="24"/>
          <w:lang w:val="en-US"/>
        </w:rPr>
      </w:pPr>
    </w:p>
    <w:p w14:paraId="579FCB85" w14:textId="03AC0EF9" w:rsidR="00B75CD5" w:rsidRPr="00B75CD5" w:rsidRDefault="00B75CD5" w:rsidP="00B75CD5">
      <w:pPr>
        <w:spacing w:line="360" w:lineRule="auto"/>
        <w:jc w:val="center"/>
        <w:rPr>
          <w:rFonts w:ascii="Times New Roman" w:hAnsi="Times New Roman" w:cs="Times New Roman"/>
          <w:b/>
          <w:sz w:val="24"/>
          <w:szCs w:val="24"/>
          <w:lang w:val="en-US"/>
        </w:rPr>
      </w:pPr>
      <w:r w:rsidRPr="00B75CD5">
        <w:rPr>
          <w:rFonts w:ascii="Times New Roman" w:hAnsi="Times New Roman" w:cs="Times New Roman"/>
          <w:b/>
          <w:sz w:val="24"/>
          <w:szCs w:val="24"/>
          <w:lang w:val="en-US"/>
        </w:rPr>
        <w:t>References</w:t>
      </w:r>
    </w:p>
    <w:p w14:paraId="2FF4D708" w14:textId="1D2961F6" w:rsidR="00B75CD5" w:rsidRPr="00B75CD5" w:rsidRDefault="00B75CD5" w:rsidP="00B75CD5">
      <w:pPr>
        <w:spacing w:line="360" w:lineRule="auto"/>
        <w:rPr>
          <w:rFonts w:ascii="Times New Roman" w:hAnsi="Times New Roman" w:cs="Times New Roman"/>
          <w:b/>
          <w:sz w:val="24"/>
          <w:szCs w:val="24"/>
          <w:lang w:val="en-US"/>
        </w:rPr>
      </w:pPr>
      <w:r w:rsidRPr="00B75CD5">
        <w:rPr>
          <w:rFonts w:ascii="Times New Roman" w:hAnsi="Times New Roman" w:cs="Times New Roman"/>
          <w:color w:val="222222"/>
          <w:sz w:val="24"/>
          <w:szCs w:val="24"/>
          <w:shd w:val="clear" w:color="auto" w:fill="FFFFFF"/>
        </w:rPr>
        <w:t xml:space="preserve">Anthony, L. (2015). The changing role and importance of ESP in Asia. </w:t>
      </w:r>
      <w:r w:rsidRPr="00B75CD5">
        <w:rPr>
          <w:rFonts w:ascii="Times New Roman" w:hAnsi="Times New Roman" w:cs="Times New Roman"/>
          <w:i/>
          <w:color w:val="222222"/>
          <w:sz w:val="24"/>
          <w:szCs w:val="24"/>
          <w:shd w:val="clear" w:color="auto" w:fill="FFFFFF"/>
        </w:rPr>
        <w:t>English as a Global Language Education (</w:t>
      </w:r>
      <w:proofErr w:type="spellStart"/>
      <w:r w:rsidRPr="00B75CD5">
        <w:rPr>
          <w:rFonts w:ascii="Times New Roman" w:hAnsi="Times New Roman" w:cs="Times New Roman"/>
          <w:i/>
          <w:color w:val="222222"/>
          <w:sz w:val="24"/>
          <w:szCs w:val="24"/>
          <w:shd w:val="clear" w:color="auto" w:fill="FFFFFF"/>
        </w:rPr>
        <w:t>EaGLE</w:t>
      </w:r>
      <w:proofErr w:type="spellEnd"/>
      <w:r w:rsidRPr="00B75CD5">
        <w:rPr>
          <w:rFonts w:ascii="Times New Roman" w:hAnsi="Times New Roman" w:cs="Times New Roman"/>
          <w:i/>
          <w:color w:val="222222"/>
          <w:sz w:val="24"/>
          <w:szCs w:val="24"/>
          <w:shd w:val="clear" w:color="auto" w:fill="FFFFFF"/>
        </w:rPr>
        <w:t>) Journal, 1,</w:t>
      </w:r>
      <w:r w:rsidRPr="00B75CD5">
        <w:rPr>
          <w:rFonts w:ascii="Times New Roman" w:hAnsi="Times New Roman" w:cs="Times New Roman"/>
          <w:color w:val="222222"/>
          <w:sz w:val="24"/>
          <w:szCs w:val="24"/>
          <w:shd w:val="clear" w:color="auto" w:fill="FFFFFF"/>
        </w:rPr>
        <w:t xml:space="preserve"> 01-21.</w:t>
      </w:r>
    </w:p>
    <w:p w14:paraId="5EEA1E3A"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proofErr w:type="spellStart"/>
      <w:r w:rsidRPr="00B75CD5">
        <w:rPr>
          <w:rFonts w:ascii="Times New Roman" w:hAnsi="Times New Roman" w:cs="Times New Roman"/>
          <w:color w:val="222222"/>
          <w:sz w:val="24"/>
          <w:szCs w:val="24"/>
          <w:shd w:val="clear" w:color="auto" w:fill="FFFFFF"/>
        </w:rPr>
        <w:t>Atai</w:t>
      </w:r>
      <w:proofErr w:type="spellEnd"/>
      <w:r w:rsidRPr="00B75CD5">
        <w:rPr>
          <w:rFonts w:ascii="Times New Roman" w:hAnsi="Times New Roman" w:cs="Times New Roman"/>
          <w:color w:val="222222"/>
          <w:sz w:val="24"/>
          <w:szCs w:val="24"/>
          <w:shd w:val="clear" w:color="auto" w:fill="FFFFFF"/>
        </w:rPr>
        <w:t xml:space="preserve">, M. R., &amp; </w:t>
      </w:r>
      <w:proofErr w:type="spellStart"/>
      <w:r w:rsidRPr="00B75CD5">
        <w:rPr>
          <w:rFonts w:ascii="Times New Roman" w:hAnsi="Times New Roman" w:cs="Times New Roman"/>
          <w:color w:val="222222"/>
          <w:sz w:val="24"/>
          <w:szCs w:val="24"/>
          <w:shd w:val="clear" w:color="auto" w:fill="FFFFFF"/>
        </w:rPr>
        <w:t>Fatahi-Majd</w:t>
      </w:r>
      <w:proofErr w:type="spellEnd"/>
      <w:r w:rsidRPr="00B75CD5">
        <w:rPr>
          <w:rFonts w:ascii="Times New Roman" w:hAnsi="Times New Roman" w:cs="Times New Roman"/>
          <w:color w:val="222222"/>
          <w:sz w:val="24"/>
          <w:szCs w:val="24"/>
          <w:shd w:val="clear" w:color="auto" w:fill="FFFFFF"/>
        </w:rPr>
        <w:t>, M. (2014). Exploring the practices and cognitions of Iranian ELT instructors and subject teachers in teaching EAP reading comprehension. </w:t>
      </w:r>
      <w:r w:rsidRPr="00B75CD5">
        <w:rPr>
          <w:rFonts w:ascii="Times New Roman" w:hAnsi="Times New Roman" w:cs="Times New Roman"/>
          <w:i/>
          <w:iCs/>
          <w:color w:val="222222"/>
          <w:sz w:val="24"/>
          <w:szCs w:val="24"/>
          <w:shd w:val="clear" w:color="auto" w:fill="FFFFFF"/>
        </w:rPr>
        <w:t>English for Specific Purposes</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33</w:t>
      </w:r>
      <w:r w:rsidRPr="00B75CD5">
        <w:rPr>
          <w:rFonts w:ascii="Times New Roman" w:hAnsi="Times New Roman" w:cs="Times New Roman"/>
          <w:color w:val="222222"/>
          <w:sz w:val="24"/>
          <w:szCs w:val="24"/>
          <w:shd w:val="clear" w:color="auto" w:fill="FFFFFF"/>
        </w:rPr>
        <w:t>, 27-38.</w:t>
      </w:r>
    </w:p>
    <w:p w14:paraId="56968C7B"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lastRenderedPageBreak/>
        <w:t xml:space="preserve">Barron, C. (1992). Cultural synchronicity: Cooperative relationship between the ESP unit and other departments. </w:t>
      </w:r>
      <w:r w:rsidRPr="00B75CD5">
        <w:rPr>
          <w:rFonts w:ascii="Times New Roman" w:hAnsi="Times New Roman" w:cs="Times New Roman"/>
          <w:i/>
          <w:color w:val="222222"/>
          <w:sz w:val="24"/>
          <w:szCs w:val="24"/>
          <w:shd w:val="clear" w:color="auto" w:fill="FFFFFF"/>
        </w:rPr>
        <w:t>Hong Kong Papers in Linguistics and Language Teaching, 15</w:t>
      </w:r>
      <w:r w:rsidRPr="00B75CD5">
        <w:rPr>
          <w:rFonts w:ascii="Times New Roman" w:hAnsi="Times New Roman" w:cs="Times New Roman"/>
          <w:color w:val="222222"/>
          <w:sz w:val="24"/>
          <w:szCs w:val="24"/>
          <w:shd w:val="clear" w:color="auto" w:fill="FFFFFF"/>
        </w:rPr>
        <w:t>, 1-14.</w:t>
      </w:r>
    </w:p>
    <w:p w14:paraId="68983CB9" w14:textId="77777777" w:rsidR="00B75CD5" w:rsidRPr="00B75CD5" w:rsidRDefault="00B75CD5" w:rsidP="00B75CD5">
      <w:pPr>
        <w:spacing w:line="360" w:lineRule="auto"/>
        <w:jc w:val="both"/>
        <w:rPr>
          <w:rFonts w:ascii="Times New Roman" w:hAnsi="Times New Roman" w:cs="Times New Roman"/>
          <w:sz w:val="32"/>
          <w:szCs w:val="24"/>
          <w:lang w:val="en-US"/>
        </w:rPr>
      </w:pPr>
      <w:r w:rsidRPr="00B75CD5">
        <w:rPr>
          <w:rFonts w:ascii="Times New Roman" w:hAnsi="Times New Roman" w:cs="Times New Roman"/>
          <w:color w:val="222222"/>
          <w:sz w:val="24"/>
          <w:szCs w:val="20"/>
          <w:shd w:val="clear" w:color="auto" w:fill="FFFFFF"/>
        </w:rPr>
        <w:t>Banegas, D. L. (2018). Learning subject-specific content through ESP in a Geography teaching programme: An action research story in Argentina. </w:t>
      </w:r>
      <w:r w:rsidRPr="00B75CD5">
        <w:rPr>
          <w:rFonts w:ascii="Times New Roman" w:hAnsi="Times New Roman" w:cs="Times New Roman"/>
          <w:i/>
          <w:iCs/>
          <w:color w:val="222222"/>
          <w:sz w:val="24"/>
          <w:szCs w:val="20"/>
          <w:shd w:val="clear" w:color="auto" w:fill="FFFFFF"/>
        </w:rPr>
        <w:t>English for Specific Purposes</w:t>
      </w:r>
      <w:r w:rsidRPr="00B75CD5">
        <w:rPr>
          <w:rFonts w:ascii="Times New Roman" w:hAnsi="Times New Roman" w:cs="Times New Roman"/>
          <w:color w:val="222222"/>
          <w:sz w:val="24"/>
          <w:szCs w:val="20"/>
          <w:shd w:val="clear" w:color="auto" w:fill="FFFFFF"/>
        </w:rPr>
        <w:t>, </w:t>
      </w:r>
      <w:r w:rsidRPr="00B75CD5">
        <w:rPr>
          <w:rFonts w:ascii="Times New Roman" w:hAnsi="Times New Roman" w:cs="Times New Roman"/>
          <w:i/>
          <w:iCs/>
          <w:color w:val="222222"/>
          <w:sz w:val="24"/>
          <w:szCs w:val="20"/>
          <w:shd w:val="clear" w:color="auto" w:fill="FFFFFF"/>
        </w:rPr>
        <w:t>50</w:t>
      </w:r>
      <w:r w:rsidRPr="00B75CD5">
        <w:rPr>
          <w:rFonts w:ascii="Times New Roman" w:hAnsi="Times New Roman" w:cs="Times New Roman"/>
          <w:color w:val="222222"/>
          <w:sz w:val="24"/>
          <w:szCs w:val="20"/>
          <w:shd w:val="clear" w:color="auto" w:fill="FFFFFF"/>
        </w:rPr>
        <w:t>, 1-13.</w:t>
      </w:r>
    </w:p>
    <w:p w14:paraId="335E7095" w14:textId="77777777" w:rsidR="00B75CD5" w:rsidRPr="00B75CD5" w:rsidRDefault="00B75CD5" w:rsidP="00B75CD5">
      <w:pPr>
        <w:spacing w:line="360" w:lineRule="auto"/>
        <w:jc w:val="both"/>
        <w:rPr>
          <w:rFonts w:ascii="Times New Roman" w:hAnsi="Times New Roman" w:cs="Times New Roman"/>
          <w:sz w:val="24"/>
          <w:szCs w:val="24"/>
          <w:lang w:val="en-US"/>
        </w:rPr>
      </w:pPr>
      <w:proofErr w:type="spellStart"/>
      <w:r w:rsidRPr="00B75CD5">
        <w:rPr>
          <w:rFonts w:ascii="Times New Roman" w:hAnsi="Times New Roman" w:cs="Times New Roman"/>
          <w:sz w:val="24"/>
          <w:szCs w:val="24"/>
          <w:lang w:val="en-US"/>
        </w:rPr>
        <w:t>Basturkmen</w:t>
      </w:r>
      <w:proofErr w:type="spellEnd"/>
      <w:r w:rsidRPr="00B75CD5">
        <w:rPr>
          <w:rFonts w:ascii="Times New Roman" w:hAnsi="Times New Roman" w:cs="Times New Roman"/>
          <w:sz w:val="24"/>
          <w:szCs w:val="24"/>
          <w:lang w:val="en-US"/>
        </w:rPr>
        <w:t xml:space="preserve">, H. L. (2013). Needs analysis and syllabus design for LSP. In C.A. Chapelle (Ed.). </w:t>
      </w:r>
      <w:r w:rsidRPr="00B75CD5">
        <w:rPr>
          <w:rFonts w:ascii="Times New Roman" w:hAnsi="Times New Roman" w:cs="Times New Roman"/>
          <w:i/>
          <w:sz w:val="24"/>
          <w:szCs w:val="24"/>
          <w:lang w:val="en-US"/>
        </w:rPr>
        <w:t>The encyclopedia of applied linguistics</w:t>
      </w:r>
      <w:r w:rsidRPr="00B75CD5">
        <w:rPr>
          <w:rFonts w:ascii="Times New Roman" w:hAnsi="Times New Roman" w:cs="Times New Roman"/>
          <w:sz w:val="24"/>
          <w:szCs w:val="24"/>
          <w:lang w:val="en-US"/>
        </w:rPr>
        <w:t xml:space="preserve"> (pp.4209-4217). Chichester: Wiley Blackwell.</w:t>
      </w:r>
    </w:p>
    <w:p w14:paraId="4911C2C5" w14:textId="77777777" w:rsidR="00B75CD5" w:rsidRPr="00B75CD5" w:rsidRDefault="00B75CD5" w:rsidP="00B75CD5">
      <w:pPr>
        <w:spacing w:line="360" w:lineRule="auto"/>
        <w:jc w:val="both"/>
        <w:rPr>
          <w:rFonts w:ascii="Times New Roman" w:hAnsi="Times New Roman" w:cs="Times New Roman"/>
          <w:sz w:val="24"/>
          <w:szCs w:val="24"/>
          <w:lang w:val="en-US"/>
        </w:rPr>
      </w:pPr>
      <w:r w:rsidRPr="00B75CD5">
        <w:rPr>
          <w:rFonts w:ascii="Times New Roman" w:hAnsi="Times New Roman" w:cs="Times New Roman"/>
          <w:color w:val="222222"/>
          <w:sz w:val="24"/>
          <w:szCs w:val="24"/>
          <w:shd w:val="clear" w:color="auto" w:fill="FFFFFF"/>
        </w:rPr>
        <w:t>Belcher, D. D. (2004). Trends in teaching English for specific purposes. </w:t>
      </w:r>
      <w:r w:rsidRPr="00B75CD5">
        <w:rPr>
          <w:rFonts w:ascii="Times New Roman" w:hAnsi="Times New Roman" w:cs="Times New Roman"/>
          <w:i/>
          <w:iCs/>
          <w:color w:val="222222"/>
          <w:sz w:val="24"/>
          <w:szCs w:val="24"/>
          <w:shd w:val="clear" w:color="auto" w:fill="FFFFFF"/>
        </w:rPr>
        <w:t>Annual Review of Applied Linguistics</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24</w:t>
      </w:r>
      <w:r w:rsidRPr="00B75CD5">
        <w:rPr>
          <w:rFonts w:ascii="Times New Roman" w:hAnsi="Times New Roman" w:cs="Times New Roman"/>
          <w:color w:val="222222"/>
          <w:sz w:val="24"/>
          <w:szCs w:val="24"/>
          <w:shd w:val="clear" w:color="auto" w:fill="FFFFFF"/>
        </w:rPr>
        <w:t>, 165-186.</w:t>
      </w:r>
    </w:p>
    <w:p w14:paraId="4969D3B6"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t>Belcher, D. D. (2006). English for specific purposes: Teaching to perceived needs and imagined futures in worlds of work, study, and everyday life. </w:t>
      </w:r>
      <w:r w:rsidRPr="00B75CD5">
        <w:rPr>
          <w:rFonts w:ascii="Times New Roman" w:hAnsi="Times New Roman" w:cs="Times New Roman"/>
          <w:i/>
          <w:iCs/>
          <w:color w:val="222222"/>
          <w:sz w:val="24"/>
          <w:szCs w:val="24"/>
          <w:shd w:val="clear" w:color="auto" w:fill="FFFFFF"/>
        </w:rPr>
        <w:t>TESOL Quarterly</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40</w:t>
      </w:r>
      <w:r w:rsidRPr="00B75CD5">
        <w:rPr>
          <w:rFonts w:ascii="Times New Roman" w:hAnsi="Times New Roman" w:cs="Times New Roman"/>
          <w:color w:val="222222"/>
          <w:sz w:val="24"/>
          <w:szCs w:val="24"/>
          <w:shd w:val="clear" w:color="auto" w:fill="FFFFFF"/>
        </w:rPr>
        <w:t>(1), 133-156.</w:t>
      </w:r>
    </w:p>
    <w:p w14:paraId="7BEBC647" w14:textId="57E6B512" w:rsidR="00B75CD5" w:rsidRDefault="00B75CD5" w:rsidP="00B75CD5">
      <w:pPr>
        <w:spacing w:line="360" w:lineRule="auto"/>
        <w:jc w:val="both"/>
        <w:rPr>
          <w:rFonts w:ascii="Times New Roman" w:hAnsi="Times New Roman" w:cs="Times New Roman"/>
          <w:color w:val="222222"/>
          <w:sz w:val="24"/>
          <w:szCs w:val="24"/>
          <w:shd w:val="clear" w:color="auto" w:fill="FFFFFF"/>
        </w:rPr>
      </w:pPr>
      <w:proofErr w:type="spellStart"/>
      <w:r w:rsidRPr="00B75CD5">
        <w:rPr>
          <w:rFonts w:ascii="Times New Roman" w:hAnsi="Times New Roman" w:cs="Times New Roman"/>
          <w:color w:val="222222"/>
          <w:sz w:val="24"/>
          <w:szCs w:val="24"/>
          <w:shd w:val="clear" w:color="auto" w:fill="FFFFFF"/>
        </w:rPr>
        <w:t>Chostelidou</w:t>
      </w:r>
      <w:proofErr w:type="spellEnd"/>
      <w:r w:rsidRPr="00B75CD5">
        <w:rPr>
          <w:rFonts w:ascii="Times New Roman" w:hAnsi="Times New Roman" w:cs="Times New Roman"/>
          <w:color w:val="222222"/>
          <w:sz w:val="24"/>
          <w:szCs w:val="24"/>
          <w:shd w:val="clear" w:color="auto" w:fill="FFFFFF"/>
        </w:rPr>
        <w:t>, D. (2010). A needs analysis approach to ESP syllabus design in Greek tertiary education: A descriptive account of students’ needs. </w:t>
      </w:r>
      <w:r w:rsidRPr="00B75CD5">
        <w:rPr>
          <w:rFonts w:ascii="Times New Roman" w:hAnsi="Times New Roman" w:cs="Times New Roman"/>
          <w:i/>
          <w:iCs/>
          <w:color w:val="222222"/>
          <w:sz w:val="24"/>
          <w:szCs w:val="24"/>
          <w:shd w:val="clear" w:color="auto" w:fill="FFFFFF"/>
        </w:rPr>
        <w:t xml:space="preserve">Procedia-Social and </w:t>
      </w:r>
      <w:proofErr w:type="spellStart"/>
      <w:r w:rsidRPr="00B75CD5">
        <w:rPr>
          <w:rFonts w:ascii="Times New Roman" w:hAnsi="Times New Roman" w:cs="Times New Roman"/>
          <w:i/>
          <w:iCs/>
          <w:color w:val="222222"/>
          <w:sz w:val="24"/>
          <w:szCs w:val="24"/>
          <w:shd w:val="clear" w:color="auto" w:fill="FFFFFF"/>
        </w:rPr>
        <w:t>Behavioral</w:t>
      </w:r>
      <w:proofErr w:type="spellEnd"/>
      <w:r w:rsidRPr="00B75CD5">
        <w:rPr>
          <w:rFonts w:ascii="Times New Roman" w:hAnsi="Times New Roman" w:cs="Times New Roman"/>
          <w:i/>
          <w:iCs/>
          <w:color w:val="222222"/>
          <w:sz w:val="24"/>
          <w:szCs w:val="24"/>
          <w:shd w:val="clear" w:color="auto" w:fill="FFFFFF"/>
        </w:rPr>
        <w:t xml:space="preserve"> Sciences</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2</w:t>
      </w:r>
      <w:r w:rsidRPr="00B75CD5">
        <w:rPr>
          <w:rFonts w:ascii="Times New Roman" w:hAnsi="Times New Roman" w:cs="Times New Roman"/>
          <w:color w:val="222222"/>
          <w:sz w:val="24"/>
          <w:szCs w:val="24"/>
          <w:shd w:val="clear" w:color="auto" w:fill="FFFFFF"/>
        </w:rPr>
        <w:t>(2), 4507-4512.</w:t>
      </w:r>
    </w:p>
    <w:p w14:paraId="48BD546C" w14:textId="3903CEB1" w:rsidR="008A00DD" w:rsidRPr="00B75CD5" w:rsidRDefault="008A00DD" w:rsidP="00B75CD5">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Dudley-Evans, T., &amp; St. John, M. J. (1998). Developments in English for specific purposes: A multi-disciplinary approach. Cambridge: Cambridge University Press.</w:t>
      </w:r>
    </w:p>
    <w:p w14:paraId="1F2297D8"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t>Edwards, N. (2000). Language for business: Effective needs assessment, syllabus design and materials preparation in a practical ESP case study. </w:t>
      </w:r>
      <w:r w:rsidRPr="00B75CD5">
        <w:rPr>
          <w:rFonts w:ascii="Times New Roman" w:hAnsi="Times New Roman" w:cs="Times New Roman"/>
          <w:i/>
          <w:iCs/>
          <w:color w:val="222222"/>
          <w:sz w:val="24"/>
          <w:szCs w:val="24"/>
          <w:shd w:val="clear" w:color="auto" w:fill="FFFFFF"/>
        </w:rPr>
        <w:t>English for Specific Purposes</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19</w:t>
      </w:r>
      <w:r w:rsidRPr="00B75CD5">
        <w:rPr>
          <w:rFonts w:ascii="Times New Roman" w:hAnsi="Times New Roman" w:cs="Times New Roman"/>
          <w:color w:val="222222"/>
          <w:sz w:val="24"/>
          <w:szCs w:val="24"/>
          <w:shd w:val="clear" w:color="auto" w:fill="FFFFFF"/>
        </w:rPr>
        <w:t>(3), 291-296.</w:t>
      </w:r>
    </w:p>
    <w:p w14:paraId="0D27EB4D"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t>Evans, S., &amp; Morrison, B. (2011). Meeting the challenges of English-medium higher education: The first-year experience in Hong Kong. </w:t>
      </w:r>
      <w:r w:rsidRPr="00B75CD5">
        <w:rPr>
          <w:rFonts w:ascii="Times New Roman" w:hAnsi="Times New Roman" w:cs="Times New Roman"/>
          <w:i/>
          <w:iCs/>
          <w:color w:val="222222"/>
          <w:sz w:val="24"/>
          <w:szCs w:val="24"/>
          <w:shd w:val="clear" w:color="auto" w:fill="FFFFFF"/>
        </w:rPr>
        <w:t>English for Specific Purposes</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30</w:t>
      </w:r>
      <w:r w:rsidRPr="00B75CD5">
        <w:rPr>
          <w:rFonts w:ascii="Times New Roman" w:hAnsi="Times New Roman" w:cs="Times New Roman"/>
          <w:color w:val="222222"/>
          <w:sz w:val="24"/>
          <w:szCs w:val="24"/>
          <w:shd w:val="clear" w:color="auto" w:fill="FFFFFF"/>
        </w:rPr>
        <w:t>(3), 198-208.</w:t>
      </w:r>
    </w:p>
    <w:p w14:paraId="4F7A946E"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t xml:space="preserve">García </w:t>
      </w:r>
      <w:proofErr w:type="spellStart"/>
      <w:r w:rsidRPr="00B75CD5">
        <w:rPr>
          <w:rFonts w:ascii="Times New Roman" w:hAnsi="Times New Roman" w:cs="Times New Roman"/>
          <w:color w:val="222222"/>
          <w:sz w:val="24"/>
          <w:szCs w:val="24"/>
          <w:shd w:val="clear" w:color="auto" w:fill="FFFFFF"/>
        </w:rPr>
        <w:t>Laborda</w:t>
      </w:r>
      <w:proofErr w:type="spellEnd"/>
      <w:r w:rsidRPr="00B75CD5">
        <w:rPr>
          <w:rFonts w:ascii="Times New Roman" w:hAnsi="Times New Roman" w:cs="Times New Roman"/>
          <w:color w:val="222222"/>
          <w:sz w:val="24"/>
          <w:szCs w:val="24"/>
          <w:shd w:val="clear" w:color="auto" w:fill="FFFFFF"/>
        </w:rPr>
        <w:t>, J. (2011). Revisiting materials for teaching languages for specific purposes. </w:t>
      </w:r>
      <w:r w:rsidRPr="00B75CD5">
        <w:rPr>
          <w:rFonts w:ascii="Times New Roman" w:hAnsi="Times New Roman" w:cs="Times New Roman"/>
          <w:i/>
          <w:iCs/>
          <w:color w:val="222222"/>
          <w:sz w:val="24"/>
          <w:szCs w:val="24"/>
          <w:shd w:val="clear" w:color="auto" w:fill="FFFFFF"/>
        </w:rPr>
        <w:t>Online Submission</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17</w:t>
      </w:r>
      <w:r w:rsidRPr="00B75CD5">
        <w:rPr>
          <w:rFonts w:ascii="Times New Roman" w:hAnsi="Times New Roman" w:cs="Times New Roman"/>
          <w:color w:val="222222"/>
          <w:sz w:val="24"/>
          <w:szCs w:val="24"/>
          <w:shd w:val="clear" w:color="auto" w:fill="FFFFFF"/>
        </w:rPr>
        <w:t>(1), 102-112.</w:t>
      </w:r>
    </w:p>
    <w:p w14:paraId="2C9D274A"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proofErr w:type="spellStart"/>
      <w:r w:rsidRPr="00B75CD5">
        <w:rPr>
          <w:rFonts w:ascii="Times New Roman" w:hAnsi="Times New Roman" w:cs="Times New Roman"/>
          <w:color w:val="222222"/>
          <w:sz w:val="24"/>
          <w:szCs w:val="24"/>
          <w:shd w:val="clear" w:color="auto" w:fill="FFFFFF"/>
        </w:rPr>
        <w:t>Hoa</w:t>
      </w:r>
      <w:proofErr w:type="spellEnd"/>
      <w:r w:rsidRPr="00B75CD5">
        <w:rPr>
          <w:rFonts w:ascii="Times New Roman" w:hAnsi="Times New Roman" w:cs="Times New Roman"/>
          <w:color w:val="222222"/>
          <w:sz w:val="24"/>
          <w:szCs w:val="24"/>
          <w:shd w:val="clear" w:color="auto" w:fill="FFFFFF"/>
        </w:rPr>
        <w:t>, N. (2016). Difficulties in Teaching English for Specific Purposes: Empirical Study at Vietnam Universities. </w:t>
      </w:r>
      <w:r w:rsidRPr="00B75CD5">
        <w:rPr>
          <w:rFonts w:ascii="Times New Roman" w:hAnsi="Times New Roman" w:cs="Times New Roman"/>
          <w:i/>
          <w:iCs/>
          <w:color w:val="222222"/>
          <w:sz w:val="24"/>
          <w:szCs w:val="24"/>
          <w:shd w:val="clear" w:color="auto" w:fill="FFFFFF"/>
        </w:rPr>
        <w:t>Higher Education Studies</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6</w:t>
      </w:r>
      <w:r w:rsidRPr="00B75CD5">
        <w:rPr>
          <w:rFonts w:ascii="Times New Roman" w:hAnsi="Times New Roman" w:cs="Times New Roman"/>
          <w:color w:val="222222"/>
          <w:sz w:val="24"/>
          <w:szCs w:val="24"/>
          <w:shd w:val="clear" w:color="auto" w:fill="FFFFFF"/>
        </w:rPr>
        <w:t>(2), 154-161.</w:t>
      </w:r>
    </w:p>
    <w:p w14:paraId="23F907DE" w14:textId="77777777" w:rsidR="00B75CD5" w:rsidRPr="00B75CD5" w:rsidRDefault="00B75CD5" w:rsidP="00B75CD5">
      <w:pPr>
        <w:spacing w:line="360" w:lineRule="auto"/>
        <w:jc w:val="both"/>
        <w:rPr>
          <w:rFonts w:ascii="Times New Roman" w:hAnsi="Times New Roman" w:cs="Times New Roman"/>
          <w:sz w:val="24"/>
          <w:szCs w:val="24"/>
          <w:lang w:val="en-US"/>
        </w:rPr>
      </w:pPr>
      <w:r w:rsidRPr="00B75CD5">
        <w:rPr>
          <w:rFonts w:ascii="Times New Roman" w:hAnsi="Times New Roman" w:cs="Times New Roman"/>
          <w:sz w:val="24"/>
          <w:szCs w:val="24"/>
          <w:lang w:val="en-US"/>
        </w:rPr>
        <w:t xml:space="preserve">Hutchinson, T., &amp; Waters, A. (1987). </w:t>
      </w:r>
      <w:r w:rsidRPr="00B75CD5">
        <w:rPr>
          <w:rFonts w:ascii="Times New Roman" w:hAnsi="Times New Roman" w:cs="Times New Roman"/>
          <w:i/>
          <w:sz w:val="24"/>
          <w:szCs w:val="24"/>
          <w:lang w:val="en-US"/>
        </w:rPr>
        <w:t>English for Specific Purposes: A learning-centred approach.</w:t>
      </w:r>
      <w:r w:rsidRPr="00B75CD5">
        <w:rPr>
          <w:rFonts w:ascii="Times New Roman" w:hAnsi="Times New Roman" w:cs="Times New Roman"/>
          <w:sz w:val="24"/>
          <w:szCs w:val="24"/>
          <w:lang w:val="en-US"/>
        </w:rPr>
        <w:t xml:space="preserve"> Cambridge: Cambridge University Press.  </w:t>
      </w:r>
    </w:p>
    <w:p w14:paraId="23AF9C27" w14:textId="77777777" w:rsidR="00B75CD5" w:rsidRPr="00B75CD5" w:rsidRDefault="00B75CD5" w:rsidP="00B75CD5">
      <w:pPr>
        <w:spacing w:line="360" w:lineRule="auto"/>
        <w:jc w:val="both"/>
        <w:rPr>
          <w:rFonts w:ascii="Times New Roman" w:hAnsi="Times New Roman" w:cs="Times New Roman"/>
          <w:color w:val="222222"/>
          <w:sz w:val="24"/>
          <w:szCs w:val="20"/>
          <w:shd w:val="clear" w:color="auto" w:fill="FFFFFF"/>
        </w:rPr>
      </w:pPr>
      <w:proofErr w:type="spellStart"/>
      <w:r w:rsidRPr="00B75CD5">
        <w:rPr>
          <w:rFonts w:ascii="Times New Roman" w:hAnsi="Times New Roman" w:cs="Times New Roman"/>
          <w:color w:val="222222"/>
          <w:sz w:val="24"/>
          <w:szCs w:val="20"/>
          <w:shd w:val="clear" w:color="auto" w:fill="FFFFFF"/>
        </w:rPr>
        <w:t>Hüttner</w:t>
      </w:r>
      <w:proofErr w:type="spellEnd"/>
      <w:r w:rsidRPr="00B75CD5">
        <w:rPr>
          <w:rFonts w:ascii="Times New Roman" w:hAnsi="Times New Roman" w:cs="Times New Roman"/>
          <w:color w:val="222222"/>
          <w:sz w:val="24"/>
          <w:szCs w:val="20"/>
          <w:shd w:val="clear" w:color="auto" w:fill="FFFFFF"/>
        </w:rPr>
        <w:t xml:space="preserve">, J., Smit, U., &amp; </w:t>
      </w:r>
      <w:proofErr w:type="spellStart"/>
      <w:r w:rsidRPr="00B75CD5">
        <w:rPr>
          <w:rFonts w:ascii="Times New Roman" w:hAnsi="Times New Roman" w:cs="Times New Roman"/>
          <w:color w:val="222222"/>
          <w:sz w:val="24"/>
          <w:szCs w:val="20"/>
          <w:shd w:val="clear" w:color="auto" w:fill="FFFFFF"/>
        </w:rPr>
        <w:t>Mehlmauer-Larcher</w:t>
      </w:r>
      <w:proofErr w:type="spellEnd"/>
      <w:r w:rsidRPr="00B75CD5">
        <w:rPr>
          <w:rFonts w:ascii="Times New Roman" w:hAnsi="Times New Roman" w:cs="Times New Roman"/>
          <w:color w:val="222222"/>
          <w:sz w:val="24"/>
          <w:szCs w:val="20"/>
          <w:shd w:val="clear" w:color="auto" w:fill="FFFFFF"/>
        </w:rPr>
        <w:t>, B. (2009). ESP teacher education at the interface of theory and practice: Introducing a model of mediated corpus-based genre analysis. </w:t>
      </w:r>
      <w:r w:rsidRPr="00B75CD5">
        <w:rPr>
          <w:rFonts w:ascii="Times New Roman" w:hAnsi="Times New Roman" w:cs="Times New Roman"/>
          <w:i/>
          <w:iCs/>
          <w:color w:val="222222"/>
          <w:sz w:val="24"/>
          <w:szCs w:val="20"/>
          <w:shd w:val="clear" w:color="auto" w:fill="FFFFFF"/>
        </w:rPr>
        <w:t>System</w:t>
      </w:r>
      <w:r w:rsidRPr="00B75CD5">
        <w:rPr>
          <w:rFonts w:ascii="Times New Roman" w:hAnsi="Times New Roman" w:cs="Times New Roman"/>
          <w:color w:val="222222"/>
          <w:sz w:val="24"/>
          <w:szCs w:val="20"/>
          <w:shd w:val="clear" w:color="auto" w:fill="FFFFFF"/>
        </w:rPr>
        <w:t>, </w:t>
      </w:r>
      <w:r w:rsidRPr="00B75CD5">
        <w:rPr>
          <w:rFonts w:ascii="Times New Roman" w:hAnsi="Times New Roman" w:cs="Times New Roman"/>
          <w:i/>
          <w:iCs/>
          <w:color w:val="222222"/>
          <w:sz w:val="24"/>
          <w:szCs w:val="20"/>
          <w:shd w:val="clear" w:color="auto" w:fill="FFFFFF"/>
        </w:rPr>
        <w:t>37</w:t>
      </w:r>
      <w:r w:rsidRPr="00B75CD5">
        <w:rPr>
          <w:rFonts w:ascii="Times New Roman" w:hAnsi="Times New Roman" w:cs="Times New Roman"/>
          <w:color w:val="222222"/>
          <w:sz w:val="24"/>
          <w:szCs w:val="20"/>
          <w:shd w:val="clear" w:color="auto" w:fill="FFFFFF"/>
        </w:rPr>
        <w:t>(1), 99-109.</w:t>
      </w:r>
    </w:p>
    <w:p w14:paraId="5D38C730" w14:textId="77777777" w:rsidR="00B75CD5" w:rsidRDefault="00B75CD5" w:rsidP="00B75CD5">
      <w:pPr>
        <w:spacing w:line="360" w:lineRule="auto"/>
        <w:jc w:val="both"/>
        <w:rPr>
          <w:rFonts w:ascii="Times New Roman" w:hAnsi="Times New Roman" w:cs="Times New Roman"/>
          <w:color w:val="222222"/>
          <w:sz w:val="24"/>
          <w:szCs w:val="24"/>
          <w:shd w:val="clear" w:color="auto" w:fill="FFFFFF"/>
        </w:rPr>
      </w:pPr>
      <w:proofErr w:type="spellStart"/>
      <w:r w:rsidRPr="00B75CD5">
        <w:rPr>
          <w:rFonts w:ascii="Times New Roman" w:hAnsi="Times New Roman" w:cs="Times New Roman"/>
          <w:color w:val="222222"/>
          <w:sz w:val="24"/>
          <w:szCs w:val="24"/>
          <w:shd w:val="clear" w:color="auto" w:fill="FFFFFF"/>
        </w:rPr>
        <w:lastRenderedPageBreak/>
        <w:t>Jašková</w:t>
      </w:r>
      <w:proofErr w:type="spellEnd"/>
      <w:r w:rsidRPr="00B75CD5">
        <w:rPr>
          <w:rFonts w:ascii="Times New Roman" w:hAnsi="Times New Roman" w:cs="Times New Roman"/>
          <w:color w:val="222222"/>
          <w:sz w:val="24"/>
          <w:szCs w:val="24"/>
          <w:shd w:val="clear" w:color="auto" w:fill="FFFFFF"/>
        </w:rPr>
        <w:t>, J. (2016). Subjective perceptions of ESP (English for Specific Purposes) university teachers’ professional beginnings: Quantitative research into pedagogical content knowledge. </w:t>
      </w:r>
      <w:r w:rsidRPr="00B75CD5">
        <w:rPr>
          <w:rFonts w:ascii="Times New Roman" w:hAnsi="Times New Roman" w:cs="Times New Roman"/>
          <w:i/>
          <w:iCs/>
          <w:color w:val="222222"/>
          <w:sz w:val="24"/>
          <w:szCs w:val="24"/>
          <w:shd w:val="clear" w:color="auto" w:fill="FFFFFF"/>
        </w:rPr>
        <w:t>Journal of Language and Cultural Education</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4</w:t>
      </w:r>
      <w:r w:rsidRPr="00B75CD5">
        <w:rPr>
          <w:rFonts w:ascii="Times New Roman" w:hAnsi="Times New Roman" w:cs="Times New Roman"/>
          <w:color w:val="222222"/>
          <w:sz w:val="24"/>
          <w:szCs w:val="24"/>
          <w:shd w:val="clear" w:color="auto" w:fill="FFFFFF"/>
        </w:rPr>
        <w:t>(1), 86-98.</w:t>
      </w:r>
    </w:p>
    <w:p w14:paraId="432F487B" w14:textId="222E1718"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t xml:space="preserve">Li, T., &amp; Wharton, S. (2012). </w:t>
      </w:r>
      <w:proofErr w:type="spellStart"/>
      <w:r w:rsidRPr="00B75CD5">
        <w:rPr>
          <w:rFonts w:ascii="Times New Roman" w:hAnsi="Times New Roman" w:cs="Times New Roman"/>
          <w:color w:val="222222"/>
          <w:sz w:val="24"/>
          <w:szCs w:val="24"/>
          <w:shd w:val="clear" w:color="auto" w:fill="FFFFFF"/>
        </w:rPr>
        <w:t>Metadiscourse</w:t>
      </w:r>
      <w:proofErr w:type="spellEnd"/>
      <w:r w:rsidRPr="00B75CD5">
        <w:rPr>
          <w:rFonts w:ascii="Times New Roman" w:hAnsi="Times New Roman" w:cs="Times New Roman"/>
          <w:color w:val="222222"/>
          <w:sz w:val="24"/>
          <w:szCs w:val="24"/>
          <w:shd w:val="clear" w:color="auto" w:fill="FFFFFF"/>
        </w:rPr>
        <w:t xml:space="preserve"> repertoire of L1 Mandarin undergraduates writing in English: A cross-contextual, cross-disciplinary study. </w:t>
      </w:r>
      <w:r w:rsidRPr="00B75CD5">
        <w:rPr>
          <w:rFonts w:ascii="Times New Roman" w:hAnsi="Times New Roman" w:cs="Times New Roman"/>
          <w:i/>
          <w:iCs/>
          <w:color w:val="222222"/>
          <w:sz w:val="24"/>
          <w:szCs w:val="24"/>
          <w:shd w:val="clear" w:color="auto" w:fill="FFFFFF"/>
        </w:rPr>
        <w:t>Journal of English for Academic Purposes</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11</w:t>
      </w:r>
      <w:r w:rsidRPr="00B75CD5">
        <w:rPr>
          <w:rFonts w:ascii="Times New Roman" w:hAnsi="Times New Roman" w:cs="Times New Roman"/>
          <w:color w:val="222222"/>
          <w:sz w:val="24"/>
          <w:szCs w:val="24"/>
          <w:shd w:val="clear" w:color="auto" w:fill="FFFFFF"/>
        </w:rPr>
        <w:t>(4), 345-356.</w:t>
      </w:r>
    </w:p>
    <w:p w14:paraId="07FC6EF4"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t>Lockwood, J. (2012). Developing English for specific purpose curriculum for Asian call centres: How theory can inform practice. </w:t>
      </w:r>
      <w:r w:rsidRPr="00B75CD5">
        <w:rPr>
          <w:rFonts w:ascii="Times New Roman" w:hAnsi="Times New Roman" w:cs="Times New Roman"/>
          <w:i/>
          <w:iCs/>
          <w:color w:val="222222"/>
          <w:sz w:val="24"/>
          <w:szCs w:val="24"/>
          <w:shd w:val="clear" w:color="auto" w:fill="FFFFFF"/>
        </w:rPr>
        <w:t>English for Specific Purposes</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31</w:t>
      </w:r>
      <w:r w:rsidRPr="00B75CD5">
        <w:rPr>
          <w:rFonts w:ascii="Times New Roman" w:hAnsi="Times New Roman" w:cs="Times New Roman"/>
          <w:color w:val="222222"/>
          <w:sz w:val="24"/>
          <w:szCs w:val="24"/>
          <w:shd w:val="clear" w:color="auto" w:fill="FFFFFF"/>
        </w:rPr>
        <w:t>(1), 14-24.</w:t>
      </w:r>
    </w:p>
    <w:p w14:paraId="7A393910"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proofErr w:type="spellStart"/>
      <w:r w:rsidRPr="00B75CD5">
        <w:rPr>
          <w:rFonts w:ascii="Times New Roman" w:hAnsi="Times New Roman" w:cs="Times New Roman"/>
          <w:color w:val="222222"/>
          <w:sz w:val="24"/>
          <w:szCs w:val="24"/>
          <w:shd w:val="clear" w:color="auto" w:fill="FFFFFF"/>
        </w:rPr>
        <w:t>Medrea</w:t>
      </w:r>
      <w:proofErr w:type="spellEnd"/>
      <w:r w:rsidRPr="00B75CD5">
        <w:rPr>
          <w:rFonts w:ascii="Times New Roman" w:hAnsi="Times New Roman" w:cs="Times New Roman"/>
          <w:color w:val="222222"/>
          <w:sz w:val="24"/>
          <w:szCs w:val="24"/>
          <w:shd w:val="clear" w:color="auto" w:fill="FFFFFF"/>
        </w:rPr>
        <w:t>, N., &amp; Rus, D. (2012). Challenges in Teaching ESP: Teaching Resources and Students’ Needs. </w:t>
      </w:r>
      <w:r w:rsidRPr="00B75CD5">
        <w:rPr>
          <w:rFonts w:ascii="Times New Roman" w:hAnsi="Times New Roman" w:cs="Times New Roman"/>
          <w:i/>
          <w:iCs/>
          <w:color w:val="222222"/>
          <w:sz w:val="24"/>
          <w:szCs w:val="24"/>
          <w:shd w:val="clear" w:color="auto" w:fill="FFFFFF"/>
        </w:rPr>
        <w:t>Procedia Economics and Finance</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3</w:t>
      </w:r>
      <w:r w:rsidRPr="00B75CD5">
        <w:rPr>
          <w:rFonts w:ascii="Times New Roman" w:hAnsi="Times New Roman" w:cs="Times New Roman"/>
          <w:color w:val="222222"/>
          <w:sz w:val="24"/>
          <w:szCs w:val="24"/>
          <w:shd w:val="clear" w:color="auto" w:fill="FFFFFF"/>
        </w:rPr>
        <w:t>, 1165-1169.</w:t>
      </w:r>
    </w:p>
    <w:p w14:paraId="004F2463"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t>Murray, N. (2010). Considerations in the post-enrolment assessment of English language proficiency: Reflections from the Australian context. </w:t>
      </w:r>
      <w:r w:rsidRPr="00B75CD5">
        <w:rPr>
          <w:rFonts w:ascii="Times New Roman" w:hAnsi="Times New Roman" w:cs="Times New Roman"/>
          <w:i/>
          <w:iCs/>
          <w:color w:val="222222"/>
          <w:sz w:val="24"/>
          <w:szCs w:val="24"/>
          <w:shd w:val="clear" w:color="auto" w:fill="FFFFFF"/>
        </w:rPr>
        <w:t>Language Assessment Quarterly</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7</w:t>
      </w:r>
      <w:r w:rsidRPr="00B75CD5">
        <w:rPr>
          <w:rFonts w:ascii="Times New Roman" w:hAnsi="Times New Roman" w:cs="Times New Roman"/>
          <w:color w:val="222222"/>
          <w:sz w:val="24"/>
          <w:szCs w:val="24"/>
          <w:shd w:val="clear" w:color="auto" w:fill="FFFFFF"/>
        </w:rPr>
        <w:t>(4), 343-358.</w:t>
      </w:r>
    </w:p>
    <w:p w14:paraId="773389F5" w14:textId="77777777" w:rsidR="00B75CD5" w:rsidRPr="00B75CD5" w:rsidRDefault="00B75CD5" w:rsidP="00B75CD5">
      <w:pPr>
        <w:spacing w:line="360" w:lineRule="auto"/>
        <w:jc w:val="both"/>
        <w:rPr>
          <w:rFonts w:ascii="Times New Roman" w:hAnsi="Times New Roman" w:cs="Times New Roman"/>
          <w:color w:val="222222"/>
          <w:sz w:val="24"/>
          <w:szCs w:val="20"/>
          <w:shd w:val="clear" w:color="auto" w:fill="FFFFFF"/>
        </w:rPr>
      </w:pPr>
      <w:r w:rsidRPr="00B75CD5">
        <w:rPr>
          <w:rFonts w:ascii="Times New Roman" w:hAnsi="Times New Roman" w:cs="Times New Roman"/>
          <w:color w:val="222222"/>
          <w:sz w:val="24"/>
          <w:szCs w:val="20"/>
          <w:shd w:val="clear" w:color="auto" w:fill="FFFFFF"/>
        </w:rPr>
        <w:t>Murray, N. (2015). </w:t>
      </w:r>
      <w:r w:rsidRPr="00B75CD5">
        <w:rPr>
          <w:rFonts w:ascii="Times New Roman" w:hAnsi="Times New Roman" w:cs="Times New Roman"/>
          <w:i/>
          <w:iCs/>
          <w:color w:val="222222"/>
          <w:sz w:val="24"/>
          <w:szCs w:val="20"/>
          <w:shd w:val="clear" w:color="auto" w:fill="FFFFFF"/>
        </w:rPr>
        <w:t>Standards of English in higher education: Issues, challenges and strategies</w:t>
      </w:r>
      <w:r w:rsidRPr="00B75CD5">
        <w:rPr>
          <w:rFonts w:ascii="Times New Roman" w:hAnsi="Times New Roman" w:cs="Times New Roman"/>
          <w:color w:val="222222"/>
          <w:sz w:val="24"/>
          <w:szCs w:val="20"/>
          <w:shd w:val="clear" w:color="auto" w:fill="FFFFFF"/>
        </w:rPr>
        <w:t>. Cambridge: Cambridge University Press.</w:t>
      </w:r>
    </w:p>
    <w:p w14:paraId="0F406B5A"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t>Murray, N., &amp; Hicks, M. (2016). An institutional approach to English language proficiency. </w:t>
      </w:r>
      <w:r w:rsidRPr="00B75CD5">
        <w:rPr>
          <w:rFonts w:ascii="Times New Roman" w:hAnsi="Times New Roman" w:cs="Times New Roman"/>
          <w:i/>
          <w:iCs/>
          <w:color w:val="222222"/>
          <w:sz w:val="24"/>
          <w:szCs w:val="24"/>
          <w:shd w:val="clear" w:color="auto" w:fill="FFFFFF"/>
        </w:rPr>
        <w:t>Journal of Further and Higher Education</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40</w:t>
      </w:r>
      <w:r w:rsidRPr="00B75CD5">
        <w:rPr>
          <w:rFonts w:ascii="Times New Roman" w:hAnsi="Times New Roman" w:cs="Times New Roman"/>
          <w:color w:val="222222"/>
          <w:sz w:val="24"/>
          <w:szCs w:val="24"/>
          <w:shd w:val="clear" w:color="auto" w:fill="FFFFFF"/>
        </w:rPr>
        <w:t>(2), 170-187.</w:t>
      </w:r>
    </w:p>
    <w:p w14:paraId="35631A69"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t xml:space="preserve">Murray, N., &amp; </w:t>
      </w:r>
      <w:proofErr w:type="spellStart"/>
      <w:r w:rsidRPr="00B75CD5">
        <w:rPr>
          <w:rFonts w:ascii="Times New Roman" w:hAnsi="Times New Roman" w:cs="Times New Roman"/>
          <w:color w:val="222222"/>
          <w:sz w:val="24"/>
          <w:szCs w:val="24"/>
          <w:shd w:val="clear" w:color="auto" w:fill="FFFFFF"/>
        </w:rPr>
        <w:t>Nallaya</w:t>
      </w:r>
      <w:proofErr w:type="spellEnd"/>
      <w:r w:rsidRPr="00B75CD5">
        <w:rPr>
          <w:rFonts w:ascii="Times New Roman" w:hAnsi="Times New Roman" w:cs="Times New Roman"/>
          <w:color w:val="222222"/>
          <w:sz w:val="24"/>
          <w:szCs w:val="24"/>
          <w:shd w:val="clear" w:color="auto" w:fill="FFFFFF"/>
        </w:rPr>
        <w:t>, S. (2016). Embedding academic literacies in university programme curricula: a case study. </w:t>
      </w:r>
      <w:r w:rsidRPr="00B75CD5">
        <w:rPr>
          <w:rFonts w:ascii="Times New Roman" w:hAnsi="Times New Roman" w:cs="Times New Roman"/>
          <w:i/>
          <w:iCs/>
          <w:color w:val="222222"/>
          <w:sz w:val="24"/>
          <w:szCs w:val="24"/>
          <w:shd w:val="clear" w:color="auto" w:fill="FFFFFF"/>
        </w:rPr>
        <w:t>Studies in Higher Education</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41</w:t>
      </w:r>
      <w:r w:rsidRPr="00B75CD5">
        <w:rPr>
          <w:rFonts w:ascii="Times New Roman" w:hAnsi="Times New Roman" w:cs="Times New Roman"/>
          <w:color w:val="222222"/>
          <w:sz w:val="24"/>
          <w:szCs w:val="24"/>
          <w:shd w:val="clear" w:color="auto" w:fill="FFFFFF"/>
        </w:rPr>
        <w:t>(7), 1296-1312.</w:t>
      </w:r>
    </w:p>
    <w:p w14:paraId="50DD2837" w14:textId="77777777" w:rsidR="007F5971"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t>Northcott, J., &amp; Brown, G. (2006). Legal translator training: Partnership between teachers of English for legal purposes and legal specialists. </w:t>
      </w:r>
      <w:r w:rsidRPr="00B75CD5">
        <w:rPr>
          <w:rFonts w:ascii="Times New Roman" w:hAnsi="Times New Roman" w:cs="Times New Roman"/>
          <w:i/>
          <w:iCs/>
          <w:color w:val="222222"/>
          <w:sz w:val="24"/>
          <w:szCs w:val="24"/>
          <w:shd w:val="clear" w:color="auto" w:fill="FFFFFF"/>
        </w:rPr>
        <w:t>English for Specific Purposes</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25</w:t>
      </w:r>
      <w:r w:rsidRPr="00B75CD5">
        <w:rPr>
          <w:rFonts w:ascii="Times New Roman" w:hAnsi="Times New Roman" w:cs="Times New Roman"/>
          <w:color w:val="222222"/>
          <w:sz w:val="24"/>
          <w:szCs w:val="24"/>
          <w:shd w:val="clear" w:color="auto" w:fill="FFFFFF"/>
        </w:rPr>
        <w:t>(3), 358-375</w:t>
      </w:r>
    </w:p>
    <w:p w14:paraId="4502ECF7" w14:textId="746E4B44" w:rsidR="007F5971" w:rsidRPr="00B75CD5" w:rsidRDefault="007F5971" w:rsidP="00B75CD5">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Strevens, P. (1988). ESP after twenty years: A re-appraisal. ESP: State of the Art, 1-13</w:t>
      </w:r>
    </w:p>
    <w:p w14:paraId="2DE4FE06"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proofErr w:type="spellStart"/>
      <w:r w:rsidRPr="00B75CD5">
        <w:rPr>
          <w:rFonts w:ascii="Times New Roman" w:hAnsi="Times New Roman" w:cs="Times New Roman"/>
          <w:color w:val="222222"/>
          <w:sz w:val="24"/>
          <w:szCs w:val="24"/>
          <w:shd w:val="clear" w:color="auto" w:fill="FFFFFF"/>
        </w:rPr>
        <w:t>Sysoyev</w:t>
      </w:r>
      <w:proofErr w:type="spellEnd"/>
      <w:r w:rsidRPr="00B75CD5">
        <w:rPr>
          <w:rFonts w:ascii="Times New Roman" w:hAnsi="Times New Roman" w:cs="Times New Roman"/>
          <w:color w:val="222222"/>
          <w:sz w:val="24"/>
          <w:szCs w:val="24"/>
          <w:shd w:val="clear" w:color="auto" w:fill="FFFFFF"/>
        </w:rPr>
        <w:t xml:space="preserve">, P. V. (2000). Developing an English for Specific Purposes course using a learner </w:t>
      </w:r>
      <w:proofErr w:type="spellStart"/>
      <w:r w:rsidRPr="00B75CD5">
        <w:rPr>
          <w:rFonts w:ascii="Times New Roman" w:hAnsi="Times New Roman" w:cs="Times New Roman"/>
          <w:color w:val="222222"/>
          <w:sz w:val="24"/>
          <w:szCs w:val="24"/>
          <w:shd w:val="clear" w:color="auto" w:fill="FFFFFF"/>
        </w:rPr>
        <w:t>centered</w:t>
      </w:r>
      <w:proofErr w:type="spellEnd"/>
      <w:r w:rsidRPr="00B75CD5">
        <w:rPr>
          <w:rFonts w:ascii="Times New Roman" w:hAnsi="Times New Roman" w:cs="Times New Roman"/>
          <w:color w:val="222222"/>
          <w:sz w:val="24"/>
          <w:szCs w:val="24"/>
          <w:shd w:val="clear" w:color="auto" w:fill="FFFFFF"/>
        </w:rPr>
        <w:t xml:space="preserve"> approach: A Russian experience. </w:t>
      </w:r>
      <w:r w:rsidRPr="00B75CD5">
        <w:rPr>
          <w:rFonts w:ascii="Times New Roman" w:hAnsi="Times New Roman" w:cs="Times New Roman"/>
          <w:i/>
          <w:iCs/>
          <w:color w:val="222222"/>
          <w:sz w:val="24"/>
          <w:szCs w:val="24"/>
          <w:shd w:val="clear" w:color="auto" w:fill="FFFFFF"/>
        </w:rPr>
        <w:t>The Internet TESL Journal</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6</w:t>
      </w:r>
      <w:r w:rsidRPr="00B75CD5">
        <w:rPr>
          <w:rFonts w:ascii="Times New Roman" w:hAnsi="Times New Roman" w:cs="Times New Roman"/>
          <w:color w:val="222222"/>
          <w:sz w:val="24"/>
          <w:szCs w:val="24"/>
          <w:shd w:val="clear" w:color="auto" w:fill="FFFFFF"/>
        </w:rPr>
        <w:t>(3), 18-23.</w:t>
      </w:r>
    </w:p>
    <w:p w14:paraId="44F1E5E0"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proofErr w:type="spellStart"/>
      <w:r w:rsidRPr="00B75CD5">
        <w:rPr>
          <w:rFonts w:ascii="Times New Roman" w:hAnsi="Times New Roman" w:cs="Times New Roman"/>
          <w:color w:val="222222"/>
          <w:sz w:val="24"/>
          <w:szCs w:val="24"/>
          <w:shd w:val="clear" w:color="auto" w:fill="FFFFFF"/>
        </w:rPr>
        <w:t>Tangirova</w:t>
      </w:r>
      <w:proofErr w:type="spellEnd"/>
      <w:r w:rsidRPr="00B75CD5">
        <w:rPr>
          <w:rFonts w:ascii="Times New Roman" w:hAnsi="Times New Roman" w:cs="Times New Roman"/>
          <w:color w:val="222222"/>
          <w:sz w:val="24"/>
          <w:szCs w:val="24"/>
          <w:shd w:val="clear" w:color="auto" w:fill="FFFFFF"/>
        </w:rPr>
        <w:t xml:space="preserve">, K. (2017). Novice Teachers. In </w:t>
      </w:r>
      <w:proofErr w:type="spellStart"/>
      <w:proofErr w:type="gramStart"/>
      <w:r w:rsidRPr="00B75CD5">
        <w:rPr>
          <w:rFonts w:ascii="Times New Roman" w:hAnsi="Times New Roman" w:cs="Times New Roman"/>
          <w:color w:val="222222"/>
          <w:sz w:val="24"/>
          <w:szCs w:val="24"/>
          <w:shd w:val="clear" w:color="auto" w:fill="FFFFFF"/>
        </w:rPr>
        <w:t>R.West</w:t>
      </w:r>
      <w:proofErr w:type="spellEnd"/>
      <w:proofErr w:type="gramEnd"/>
      <w:r w:rsidRPr="00B75CD5">
        <w:rPr>
          <w:rFonts w:ascii="Times New Roman" w:hAnsi="Times New Roman" w:cs="Times New Roman"/>
          <w:color w:val="222222"/>
          <w:sz w:val="24"/>
          <w:szCs w:val="24"/>
          <w:shd w:val="clear" w:color="auto" w:fill="FFFFFF"/>
        </w:rPr>
        <w:t xml:space="preserve"> &amp; E. </w:t>
      </w:r>
      <w:proofErr w:type="spellStart"/>
      <w:r w:rsidRPr="00B75CD5">
        <w:rPr>
          <w:rFonts w:ascii="Times New Roman" w:hAnsi="Times New Roman" w:cs="Times New Roman"/>
          <w:color w:val="222222"/>
          <w:sz w:val="24"/>
          <w:szCs w:val="24"/>
          <w:shd w:val="clear" w:color="auto" w:fill="FFFFFF"/>
        </w:rPr>
        <w:t>Sheyhametova</w:t>
      </w:r>
      <w:proofErr w:type="spellEnd"/>
      <w:r w:rsidRPr="00B75CD5">
        <w:rPr>
          <w:rFonts w:ascii="Times New Roman" w:hAnsi="Times New Roman" w:cs="Times New Roman"/>
          <w:color w:val="222222"/>
          <w:sz w:val="24"/>
          <w:szCs w:val="24"/>
          <w:shd w:val="clear" w:color="auto" w:fill="FFFFFF"/>
        </w:rPr>
        <w:t xml:space="preserve">. (Eds.), </w:t>
      </w:r>
      <w:r w:rsidRPr="00B75CD5">
        <w:rPr>
          <w:rFonts w:ascii="Times New Roman" w:hAnsi="Times New Roman" w:cs="Times New Roman"/>
          <w:i/>
          <w:sz w:val="24"/>
          <w:szCs w:val="24"/>
        </w:rPr>
        <w:t xml:space="preserve">State of English in Higher Education in Uzbekistan:  A Baseline Study </w:t>
      </w:r>
      <w:r w:rsidRPr="00B75CD5">
        <w:rPr>
          <w:rFonts w:ascii="Times New Roman" w:hAnsi="Times New Roman" w:cs="Times New Roman"/>
          <w:sz w:val="24"/>
          <w:szCs w:val="24"/>
        </w:rPr>
        <w:t>(pp. 58-63).</w:t>
      </w:r>
      <w:r w:rsidRPr="00B75CD5">
        <w:rPr>
          <w:rFonts w:ascii="Times New Roman" w:hAnsi="Times New Roman" w:cs="Times New Roman"/>
          <w:i/>
          <w:sz w:val="24"/>
          <w:szCs w:val="24"/>
        </w:rPr>
        <w:t xml:space="preserve"> </w:t>
      </w:r>
      <w:r w:rsidRPr="00B75CD5">
        <w:rPr>
          <w:rFonts w:ascii="Times New Roman" w:hAnsi="Times New Roman" w:cs="Times New Roman"/>
          <w:sz w:val="24"/>
          <w:szCs w:val="24"/>
        </w:rPr>
        <w:t xml:space="preserve">Tashkent: British Council, Uzbekistan World Languages University, Uzbekistan Scientific-Practical Innovation Centre, Ministry of Higher and Secondary Specialised Education. </w:t>
      </w:r>
      <w:r w:rsidRPr="00B75CD5">
        <w:rPr>
          <w:rFonts w:ascii="Times New Roman" w:hAnsi="Times New Roman" w:cs="Times New Roman"/>
          <w:sz w:val="24"/>
          <w:szCs w:val="24"/>
          <w:lang w:val="en-US"/>
        </w:rPr>
        <w:t>Unpublished study report.</w:t>
      </w:r>
    </w:p>
    <w:p w14:paraId="098427C6" w14:textId="2DF691C0" w:rsidR="00B75CD5" w:rsidRPr="00B75CD5" w:rsidRDefault="00B75CD5" w:rsidP="00B75CD5">
      <w:pPr>
        <w:spacing w:line="360" w:lineRule="auto"/>
        <w:jc w:val="both"/>
        <w:rPr>
          <w:rFonts w:ascii="Times New Roman" w:hAnsi="Times New Roman" w:cs="Times New Roman"/>
          <w:sz w:val="24"/>
          <w:szCs w:val="24"/>
          <w:lang w:val="en-US"/>
        </w:rPr>
      </w:pPr>
      <w:r w:rsidRPr="00B75CD5">
        <w:rPr>
          <w:rFonts w:ascii="Times New Roman" w:hAnsi="Times New Roman" w:cs="Times New Roman"/>
          <w:color w:val="222222"/>
          <w:sz w:val="24"/>
          <w:szCs w:val="24"/>
          <w:shd w:val="clear" w:color="auto" w:fill="FFFFFF"/>
        </w:rPr>
        <w:lastRenderedPageBreak/>
        <w:t>Wharton, S. (2012). Epistemological and interpersonal stance in a data description task: Findings from a discipline-specific learner corpus. </w:t>
      </w:r>
      <w:r w:rsidRPr="00B75CD5">
        <w:rPr>
          <w:rFonts w:ascii="Times New Roman" w:hAnsi="Times New Roman" w:cs="Times New Roman"/>
          <w:i/>
          <w:iCs/>
          <w:color w:val="222222"/>
          <w:sz w:val="24"/>
          <w:szCs w:val="24"/>
          <w:shd w:val="clear" w:color="auto" w:fill="FFFFFF"/>
        </w:rPr>
        <w:t>English for Specific Purposes</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31</w:t>
      </w:r>
      <w:r w:rsidRPr="00B75CD5">
        <w:rPr>
          <w:rFonts w:ascii="Times New Roman" w:hAnsi="Times New Roman" w:cs="Times New Roman"/>
          <w:color w:val="222222"/>
          <w:sz w:val="24"/>
          <w:szCs w:val="24"/>
          <w:shd w:val="clear" w:color="auto" w:fill="FFFFFF"/>
        </w:rPr>
        <w:t>(4), 261-270.</w:t>
      </w:r>
    </w:p>
    <w:p w14:paraId="6ED7DAB5" w14:textId="77777777" w:rsidR="00B75CD5" w:rsidRPr="00B75CD5" w:rsidRDefault="00B75CD5" w:rsidP="00B75CD5">
      <w:pPr>
        <w:jc w:val="center"/>
        <w:rPr>
          <w:rFonts w:ascii="Times New Roman" w:hAnsi="Times New Roman" w:cs="Times New Roman"/>
          <w:b/>
          <w:bCs/>
          <w:sz w:val="24"/>
          <w:szCs w:val="24"/>
        </w:rPr>
      </w:pPr>
      <w:r w:rsidRPr="00B75CD5">
        <w:rPr>
          <w:rFonts w:ascii="Times New Roman" w:hAnsi="Times New Roman" w:cs="Times New Roman"/>
          <w:b/>
          <w:bCs/>
          <w:sz w:val="24"/>
          <w:szCs w:val="24"/>
        </w:rPr>
        <w:t>Further Reading</w:t>
      </w:r>
    </w:p>
    <w:p w14:paraId="69EE528E" w14:textId="77777777" w:rsidR="00B75CD5" w:rsidRPr="00B75CD5" w:rsidRDefault="00B75CD5" w:rsidP="00B75CD5">
      <w:pPr>
        <w:spacing w:line="360" w:lineRule="auto"/>
        <w:jc w:val="both"/>
        <w:rPr>
          <w:rFonts w:ascii="Times New Roman" w:hAnsi="Times New Roman" w:cs="Times New Roman"/>
          <w:sz w:val="24"/>
          <w:szCs w:val="24"/>
          <w:lang w:val="en-US"/>
        </w:rPr>
      </w:pPr>
      <w:proofErr w:type="spellStart"/>
      <w:r w:rsidRPr="00B75CD5">
        <w:rPr>
          <w:rFonts w:ascii="Times New Roman" w:hAnsi="Times New Roman" w:cs="Times New Roman"/>
          <w:sz w:val="24"/>
          <w:szCs w:val="24"/>
          <w:lang w:val="en-US"/>
        </w:rPr>
        <w:t>Basturkmen</w:t>
      </w:r>
      <w:proofErr w:type="spellEnd"/>
      <w:r w:rsidRPr="00B75CD5">
        <w:rPr>
          <w:rFonts w:ascii="Times New Roman" w:hAnsi="Times New Roman" w:cs="Times New Roman"/>
          <w:sz w:val="24"/>
          <w:szCs w:val="24"/>
          <w:lang w:val="en-US"/>
        </w:rPr>
        <w:t xml:space="preserve">. H. (2010). </w:t>
      </w:r>
      <w:r w:rsidRPr="00B75CD5">
        <w:rPr>
          <w:rFonts w:ascii="Times New Roman" w:hAnsi="Times New Roman" w:cs="Times New Roman"/>
          <w:i/>
          <w:sz w:val="24"/>
          <w:szCs w:val="24"/>
          <w:lang w:val="en-US"/>
        </w:rPr>
        <w:t>Developing courses in English for specific purposes.</w:t>
      </w:r>
      <w:r w:rsidRPr="00B75CD5">
        <w:rPr>
          <w:rFonts w:ascii="Times New Roman" w:hAnsi="Times New Roman" w:cs="Times New Roman"/>
          <w:sz w:val="24"/>
          <w:szCs w:val="24"/>
          <w:lang w:val="en-US"/>
        </w:rPr>
        <w:t xml:space="preserve"> Basingstoke: Palgrave Macmillan.</w:t>
      </w:r>
    </w:p>
    <w:p w14:paraId="76E1F4B7" w14:textId="7A592802" w:rsidR="00B75CD5" w:rsidRDefault="00B75CD5" w:rsidP="00B75CD5">
      <w:pPr>
        <w:spacing w:line="360" w:lineRule="auto"/>
        <w:jc w:val="both"/>
        <w:rPr>
          <w:rFonts w:ascii="Times New Roman" w:hAnsi="Times New Roman" w:cs="Times New Roman"/>
          <w:sz w:val="24"/>
          <w:szCs w:val="24"/>
          <w:lang w:val="en-US"/>
        </w:rPr>
      </w:pPr>
      <w:r w:rsidRPr="00B75CD5">
        <w:rPr>
          <w:rFonts w:ascii="Times New Roman" w:hAnsi="Times New Roman" w:cs="Times New Roman"/>
          <w:sz w:val="24"/>
          <w:szCs w:val="24"/>
          <w:lang w:val="en-US"/>
        </w:rPr>
        <w:t xml:space="preserve">Harding, K. (2007). </w:t>
      </w:r>
      <w:r w:rsidRPr="00B75CD5">
        <w:rPr>
          <w:rFonts w:ascii="Times New Roman" w:hAnsi="Times New Roman" w:cs="Times New Roman"/>
          <w:i/>
          <w:sz w:val="24"/>
          <w:szCs w:val="24"/>
          <w:lang w:val="en-US"/>
        </w:rPr>
        <w:t>English for specific purposes</w:t>
      </w:r>
      <w:r w:rsidRPr="00B75CD5">
        <w:rPr>
          <w:rFonts w:ascii="Times New Roman" w:hAnsi="Times New Roman" w:cs="Times New Roman"/>
          <w:sz w:val="24"/>
          <w:szCs w:val="24"/>
          <w:lang w:val="en-US"/>
        </w:rPr>
        <w:t>. Oxford: Oxford University Press.</w:t>
      </w:r>
    </w:p>
    <w:p w14:paraId="4960D48E" w14:textId="5FC44FF5" w:rsidR="00A433BF" w:rsidRPr="00B75CD5" w:rsidRDefault="00A433BF" w:rsidP="00B75CD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Laurence, A. (2018). Introducing English for specific Purposes. Oxon: Routledge.</w:t>
      </w:r>
    </w:p>
    <w:p w14:paraId="5575F63B"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proofErr w:type="spellStart"/>
      <w:r w:rsidRPr="00B75CD5">
        <w:rPr>
          <w:rFonts w:ascii="Times New Roman" w:hAnsi="Times New Roman" w:cs="Times New Roman"/>
          <w:color w:val="222222"/>
          <w:sz w:val="24"/>
          <w:szCs w:val="24"/>
          <w:shd w:val="clear" w:color="auto" w:fill="FFFFFF"/>
        </w:rPr>
        <w:t>Paltridge</w:t>
      </w:r>
      <w:proofErr w:type="spellEnd"/>
      <w:r w:rsidRPr="00B75CD5">
        <w:rPr>
          <w:rFonts w:ascii="Times New Roman" w:hAnsi="Times New Roman" w:cs="Times New Roman"/>
          <w:color w:val="222222"/>
          <w:sz w:val="24"/>
          <w:szCs w:val="24"/>
          <w:shd w:val="clear" w:color="auto" w:fill="FFFFFF"/>
        </w:rPr>
        <w:t xml:space="preserve">, B. (2009). Afterword: Where we have come from and where are we now? In D. Belcher (Ed.). </w:t>
      </w:r>
      <w:r w:rsidRPr="00B75CD5">
        <w:rPr>
          <w:rFonts w:ascii="Times New Roman" w:hAnsi="Times New Roman" w:cs="Times New Roman"/>
          <w:i/>
          <w:color w:val="222222"/>
          <w:sz w:val="24"/>
          <w:szCs w:val="24"/>
          <w:shd w:val="clear" w:color="auto" w:fill="FFFFFF"/>
        </w:rPr>
        <w:t xml:space="preserve">English for specific purposes in theory and practice </w:t>
      </w:r>
      <w:r w:rsidRPr="00B75CD5">
        <w:rPr>
          <w:rFonts w:ascii="Times New Roman" w:hAnsi="Times New Roman" w:cs="Times New Roman"/>
          <w:color w:val="222222"/>
          <w:sz w:val="24"/>
          <w:szCs w:val="24"/>
          <w:shd w:val="clear" w:color="auto" w:fill="FFFFFF"/>
        </w:rPr>
        <w:t>(pp.289-296). Ann Arbor: University of Michigan Press.</w:t>
      </w:r>
    </w:p>
    <w:p w14:paraId="2974290D" w14:textId="7D14514F"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t xml:space="preserve">Sheppard, C., Manalo, E., &amp; Henning, M. (2018). Is ability grouping beneficial or detrimental to Japanese ESP students' English language proficiency </w:t>
      </w:r>
      <w:r w:rsidR="007D5826" w:rsidRPr="00B75CD5">
        <w:rPr>
          <w:rFonts w:ascii="Times New Roman" w:hAnsi="Times New Roman" w:cs="Times New Roman"/>
          <w:color w:val="222222"/>
          <w:sz w:val="24"/>
          <w:szCs w:val="24"/>
          <w:shd w:val="clear" w:color="auto" w:fill="FFFFFF"/>
        </w:rPr>
        <w:t>development?</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English for Specific Purposes</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49</w:t>
      </w:r>
      <w:r w:rsidRPr="00B75CD5">
        <w:rPr>
          <w:rFonts w:ascii="Times New Roman" w:hAnsi="Times New Roman" w:cs="Times New Roman"/>
          <w:color w:val="222222"/>
          <w:sz w:val="24"/>
          <w:szCs w:val="24"/>
          <w:shd w:val="clear" w:color="auto" w:fill="FFFFFF"/>
        </w:rPr>
        <w:t>, 39-48.</w:t>
      </w:r>
    </w:p>
    <w:p w14:paraId="6857959C" w14:textId="77777777" w:rsidR="00B75CD5" w:rsidRPr="00B75CD5" w:rsidRDefault="00B75CD5" w:rsidP="00B75CD5">
      <w:pPr>
        <w:spacing w:line="360" w:lineRule="auto"/>
        <w:jc w:val="both"/>
        <w:rPr>
          <w:rFonts w:ascii="Times New Roman" w:hAnsi="Times New Roman" w:cs="Times New Roman"/>
          <w:color w:val="222222"/>
          <w:sz w:val="24"/>
          <w:szCs w:val="24"/>
          <w:shd w:val="clear" w:color="auto" w:fill="FFFFFF"/>
        </w:rPr>
      </w:pPr>
      <w:r w:rsidRPr="00B75CD5">
        <w:rPr>
          <w:rFonts w:ascii="Times New Roman" w:hAnsi="Times New Roman" w:cs="Times New Roman"/>
          <w:color w:val="222222"/>
          <w:sz w:val="24"/>
          <w:szCs w:val="24"/>
          <w:shd w:val="clear" w:color="auto" w:fill="FFFFFF"/>
        </w:rPr>
        <w:t>Yang, M. N. (2015). A nursing academic word list. </w:t>
      </w:r>
      <w:r w:rsidRPr="00B75CD5">
        <w:rPr>
          <w:rFonts w:ascii="Times New Roman" w:hAnsi="Times New Roman" w:cs="Times New Roman"/>
          <w:i/>
          <w:iCs/>
          <w:color w:val="222222"/>
          <w:sz w:val="24"/>
          <w:szCs w:val="24"/>
          <w:shd w:val="clear" w:color="auto" w:fill="FFFFFF"/>
        </w:rPr>
        <w:t>English for specific purposes</w:t>
      </w:r>
      <w:r w:rsidRPr="00B75CD5">
        <w:rPr>
          <w:rFonts w:ascii="Times New Roman" w:hAnsi="Times New Roman" w:cs="Times New Roman"/>
          <w:color w:val="222222"/>
          <w:sz w:val="24"/>
          <w:szCs w:val="24"/>
          <w:shd w:val="clear" w:color="auto" w:fill="FFFFFF"/>
        </w:rPr>
        <w:t>, </w:t>
      </w:r>
      <w:r w:rsidRPr="00B75CD5">
        <w:rPr>
          <w:rFonts w:ascii="Times New Roman" w:hAnsi="Times New Roman" w:cs="Times New Roman"/>
          <w:i/>
          <w:iCs/>
          <w:color w:val="222222"/>
          <w:sz w:val="24"/>
          <w:szCs w:val="24"/>
          <w:shd w:val="clear" w:color="auto" w:fill="FFFFFF"/>
        </w:rPr>
        <w:t>37</w:t>
      </w:r>
      <w:r w:rsidRPr="00B75CD5">
        <w:rPr>
          <w:rFonts w:ascii="Times New Roman" w:hAnsi="Times New Roman" w:cs="Times New Roman"/>
          <w:color w:val="222222"/>
          <w:sz w:val="24"/>
          <w:szCs w:val="24"/>
          <w:shd w:val="clear" w:color="auto" w:fill="FFFFFF"/>
        </w:rPr>
        <w:t>, 27-38.</w:t>
      </w:r>
    </w:p>
    <w:p w14:paraId="65FDEE43" w14:textId="2D520513" w:rsidR="00D83CBD" w:rsidRPr="00452D31" w:rsidRDefault="00BF2BC4" w:rsidP="00D83CBD">
      <w:pPr>
        <w:spacing w:line="360" w:lineRule="auto"/>
        <w:jc w:val="both"/>
        <w:rPr>
          <w:rFonts w:ascii="Times New Roman" w:hAnsi="Times New Roman" w:cs="Times New Roman"/>
          <w:b/>
          <w:bCs/>
          <w:color w:val="222222"/>
          <w:sz w:val="24"/>
          <w:szCs w:val="24"/>
          <w:shd w:val="clear" w:color="auto" w:fill="FFFFFF"/>
        </w:rPr>
      </w:pPr>
      <w:r w:rsidRPr="00452D31">
        <w:rPr>
          <w:rFonts w:ascii="Times New Roman" w:hAnsi="Times New Roman" w:cs="Times New Roman"/>
          <w:b/>
          <w:bCs/>
          <w:color w:val="222222"/>
          <w:sz w:val="24"/>
          <w:szCs w:val="24"/>
          <w:shd w:val="clear" w:color="auto" w:fill="FFFFFF"/>
        </w:rPr>
        <w:t>Useful resources:</w:t>
      </w:r>
    </w:p>
    <w:p w14:paraId="3E9986F7" w14:textId="39085726" w:rsidR="00BF2BC4" w:rsidRDefault="00BF2BC4" w:rsidP="00D83CBD">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Asian ESP Journal </w:t>
      </w:r>
    </w:p>
    <w:p w14:paraId="10042346" w14:textId="541DA7CB" w:rsidR="00BF2BC4" w:rsidRDefault="00BF2BC4" w:rsidP="00D83CBD">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English for Specific Purposes</w:t>
      </w:r>
    </w:p>
    <w:p w14:paraId="10BAEE91" w14:textId="60E9A0A9" w:rsidR="00BF2BC4" w:rsidRDefault="00BF2BC4" w:rsidP="00D83CBD">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English for Specific Purposes World (ESP World)</w:t>
      </w:r>
    </w:p>
    <w:p w14:paraId="7DC5705F" w14:textId="2C553C09" w:rsidR="00452D31" w:rsidRDefault="00452D31" w:rsidP="00D83CBD">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ESP Today</w:t>
      </w:r>
    </w:p>
    <w:p w14:paraId="5CECEFBF" w14:textId="7B513B4C" w:rsidR="00452D31" w:rsidRDefault="00452D31" w:rsidP="00D83CBD">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Journal of English for Academic Purposes</w:t>
      </w:r>
    </w:p>
    <w:p w14:paraId="7169D3FC" w14:textId="222B636B" w:rsidR="00262CD5" w:rsidRDefault="00262CD5" w:rsidP="00262CD5">
      <w:pPr>
        <w:jc w:val="center"/>
        <w:rPr>
          <w:rFonts w:ascii="Times New Roman" w:hAnsi="Times New Roman" w:cs="Times New Roman"/>
          <w:b/>
          <w:bCs/>
          <w:sz w:val="24"/>
          <w:szCs w:val="24"/>
          <w:lang w:val="en-US"/>
        </w:rPr>
      </w:pPr>
      <w:r w:rsidRPr="00E27899">
        <w:rPr>
          <w:rFonts w:ascii="Times New Roman" w:hAnsi="Times New Roman" w:cs="Times New Roman"/>
          <w:b/>
          <w:bCs/>
          <w:sz w:val="24"/>
          <w:szCs w:val="24"/>
          <w:lang w:val="en-US"/>
        </w:rPr>
        <w:t>Home assignment</w:t>
      </w:r>
    </w:p>
    <w:p w14:paraId="03F6716C" w14:textId="77777777" w:rsidR="00262CD5" w:rsidRDefault="00262CD5" w:rsidP="00262CD5">
      <w:pPr>
        <w:rPr>
          <w:rFonts w:ascii="Times New Roman" w:hAnsi="Times New Roman" w:cs="Times New Roman"/>
          <w:b/>
          <w:bCs/>
          <w:sz w:val="24"/>
          <w:szCs w:val="24"/>
          <w:lang w:val="en-US"/>
        </w:rPr>
      </w:pPr>
      <w:r>
        <w:rPr>
          <w:rFonts w:ascii="Times New Roman" w:hAnsi="Times New Roman" w:cs="Times New Roman"/>
          <w:b/>
          <w:bCs/>
          <w:sz w:val="24"/>
          <w:szCs w:val="24"/>
          <w:lang w:val="en-US"/>
        </w:rPr>
        <w:t>Reflection task</w:t>
      </w:r>
    </w:p>
    <w:tbl>
      <w:tblPr>
        <w:tblW w:w="9827"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7"/>
      </w:tblGrid>
      <w:tr w:rsidR="00262CD5" w:rsidRPr="00E706E5" w14:paraId="1AD8EDE5" w14:textId="77777777" w:rsidTr="00DD2531">
        <w:trPr>
          <w:trHeight w:val="622"/>
        </w:trPr>
        <w:tc>
          <w:tcPr>
            <w:tcW w:w="9827" w:type="dxa"/>
          </w:tcPr>
          <w:p w14:paraId="2069EDEA" w14:textId="52EFAA2B" w:rsidR="00262CD5" w:rsidRPr="00E27899" w:rsidRDefault="00262CD5" w:rsidP="00DD2531">
            <w:pPr>
              <w:rPr>
                <w:rFonts w:ascii="Times New Roman" w:hAnsi="Times New Roman" w:cs="Times New Roman"/>
                <w:sz w:val="24"/>
                <w:szCs w:val="24"/>
                <w:lang w:val="en-US"/>
              </w:rPr>
            </w:pPr>
            <w:r w:rsidRPr="00E27899">
              <w:rPr>
                <w:rFonts w:ascii="Times New Roman" w:hAnsi="Times New Roman" w:cs="Times New Roman"/>
                <w:sz w:val="24"/>
                <w:szCs w:val="24"/>
                <w:lang w:val="en-US"/>
              </w:rPr>
              <w:t xml:space="preserve">Based on what you have learnt from this lecture, write a one-page reflection </w:t>
            </w:r>
            <w:r>
              <w:rPr>
                <w:rFonts w:ascii="Times New Roman" w:hAnsi="Times New Roman" w:cs="Times New Roman"/>
                <w:sz w:val="24"/>
                <w:szCs w:val="24"/>
                <w:lang w:val="en-US"/>
              </w:rPr>
              <w:t xml:space="preserve">describing </w:t>
            </w:r>
            <w:r w:rsidR="009C383C">
              <w:rPr>
                <w:rFonts w:ascii="Times New Roman" w:hAnsi="Times New Roman" w:cs="Times New Roman"/>
                <w:sz w:val="24"/>
                <w:szCs w:val="24"/>
                <w:lang w:val="en-US"/>
              </w:rPr>
              <w:t>the features of teaching ESP in your own context.</w:t>
            </w:r>
          </w:p>
        </w:tc>
      </w:tr>
    </w:tbl>
    <w:p w14:paraId="0F2B3366" w14:textId="77777777" w:rsidR="00262CD5" w:rsidRDefault="00262CD5" w:rsidP="00262CD5">
      <w:pPr>
        <w:rPr>
          <w:rFonts w:ascii="Times New Roman" w:hAnsi="Times New Roman" w:cs="Times New Roman"/>
          <w:b/>
          <w:bCs/>
          <w:sz w:val="24"/>
          <w:szCs w:val="24"/>
          <w:lang w:val="en-US"/>
        </w:rPr>
      </w:pPr>
    </w:p>
    <w:p w14:paraId="075F954B" w14:textId="77777777" w:rsidR="00262CD5" w:rsidRDefault="00262CD5" w:rsidP="00262CD5">
      <w:pPr>
        <w:rPr>
          <w:rFonts w:ascii="Times New Roman" w:hAnsi="Times New Roman" w:cs="Times New Roman"/>
          <w:b/>
          <w:bCs/>
          <w:sz w:val="24"/>
          <w:szCs w:val="24"/>
          <w:lang w:val="en-US"/>
        </w:rPr>
      </w:pPr>
      <w:r>
        <w:rPr>
          <w:rFonts w:ascii="Times New Roman" w:hAnsi="Times New Roman" w:cs="Times New Roman"/>
          <w:b/>
          <w:bCs/>
          <w:sz w:val="24"/>
          <w:szCs w:val="24"/>
          <w:lang w:val="en-US"/>
        </w:rPr>
        <w:t>Question/Answer</w:t>
      </w:r>
    </w:p>
    <w:p w14:paraId="4899C9CD" w14:textId="2DF648E4" w:rsidR="00262CD5" w:rsidRDefault="00262CD5" w:rsidP="00CC408C">
      <w:pPr>
        <w:rPr>
          <w:rFonts w:ascii="Times New Roman" w:hAnsi="Times New Roman" w:cs="Times New Roman"/>
          <w:sz w:val="24"/>
          <w:szCs w:val="24"/>
          <w:lang w:val="en-US"/>
        </w:rPr>
      </w:pPr>
      <w:r>
        <w:rPr>
          <w:rFonts w:ascii="Times New Roman" w:hAnsi="Times New Roman" w:cs="Times New Roman"/>
          <w:sz w:val="24"/>
          <w:szCs w:val="24"/>
          <w:lang w:val="en-US"/>
        </w:rPr>
        <w:t xml:space="preserve">1. </w:t>
      </w:r>
      <w:r w:rsidR="00CC408C">
        <w:rPr>
          <w:rFonts w:ascii="Times New Roman" w:hAnsi="Times New Roman" w:cs="Times New Roman"/>
          <w:sz w:val="24"/>
          <w:szCs w:val="24"/>
          <w:lang w:val="en-US"/>
        </w:rPr>
        <w:t>What is ESP?</w:t>
      </w:r>
    </w:p>
    <w:p w14:paraId="5C572CD1" w14:textId="427A16EE" w:rsidR="00CC408C" w:rsidRDefault="00CC408C" w:rsidP="00CC408C">
      <w:pP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2. What are the branches and sub-brunches of ESP? </w:t>
      </w:r>
    </w:p>
    <w:p w14:paraId="4EDF9BCF" w14:textId="219EBEF7" w:rsidR="00262CD5" w:rsidRDefault="00262CD5" w:rsidP="007D5826">
      <w:pPr>
        <w:rPr>
          <w:rFonts w:ascii="Times New Roman" w:hAnsi="Times New Roman" w:cs="Times New Roman"/>
          <w:sz w:val="24"/>
          <w:szCs w:val="24"/>
          <w:lang w:val="en-US"/>
        </w:rPr>
      </w:pPr>
      <w:r>
        <w:rPr>
          <w:rFonts w:ascii="Times New Roman" w:hAnsi="Times New Roman" w:cs="Times New Roman"/>
          <w:sz w:val="24"/>
          <w:szCs w:val="24"/>
          <w:lang w:val="en-US"/>
        </w:rPr>
        <w:t xml:space="preserve">3. What </w:t>
      </w:r>
      <w:r w:rsidR="007D5826">
        <w:rPr>
          <w:rFonts w:ascii="Times New Roman" w:hAnsi="Times New Roman" w:cs="Times New Roman"/>
          <w:sz w:val="24"/>
          <w:szCs w:val="24"/>
          <w:lang w:val="en-US"/>
        </w:rPr>
        <w:t>aspects of ESP have been researched?</w:t>
      </w:r>
    </w:p>
    <w:p w14:paraId="736921F9" w14:textId="47D447A9" w:rsidR="00262CD5" w:rsidRDefault="00262CD5" w:rsidP="007D5826">
      <w:pPr>
        <w:rPr>
          <w:rFonts w:ascii="Times New Roman" w:hAnsi="Times New Roman" w:cs="Times New Roman"/>
          <w:sz w:val="24"/>
          <w:szCs w:val="24"/>
          <w:lang w:val="en-US"/>
        </w:rPr>
      </w:pPr>
      <w:r>
        <w:rPr>
          <w:rFonts w:ascii="Times New Roman" w:hAnsi="Times New Roman" w:cs="Times New Roman"/>
          <w:sz w:val="24"/>
          <w:szCs w:val="24"/>
          <w:lang w:val="en-US"/>
        </w:rPr>
        <w:t xml:space="preserve">4. What </w:t>
      </w:r>
      <w:r w:rsidR="007D5826">
        <w:rPr>
          <w:rFonts w:ascii="Times New Roman" w:hAnsi="Times New Roman" w:cs="Times New Roman"/>
          <w:sz w:val="24"/>
          <w:szCs w:val="24"/>
          <w:lang w:val="en-US"/>
        </w:rPr>
        <w:t>are some of the issues in the field of ESP?</w:t>
      </w:r>
    </w:p>
    <w:p w14:paraId="35CDE701" w14:textId="32E05206" w:rsidR="004F0169" w:rsidRDefault="004F0169" w:rsidP="007D5826">
      <w:pPr>
        <w:rPr>
          <w:rFonts w:ascii="Times New Roman" w:hAnsi="Times New Roman" w:cs="Times New Roman"/>
          <w:sz w:val="24"/>
          <w:szCs w:val="24"/>
          <w:lang w:val="en-US"/>
        </w:rPr>
      </w:pPr>
      <w:r>
        <w:rPr>
          <w:rFonts w:ascii="Times New Roman" w:hAnsi="Times New Roman" w:cs="Times New Roman"/>
          <w:sz w:val="24"/>
          <w:szCs w:val="24"/>
          <w:lang w:val="en-US"/>
        </w:rPr>
        <w:t>5. What are the four pillars of ESP?</w:t>
      </w:r>
    </w:p>
    <w:p w14:paraId="23493C21" w14:textId="77777777" w:rsidR="00262CD5" w:rsidRPr="00DD6EB1" w:rsidRDefault="00262CD5" w:rsidP="00262CD5">
      <w:pPr>
        <w:ind w:left="360"/>
        <w:rPr>
          <w:rFonts w:ascii="Times New Roman" w:hAnsi="Times New Roman" w:cs="Times New Roman"/>
          <w:b/>
          <w:bCs/>
          <w:sz w:val="24"/>
          <w:szCs w:val="24"/>
          <w:lang w:val="en-US"/>
        </w:rPr>
      </w:pPr>
      <w:r w:rsidRPr="00DD6EB1">
        <w:rPr>
          <w:rFonts w:ascii="Times New Roman" w:hAnsi="Times New Roman" w:cs="Times New Roman"/>
          <w:b/>
          <w:bCs/>
          <w:sz w:val="24"/>
          <w:szCs w:val="24"/>
          <w:lang w:val="en-US"/>
        </w:rPr>
        <w:t>A Practical Task</w:t>
      </w:r>
    </w:p>
    <w:tbl>
      <w:tblPr>
        <w:tblW w:w="9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6"/>
      </w:tblGrid>
      <w:tr w:rsidR="00262CD5" w:rsidRPr="00E706E5" w14:paraId="1A756106" w14:textId="77777777" w:rsidTr="007D5826">
        <w:trPr>
          <w:trHeight w:val="804"/>
        </w:trPr>
        <w:tc>
          <w:tcPr>
            <w:tcW w:w="9096" w:type="dxa"/>
          </w:tcPr>
          <w:p w14:paraId="4B947C67" w14:textId="106B984A" w:rsidR="00262CD5" w:rsidRDefault="007D5826" w:rsidP="00DD2531">
            <w:pPr>
              <w:rPr>
                <w:rFonts w:ascii="Times New Roman" w:hAnsi="Times New Roman" w:cs="Times New Roman"/>
                <w:sz w:val="24"/>
                <w:szCs w:val="24"/>
                <w:lang w:val="en-US"/>
              </w:rPr>
            </w:pPr>
            <w:r>
              <w:rPr>
                <w:rFonts w:ascii="Times New Roman" w:hAnsi="Times New Roman" w:cs="Times New Roman"/>
                <w:sz w:val="24"/>
                <w:szCs w:val="24"/>
                <w:lang w:val="en-US"/>
              </w:rPr>
              <w:t>Choose a particular branch of ESP and develop an activity or task based on the characteristics of ESP teaching.</w:t>
            </w:r>
            <w:r w:rsidR="00262CD5">
              <w:rPr>
                <w:rFonts w:ascii="Times New Roman" w:hAnsi="Times New Roman" w:cs="Times New Roman"/>
                <w:sz w:val="24"/>
                <w:szCs w:val="24"/>
                <w:lang w:val="en-US"/>
              </w:rPr>
              <w:t xml:space="preserve"> </w:t>
            </w:r>
          </w:p>
        </w:tc>
      </w:tr>
    </w:tbl>
    <w:p w14:paraId="2417E259" w14:textId="77777777" w:rsidR="00262CD5" w:rsidRPr="00DD6EB1" w:rsidRDefault="00262CD5" w:rsidP="00262CD5">
      <w:pPr>
        <w:ind w:left="360"/>
        <w:rPr>
          <w:rFonts w:ascii="Times New Roman" w:hAnsi="Times New Roman" w:cs="Times New Roman"/>
          <w:sz w:val="24"/>
          <w:szCs w:val="24"/>
          <w:lang w:val="en-US"/>
        </w:rPr>
      </w:pPr>
    </w:p>
    <w:p w14:paraId="43532887" w14:textId="77777777" w:rsidR="00262CD5" w:rsidRPr="00DD6EB1" w:rsidRDefault="00262CD5" w:rsidP="00262CD5">
      <w:pPr>
        <w:ind w:left="360"/>
        <w:rPr>
          <w:rFonts w:ascii="Times New Roman" w:hAnsi="Times New Roman" w:cs="Times New Roman"/>
          <w:sz w:val="24"/>
          <w:szCs w:val="24"/>
          <w:lang w:val="en-US"/>
        </w:rPr>
      </w:pPr>
    </w:p>
    <w:p w14:paraId="6846A5B9" w14:textId="77777777" w:rsidR="00262CD5" w:rsidRPr="00E27899" w:rsidRDefault="00262CD5" w:rsidP="00262CD5">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5D11273D" w14:textId="4FA85148" w:rsidR="00262CD5" w:rsidRDefault="00262CD5" w:rsidP="00D83CBD">
      <w:pPr>
        <w:spacing w:line="360" w:lineRule="auto"/>
        <w:jc w:val="both"/>
        <w:rPr>
          <w:rFonts w:ascii="Times New Roman" w:hAnsi="Times New Roman" w:cs="Times New Roman"/>
          <w:color w:val="222222"/>
          <w:sz w:val="24"/>
          <w:szCs w:val="24"/>
          <w:shd w:val="clear" w:color="auto" w:fill="FFFFFF"/>
        </w:rPr>
      </w:pPr>
    </w:p>
    <w:p w14:paraId="7C1BD102" w14:textId="77777777" w:rsidR="00262CD5" w:rsidRPr="00D83CBD" w:rsidRDefault="00262CD5" w:rsidP="00D83CBD">
      <w:pPr>
        <w:spacing w:line="360" w:lineRule="auto"/>
        <w:jc w:val="both"/>
        <w:rPr>
          <w:rFonts w:ascii="Times New Roman" w:hAnsi="Times New Roman" w:cs="Times New Roman"/>
          <w:color w:val="222222"/>
          <w:sz w:val="24"/>
          <w:szCs w:val="24"/>
          <w:shd w:val="clear" w:color="auto" w:fill="FFFFFF"/>
        </w:rPr>
      </w:pPr>
    </w:p>
    <w:p w14:paraId="59AA7DC5" w14:textId="77777777" w:rsidR="00D83CBD" w:rsidRDefault="00D83CBD" w:rsidP="00D83CBD">
      <w:pPr>
        <w:spacing w:line="360" w:lineRule="auto"/>
        <w:jc w:val="both"/>
        <w:rPr>
          <w:rFonts w:ascii="Times New Roman" w:hAnsi="Times New Roman" w:cs="Times New Roman"/>
          <w:sz w:val="24"/>
          <w:szCs w:val="24"/>
          <w:lang w:val="en-US"/>
        </w:rPr>
      </w:pPr>
    </w:p>
    <w:p w14:paraId="7CA7CAF3" w14:textId="77777777" w:rsidR="00D83CBD" w:rsidRDefault="00D83CBD"/>
    <w:sectPr w:rsidR="00D83C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7126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7502AB5"/>
    <w:multiLevelType w:val="hybridMultilevel"/>
    <w:tmpl w:val="4B460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11253"/>
    <w:multiLevelType w:val="hybridMultilevel"/>
    <w:tmpl w:val="0CBCE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9D6FC0"/>
    <w:multiLevelType w:val="hybridMultilevel"/>
    <w:tmpl w:val="BF8E5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C7CAE"/>
    <w:multiLevelType w:val="hybridMultilevel"/>
    <w:tmpl w:val="C6506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803707"/>
    <w:multiLevelType w:val="hybridMultilevel"/>
    <w:tmpl w:val="BC081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550CD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27145288"/>
    <w:multiLevelType w:val="multilevel"/>
    <w:tmpl w:val="03D67D2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37D4114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42310951"/>
    <w:multiLevelType w:val="hybridMultilevel"/>
    <w:tmpl w:val="239A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BE0F45"/>
    <w:multiLevelType w:val="hybridMultilevel"/>
    <w:tmpl w:val="E80A8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4B799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5F7718B5"/>
    <w:multiLevelType w:val="hybridMultilevel"/>
    <w:tmpl w:val="29EA4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F73ED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70F003D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
  </w:num>
  <w:num w:numId="2">
    <w:abstractNumId w:val="4"/>
  </w:num>
  <w:num w:numId="3">
    <w:abstractNumId w:val="12"/>
  </w:num>
  <w:num w:numId="4">
    <w:abstractNumId w:val="9"/>
  </w:num>
  <w:num w:numId="5">
    <w:abstractNumId w:val="0"/>
  </w:num>
  <w:num w:numId="6">
    <w:abstractNumId w:val="11"/>
  </w:num>
  <w:num w:numId="7">
    <w:abstractNumId w:val="8"/>
  </w:num>
  <w:num w:numId="8">
    <w:abstractNumId w:val="6"/>
  </w:num>
  <w:num w:numId="9">
    <w:abstractNumId w:val="5"/>
  </w:num>
  <w:num w:numId="10">
    <w:abstractNumId w:val="13"/>
  </w:num>
  <w:num w:numId="11">
    <w:abstractNumId w:val="14"/>
  </w:num>
  <w:num w:numId="12">
    <w:abstractNumId w:val="7"/>
  </w:num>
  <w:num w:numId="13">
    <w:abstractNumId w:val="1"/>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3FB3"/>
    <w:rsid w:val="0000523E"/>
    <w:rsid w:val="00064FAD"/>
    <w:rsid w:val="000C1C48"/>
    <w:rsid w:val="00127D1E"/>
    <w:rsid w:val="001428FE"/>
    <w:rsid w:val="001F0C6F"/>
    <w:rsid w:val="0021035F"/>
    <w:rsid w:val="00262CD5"/>
    <w:rsid w:val="003537F7"/>
    <w:rsid w:val="00390116"/>
    <w:rsid w:val="003F3EAA"/>
    <w:rsid w:val="0040564D"/>
    <w:rsid w:val="004451C2"/>
    <w:rsid w:val="00452D31"/>
    <w:rsid w:val="004D05C2"/>
    <w:rsid w:val="004F0169"/>
    <w:rsid w:val="005105CB"/>
    <w:rsid w:val="00563478"/>
    <w:rsid w:val="005F241B"/>
    <w:rsid w:val="006522BF"/>
    <w:rsid w:val="00675497"/>
    <w:rsid w:val="006859D7"/>
    <w:rsid w:val="00695DA4"/>
    <w:rsid w:val="00763053"/>
    <w:rsid w:val="007D5826"/>
    <w:rsid w:val="007F5971"/>
    <w:rsid w:val="008251E5"/>
    <w:rsid w:val="00875F22"/>
    <w:rsid w:val="00876562"/>
    <w:rsid w:val="008A00DD"/>
    <w:rsid w:val="008E3E79"/>
    <w:rsid w:val="009C383C"/>
    <w:rsid w:val="009D54A8"/>
    <w:rsid w:val="00A347E7"/>
    <w:rsid w:val="00A433BF"/>
    <w:rsid w:val="00AF291B"/>
    <w:rsid w:val="00B03FB3"/>
    <w:rsid w:val="00B35E55"/>
    <w:rsid w:val="00B75CD5"/>
    <w:rsid w:val="00B85BEF"/>
    <w:rsid w:val="00B86AE0"/>
    <w:rsid w:val="00BF2BC4"/>
    <w:rsid w:val="00C26A20"/>
    <w:rsid w:val="00C818D8"/>
    <w:rsid w:val="00C94D44"/>
    <w:rsid w:val="00CC07BF"/>
    <w:rsid w:val="00CC408C"/>
    <w:rsid w:val="00D07982"/>
    <w:rsid w:val="00D245B3"/>
    <w:rsid w:val="00D46170"/>
    <w:rsid w:val="00D83CBD"/>
    <w:rsid w:val="00D924AC"/>
    <w:rsid w:val="00DA7C92"/>
    <w:rsid w:val="00DD5EAB"/>
    <w:rsid w:val="00E20BE1"/>
    <w:rsid w:val="00E272FF"/>
    <w:rsid w:val="00E74933"/>
    <w:rsid w:val="00EF21F2"/>
    <w:rsid w:val="00F50C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8BAF7"/>
  <w15:docId w15:val="{7F34F54A-8781-4DA2-ADF6-648BBE806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7B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1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798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9</Pages>
  <Words>2130</Words>
  <Characters>12145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Acer</cp:lastModifiedBy>
  <cp:revision>41</cp:revision>
  <dcterms:created xsi:type="dcterms:W3CDTF">2019-04-27T00:13:00Z</dcterms:created>
  <dcterms:modified xsi:type="dcterms:W3CDTF">2019-06-06T17:07:00Z</dcterms:modified>
</cp:coreProperties>
</file>