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46898" w14:textId="694C0C26" w:rsidR="00130D8B" w:rsidRPr="00130D8B" w:rsidRDefault="00130D8B" w:rsidP="00130D8B">
      <w:pPr>
        <w:jc w:val="center"/>
        <w:rPr>
          <w:b/>
          <w:bCs/>
          <w:sz w:val="24"/>
          <w:szCs w:val="24"/>
        </w:rPr>
      </w:pPr>
      <w:r w:rsidRPr="00130D8B">
        <w:rPr>
          <w:b/>
          <w:bCs/>
          <w:sz w:val="24"/>
          <w:szCs w:val="24"/>
        </w:rPr>
        <w:t>Using Four Stands in Materials Design</w:t>
      </w:r>
    </w:p>
    <w:p w14:paraId="257AF92E" w14:textId="7F9B6A0A" w:rsidR="00130D8B" w:rsidRPr="00130D8B" w:rsidRDefault="00130D8B" w:rsidP="00130D8B">
      <w:pPr>
        <w:jc w:val="center"/>
        <w:rPr>
          <w:b/>
          <w:bCs/>
          <w:sz w:val="24"/>
          <w:szCs w:val="24"/>
        </w:rPr>
      </w:pPr>
      <w:r w:rsidRPr="00130D8B">
        <w:rPr>
          <w:b/>
          <w:bCs/>
          <w:sz w:val="24"/>
          <w:szCs w:val="24"/>
        </w:rPr>
        <w:t>Outline</w:t>
      </w:r>
    </w:p>
    <w:p w14:paraId="7EEADE52" w14:textId="505F545E" w:rsidR="00130D8B" w:rsidRPr="00130D8B" w:rsidRDefault="00130D8B" w:rsidP="00130D8B">
      <w:pPr>
        <w:pStyle w:val="a3"/>
        <w:numPr>
          <w:ilvl w:val="0"/>
          <w:numId w:val="1"/>
        </w:numPr>
      </w:pPr>
      <w:r w:rsidRPr="00130D8B">
        <w:t>Questions to consider when teaching English</w:t>
      </w:r>
    </w:p>
    <w:p w14:paraId="135FE102" w14:textId="77777777" w:rsidR="00130D8B" w:rsidRPr="00130D8B" w:rsidRDefault="00130D8B" w:rsidP="00130D8B">
      <w:pPr>
        <w:pStyle w:val="a3"/>
        <w:numPr>
          <w:ilvl w:val="0"/>
          <w:numId w:val="1"/>
        </w:numPr>
      </w:pPr>
      <w:r w:rsidRPr="00130D8B">
        <w:t xml:space="preserve">Paul Nation </w:t>
      </w:r>
    </w:p>
    <w:p w14:paraId="6047CEE2" w14:textId="77777777" w:rsidR="00130D8B" w:rsidRPr="00130D8B" w:rsidRDefault="00130D8B" w:rsidP="00130D8B">
      <w:pPr>
        <w:pStyle w:val="a3"/>
        <w:numPr>
          <w:ilvl w:val="0"/>
          <w:numId w:val="1"/>
        </w:numPr>
      </w:pPr>
      <w:r w:rsidRPr="00130D8B">
        <w:t>The four strands framework</w:t>
      </w:r>
    </w:p>
    <w:p w14:paraId="3DD8A70B" w14:textId="77777777" w:rsidR="00130D8B" w:rsidRPr="00130D8B" w:rsidRDefault="00130D8B" w:rsidP="00130D8B">
      <w:pPr>
        <w:pStyle w:val="a3"/>
        <w:numPr>
          <w:ilvl w:val="0"/>
          <w:numId w:val="1"/>
        </w:numPr>
      </w:pPr>
      <w:r w:rsidRPr="00130D8B">
        <w:t>Balancing the four strands</w:t>
      </w:r>
    </w:p>
    <w:p w14:paraId="3B8D1CE6" w14:textId="77777777" w:rsidR="00130D8B" w:rsidRPr="00130D8B" w:rsidRDefault="00130D8B" w:rsidP="00130D8B">
      <w:pPr>
        <w:pStyle w:val="a3"/>
        <w:numPr>
          <w:ilvl w:val="0"/>
          <w:numId w:val="1"/>
        </w:numPr>
      </w:pPr>
      <w:r w:rsidRPr="00130D8B">
        <w:t>Applying the four strands to autonomous learning</w:t>
      </w:r>
    </w:p>
    <w:p w14:paraId="2F9A7D78" w14:textId="77777777" w:rsidR="00130D8B" w:rsidRPr="00130D8B" w:rsidRDefault="00130D8B" w:rsidP="00130D8B">
      <w:pPr>
        <w:pStyle w:val="a3"/>
        <w:numPr>
          <w:ilvl w:val="0"/>
          <w:numId w:val="1"/>
        </w:numPr>
      </w:pPr>
      <w:r w:rsidRPr="00130D8B">
        <w:t>Implications and Issues</w:t>
      </w:r>
    </w:p>
    <w:p w14:paraId="54CC3D3C" w14:textId="1AF7DC0A" w:rsidR="00130D8B" w:rsidRPr="00130D8B" w:rsidRDefault="00130D8B" w:rsidP="00130D8B">
      <w:pPr>
        <w:pStyle w:val="a3"/>
        <w:numPr>
          <w:ilvl w:val="0"/>
          <w:numId w:val="1"/>
        </w:numPr>
      </w:pPr>
      <w:r w:rsidRPr="00130D8B">
        <w:t>An example for the Four strands-based materials</w:t>
      </w:r>
    </w:p>
    <w:p w14:paraId="3491E26A" w14:textId="63E43F84" w:rsidR="00122A88" w:rsidRDefault="001667F5"/>
    <w:p w14:paraId="4665AA2E" w14:textId="7C3B65EE" w:rsidR="00152093" w:rsidRDefault="00152093">
      <w:pPr>
        <w:rPr>
          <w:b/>
          <w:bCs/>
        </w:rPr>
      </w:pPr>
      <w:r w:rsidRPr="00152093">
        <w:rPr>
          <w:b/>
          <w:bCs/>
        </w:rPr>
        <w:t>Questions to consider</w:t>
      </w:r>
    </w:p>
    <w:p w14:paraId="0DC26076" w14:textId="713C11B1" w:rsidR="00665CEB" w:rsidRPr="00665CEB" w:rsidRDefault="00665CEB">
      <w:r w:rsidRPr="00665CEB">
        <w:t>Every teacher</w:t>
      </w:r>
      <w:r>
        <w:t xml:space="preserve"> should at some point think about the following questions:</w:t>
      </w:r>
    </w:p>
    <w:p w14:paraId="54245AC8" w14:textId="77777777" w:rsidR="00152093" w:rsidRPr="00152093" w:rsidRDefault="00152093" w:rsidP="00152093">
      <w:pPr>
        <w:numPr>
          <w:ilvl w:val="0"/>
          <w:numId w:val="2"/>
        </w:numPr>
      </w:pPr>
      <w:r w:rsidRPr="00152093">
        <w:t>What do you take into consideration while designing your own materials?</w:t>
      </w:r>
    </w:p>
    <w:p w14:paraId="4501DBE6" w14:textId="77777777" w:rsidR="00E541BE" w:rsidRDefault="00152093" w:rsidP="00E541BE">
      <w:pPr>
        <w:numPr>
          <w:ilvl w:val="0"/>
          <w:numId w:val="2"/>
        </w:numPr>
      </w:pPr>
      <w:r w:rsidRPr="00152093">
        <w:t xml:space="preserve"> How do you know whether the materials you have designed are effective or not?</w:t>
      </w:r>
    </w:p>
    <w:p w14:paraId="7633B4CE" w14:textId="77777777" w:rsidR="00E541BE" w:rsidRDefault="00E541BE" w:rsidP="00E541BE">
      <w:pPr>
        <w:ind w:left="720"/>
      </w:pPr>
    </w:p>
    <w:p w14:paraId="256C9C58" w14:textId="6FC9C068" w:rsidR="00E541BE" w:rsidRPr="00E541BE" w:rsidRDefault="00E541BE" w:rsidP="00E541BE">
      <w:r>
        <w:t xml:space="preserve">One of the most useful frameworks allowing to answer the questions above and develop effective materials helping learners is The Four Strands Framework.  </w:t>
      </w:r>
      <w:r w:rsidRPr="00E541BE">
        <w:t>The principle of four strands is closely connected with the name of Paul Nation. Paul Nation is Emeritus Professor in Applied Linguistics at the School of Linguistics and Applied Language Studies (LALS) at Victoria University of Wellington, New Zealand. His specialist interests are the teaching and learning of vocabulary and language teaching methodology.</w:t>
      </w:r>
    </w:p>
    <w:p w14:paraId="7437FC4D" w14:textId="5A57652D" w:rsidR="00B506F9" w:rsidRPr="00B506F9" w:rsidRDefault="00B506F9" w:rsidP="00B506F9">
      <w:r w:rsidRPr="00B506F9">
        <w:t xml:space="preserve">According to Nation a </w:t>
      </w:r>
      <w:r w:rsidR="00476AF7" w:rsidRPr="00B506F9">
        <w:t>well</w:t>
      </w:r>
      <w:r w:rsidR="00476AF7">
        <w:t>-</w:t>
      </w:r>
      <w:r w:rsidR="00476AF7" w:rsidRPr="00B506F9">
        <w:t>balanced</w:t>
      </w:r>
      <w:r w:rsidRPr="00B506F9">
        <w:t xml:space="preserve"> language course should consist of four equal strands. </w:t>
      </w:r>
    </w:p>
    <w:p w14:paraId="22D7162D" w14:textId="77777777" w:rsidR="00B506F9" w:rsidRPr="00B506F9" w:rsidRDefault="00B506F9" w:rsidP="00B506F9">
      <w:r w:rsidRPr="00B506F9">
        <w:t>They are:</w:t>
      </w:r>
    </w:p>
    <w:p w14:paraId="307A8E18" w14:textId="77777777" w:rsidR="00B506F9" w:rsidRPr="00B506F9" w:rsidRDefault="00B506F9" w:rsidP="00B506F9">
      <w:pPr>
        <w:numPr>
          <w:ilvl w:val="0"/>
          <w:numId w:val="3"/>
        </w:numPr>
      </w:pPr>
      <w:r w:rsidRPr="00B506F9">
        <w:rPr>
          <w:b/>
          <w:bCs/>
        </w:rPr>
        <w:t>The meaning focused input</w:t>
      </w:r>
    </w:p>
    <w:p w14:paraId="68AA0F13" w14:textId="77777777" w:rsidR="00B506F9" w:rsidRPr="00B506F9" w:rsidRDefault="00B506F9" w:rsidP="00B506F9">
      <w:pPr>
        <w:numPr>
          <w:ilvl w:val="0"/>
          <w:numId w:val="3"/>
        </w:numPr>
      </w:pPr>
      <w:r w:rsidRPr="00B506F9">
        <w:rPr>
          <w:b/>
          <w:bCs/>
        </w:rPr>
        <w:t>The meaning focused output</w:t>
      </w:r>
    </w:p>
    <w:p w14:paraId="5F113C5E" w14:textId="77777777" w:rsidR="00B506F9" w:rsidRPr="00B506F9" w:rsidRDefault="00B506F9" w:rsidP="00B506F9">
      <w:pPr>
        <w:numPr>
          <w:ilvl w:val="0"/>
          <w:numId w:val="3"/>
        </w:numPr>
      </w:pPr>
      <w:r w:rsidRPr="00B506F9">
        <w:rPr>
          <w:b/>
          <w:bCs/>
        </w:rPr>
        <w:t>The language focused learning</w:t>
      </w:r>
    </w:p>
    <w:p w14:paraId="3345D4A4" w14:textId="77777777" w:rsidR="00B506F9" w:rsidRPr="00B506F9" w:rsidRDefault="00B506F9" w:rsidP="00B506F9">
      <w:pPr>
        <w:numPr>
          <w:ilvl w:val="0"/>
          <w:numId w:val="3"/>
        </w:numPr>
      </w:pPr>
      <w:r w:rsidRPr="00B506F9">
        <w:rPr>
          <w:b/>
          <w:bCs/>
        </w:rPr>
        <w:t>Fluency development</w:t>
      </w:r>
    </w:p>
    <w:p w14:paraId="5A31EC47" w14:textId="4E70F69C" w:rsidR="00D60C5D" w:rsidRDefault="00D60C5D" w:rsidP="00D60C5D">
      <w:r w:rsidRPr="00D60C5D">
        <w:rPr>
          <w:b/>
          <w:bCs/>
        </w:rPr>
        <w:t>Meaning-focused input</w:t>
      </w:r>
      <w:r w:rsidRPr="00D60C5D">
        <w:t xml:space="preserve"> strand involves learning through listening and reading. This is largely incidental learning because the </w:t>
      </w:r>
      <w:r w:rsidR="00706456" w:rsidRPr="00D60C5D">
        <w:t>learners</w:t>
      </w:r>
      <w:r w:rsidRPr="00D60C5D">
        <w:t xml:space="preserve"> should be focused on comprehending what </w:t>
      </w:r>
      <w:r w:rsidR="00706456" w:rsidRPr="00D60C5D">
        <w:t>is being</w:t>
      </w:r>
      <w:r w:rsidRPr="00D60C5D">
        <w:t xml:space="preserve"> read or listened to. </w:t>
      </w:r>
    </w:p>
    <w:p w14:paraId="58D37596" w14:textId="77777777" w:rsidR="00706456" w:rsidRPr="00706456" w:rsidRDefault="00706456" w:rsidP="00706456">
      <w:r w:rsidRPr="00706456">
        <w:rPr>
          <w:b/>
          <w:bCs/>
        </w:rPr>
        <w:t>Meaning focused output</w:t>
      </w:r>
      <w:r w:rsidRPr="00706456">
        <w:t xml:space="preserve"> strand involves learning through speaking and writing and in common with the meaning-focused input strand involves incidental learning.  </w:t>
      </w:r>
    </w:p>
    <w:p w14:paraId="1810E838" w14:textId="6F37B7A1" w:rsidR="008E060E" w:rsidRDefault="008E060E" w:rsidP="008E060E">
      <w:r w:rsidRPr="008E060E">
        <w:rPr>
          <w:b/>
          <w:bCs/>
        </w:rPr>
        <w:t>The language focused learning</w:t>
      </w:r>
      <w:r w:rsidRPr="008E060E">
        <w:t xml:space="preserve"> strand involves deliberate attention to language features, including spelling, pronunciation, vocabulary, multiword units, grammar, and discourse. It not only focuses on the </w:t>
      </w:r>
      <w:r w:rsidRPr="008E060E">
        <w:lastRenderedPageBreak/>
        <w:t xml:space="preserve">form but also on the meaning and use and need not to be instruction but may be learning initiated by language learners. </w:t>
      </w:r>
    </w:p>
    <w:p w14:paraId="06976131" w14:textId="0F3DF2DA" w:rsidR="007D5D1A" w:rsidRDefault="007D5D1A" w:rsidP="007D5D1A">
      <w:r w:rsidRPr="007D5D1A">
        <w:t xml:space="preserve">Fluency development aims at helping the learners make the best use of what is already known. Fluency relates to being able to receive and produce language at a reasonable rate. It is also strongly message-focused. Thus, the four strands consist of three messages focused or communicative strands, and one language. </w:t>
      </w:r>
      <w:r>
        <w:t xml:space="preserve"> </w:t>
      </w:r>
      <w:r w:rsidRPr="007D5D1A">
        <w:t xml:space="preserve">Nation &amp; Yamamoto (2011:167). </w:t>
      </w:r>
    </w:p>
    <w:p w14:paraId="47D4153E" w14:textId="079C0BD6" w:rsidR="005B3C88" w:rsidRPr="002A3C07" w:rsidRDefault="002A3C07" w:rsidP="001667F5">
      <w:r w:rsidRPr="002A3C07">
        <w:t>A good language course should balance all these four strands and they should receive a roughly equal amount of time in a course. The role of a teacher is a planner and not a teacher according to the four strands principle. Nation and Newton (2009) and Nation (2009) show how the strands can be applied to the four skills of listening, speaking, reading, and writing.</w:t>
      </w:r>
    </w:p>
    <w:p w14:paraId="1DA348EE" w14:textId="77777777" w:rsidR="00097794" w:rsidRPr="00097794" w:rsidRDefault="00097794" w:rsidP="00097794">
      <w:r w:rsidRPr="00097794">
        <w:t>The four strands principle can be useful basis for answering questions, including:</w:t>
      </w:r>
    </w:p>
    <w:p w14:paraId="1C319A8B" w14:textId="77777777" w:rsidR="00097794" w:rsidRPr="00097794" w:rsidRDefault="00097794" w:rsidP="00097794">
      <w:pPr>
        <w:numPr>
          <w:ilvl w:val="0"/>
          <w:numId w:val="4"/>
        </w:numPr>
      </w:pPr>
      <w:r w:rsidRPr="00097794">
        <w:t>1. How can I teach vocabulary? (We could replace vocabulary in that question with pronunciation, grammar, listening, speaking, reading, or writing). The question is better phrased as “How can I help the learning of vocabulary?”</w:t>
      </w:r>
    </w:p>
    <w:p w14:paraId="3602964C" w14:textId="002791AD" w:rsidR="00097794" w:rsidRPr="00097794" w:rsidRDefault="00097794" w:rsidP="00097794">
      <w:pPr>
        <w:numPr>
          <w:ilvl w:val="0"/>
          <w:numId w:val="4"/>
        </w:numPr>
      </w:pPr>
      <w:r w:rsidRPr="00097794">
        <w:t>2. What should a well-balanced listening course contain? (We could replace listening in that question with speaking, reading. writing, extensive reading, vocabulary, grammar, pronunciation, or spelling)</w:t>
      </w:r>
    </w:p>
    <w:p w14:paraId="1C4CA63F" w14:textId="77777777" w:rsidR="00097794" w:rsidRPr="00097794" w:rsidRDefault="00097794" w:rsidP="00097794">
      <w:pPr>
        <w:numPr>
          <w:ilvl w:val="0"/>
          <w:numId w:val="4"/>
        </w:numPr>
      </w:pPr>
      <w:r w:rsidRPr="00097794">
        <w:t>3. How much extensive reading should we do? (We could replace extensive reading in that question with grammar teaching, spelling practice, work on vocabulary strategies, for example)</w:t>
      </w:r>
    </w:p>
    <w:p w14:paraId="4392810C" w14:textId="77777777" w:rsidR="00097794" w:rsidRPr="00097794" w:rsidRDefault="00097794" w:rsidP="00097794">
      <w:pPr>
        <w:numPr>
          <w:ilvl w:val="0"/>
          <w:numId w:val="4"/>
        </w:numPr>
      </w:pPr>
      <w:r w:rsidRPr="00097794">
        <w:t xml:space="preserve">4. Is it worthwhile doing grammar translation? (We could replace grammar translation in that question with reading aloud, rote learning of vocabulary or </w:t>
      </w:r>
      <w:proofErr w:type="spellStart"/>
      <w:r w:rsidRPr="00097794">
        <w:t>dictogloss</w:t>
      </w:r>
      <w:proofErr w:type="spellEnd"/>
      <w:r w:rsidRPr="00097794">
        <w:t>, for example)</w:t>
      </w:r>
    </w:p>
    <w:p w14:paraId="666D921B" w14:textId="478D7D96" w:rsidR="00097794" w:rsidRDefault="00097794" w:rsidP="00097794">
      <w:pPr>
        <w:numPr>
          <w:ilvl w:val="0"/>
          <w:numId w:val="4"/>
        </w:numPr>
      </w:pPr>
      <w:r w:rsidRPr="00097794">
        <w:t xml:space="preserve">5. How can I </w:t>
      </w:r>
      <w:r w:rsidR="00124DE7">
        <w:t>find</w:t>
      </w:r>
      <w:r w:rsidRPr="00097794">
        <w:t xml:space="preserve"> out if I have a well-balanced conversation course?</w:t>
      </w:r>
    </w:p>
    <w:p w14:paraId="087EC6FE" w14:textId="77777777" w:rsidR="001667F5" w:rsidRDefault="001667F5" w:rsidP="00695F3C">
      <w:pPr>
        <w:ind w:left="720"/>
      </w:pPr>
    </w:p>
    <w:p w14:paraId="062F42CD" w14:textId="77777777" w:rsidR="001667F5" w:rsidRDefault="001667F5" w:rsidP="001667F5"/>
    <w:p w14:paraId="02A4C53C" w14:textId="69044010" w:rsidR="001667F5" w:rsidRDefault="001667F5" w:rsidP="001667F5">
      <w:r w:rsidRPr="005B3C88">
        <w:rPr>
          <w:b/>
          <w:bCs/>
        </w:rPr>
        <w:t>APPLYING THE FOUR STRANDS TO AUTONOMOUS LEARNING</w:t>
      </w:r>
      <w:bookmarkStart w:id="0" w:name="_GoBack"/>
      <w:bookmarkEnd w:id="0"/>
    </w:p>
    <w:p w14:paraId="0267DB30" w14:textId="3F214D88" w:rsidR="00695F3C" w:rsidRDefault="004B64F8" w:rsidP="00695F3C">
      <w:pPr>
        <w:ind w:left="720"/>
      </w:pPr>
      <w:r>
        <w:t>The following chart allows us to understand how the four strands can be used for autonomous learning:</w:t>
      </w:r>
    </w:p>
    <w:tbl>
      <w:tblPr>
        <w:tblW w:w="8903" w:type="dxa"/>
        <w:tblCellMar>
          <w:left w:w="0" w:type="dxa"/>
          <w:right w:w="0" w:type="dxa"/>
        </w:tblCellMar>
        <w:tblLook w:val="0600" w:firstRow="0" w:lastRow="0" w:firstColumn="0" w:lastColumn="0" w:noHBand="1" w:noVBand="1"/>
      </w:tblPr>
      <w:tblGrid>
        <w:gridCol w:w="1526"/>
        <w:gridCol w:w="7377"/>
      </w:tblGrid>
      <w:tr w:rsidR="00695F3C" w:rsidRPr="00695F3C" w14:paraId="19A888FD" w14:textId="77777777" w:rsidTr="00695F3C">
        <w:trPr>
          <w:trHeight w:val="90"/>
        </w:trPr>
        <w:tc>
          <w:tcPr>
            <w:tcW w:w="1526"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5839A29F" w14:textId="77777777" w:rsidR="00695F3C" w:rsidRPr="00695F3C" w:rsidRDefault="00695F3C" w:rsidP="00695F3C">
            <w:r w:rsidRPr="00695F3C">
              <w:rPr>
                <w:b/>
                <w:bCs/>
              </w:rPr>
              <w:t xml:space="preserve">Strands </w:t>
            </w:r>
          </w:p>
        </w:tc>
        <w:tc>
          <w:tcPr>
            <w:tcW w:w="7377"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36208C06" w14:textId="77777777" w:rsidR="00695F3C" w:rsidRPr="00695F3C" w:rsidRDefault="00695F3C" w:rsidP="00695F3C">
            <w:r w:rsidRPr="00695F3C">
              <w:rPr>
                <w:b/>
                <w:bCs/>
              </w:rPr>
              <w:t xml:space="preserve">Activities </w:t>
            </w:r>
          </w:p>
        </w:tc>
      </w:tr>
      <w:tr w:rsidR="00695F3C" w:rsidRPr="00695F3C" w14:paraId="1B5CFDB5" w14:textId="77777777" w:rsidTr="00695F3C">
        <w:trPr>
          <w:trHeight w:val="1566"/>
        </w:trPr>
        <w:tc>
          <w:tcPr>
            <w:tcW w:w="1526"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0D44AD93" w14:textId="2A36E122" w:rsidR="00695F3C" w:rsidRPr="00695F3C" w:rsidRDefault="00695F3C" w:rsidP="00695F3C">
            <w:r w:rsidRPr="00695F3C">
              <w:rPr>
                <w:b/>
                <w:bCs/>
              </w:rPr>
              <w:t>Meaning focused</w:t>
            </w:r>
            <w:r w:rsidR="004B64F8">
              <w:rPr>
                <w:b/>
                <w:bCs/>
              </w:rPr>
              <w:t xml:space="preserve"> </w:t>
            </w:r>
            <w:r w:rsidRPr="00695F3C">
              <w:rPr>
                <w:b/>
                <w:bCs/>
              </w:rPr>
              <w:t xml:space="preserve">Input </w:t>
            </w:r>
          </w:p>
        </w:tc>
        <w:tc>
          <w:tcPr>
            <w:tcW w:w="7377"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1EC39C46" w14:textId="77777777" w:rsidR="00695F3C" w:rsidRPr="00695F3C" w:rsidRDefault="00695F3C" w:rsidP="00695F3C">
            <w:r w:rsidRPr="00695F3C">
              <w:t xml:space="preserve"> Reading graded readers containing some unfamiliar words</w:t>
            </w:r>
            <w:r w:rsidRPr="00695F3C">
              <w:br/>
              <w:t xml:space="preserve"> Listening to a recorded story</w:t>
            </w:r>
            <w:r w:rsidRPr="00695F3C">
              <w:br/>
              <w:t xml:space="preserve"> Listening to lessons on podcasts </w:t>
            </w:r>
          </w:p>
          <w:p w14:paraId="514EE1ED" w14:textId="77777777" w:rsidR="00695F3C" w:rsidRPr="00695F3C" w:rsidRDefault="00695F3C" w:rsidP="00695F3C">
            <w:r w:rsidRPr="00695F3C">
              <w:t xml:space="preserve"> Exchanging emails with language exchange partners</w:t>
            </w:r>
          </w:p>
          <w:p w14:paraId="5A3E1949" w14:textId="77777777" w:rsidR="00695F3C" w:rsidRPr="00695F3C" w:rsidRDefault="00695F3C" w:rsidP="00695F3C">
            <w:r w:rsidRPr="00695F3C">
              <w:t xml:space="preserve"> Browsing the Internet in the target language </w:t>
            </w:r>
          </w:p>
        </w:tc>
      </w:tr>
      <w:tr w:rsidR="00695F3C" w:rsidRPr="00695F3C" w14:paraId="0E0C5A85" w14:textId="77777777" w:rsidTr="00695F3C">
        <w:trPr>
          <w:trHeight w:val="613"/>
        </w:trPr>
        <w:tc>
          <w:tcPr>
            <w:tcW w:w="1526"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597DC9B7" w14:textId="77777777" w:rsidR="00695F3C" w:rsidRPr="00695F3C" w:rsidRDefault="00695F3C" w:rsidP="00695F3C">
            <w:r w:rsidRPr="00695F3C">
              <w:rPr>
                <w:b/>
                <w:bCs/>
              </w:rPr>
              <w:lastRenderedPageBreak/>
              <w:t xml:space="preserve">Meaning focused Output </w:t>
            </w:r>
          </w:p>
        </w:tc>
        <w:tc>
          <w:tcPr>
            <w:tcW w:w="7377"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49B05DD4" w14:textId="77777777" w:rsidR="00695F3C" w:rsidRPr="00695F3C" w:rsidRDefault="00695F3C" w:rsidP="00695F3C">
            <w:r w:rsidRPr="00695F3C">
              <w:t xml:space="preserve"> Keeping a diary and doing free writing</w:t>
            </w:r>
            <w:r w:rsidRPr="00695F3C">
              <w:br/>
              <w:t xml:space="preserve"> Exchanging emails with language exchange partners </w:t>
            </w:r>
          </w:p>
        </w:tc>
      </w:tr>
      <w:tr w:rsidR="00695F3C" w:rsidRPr="00695F3C" w14:paraId="249B0B0F" w14:textId="77777777" w:rsidTr="00695F3C">
        <w:trPr>
          <w:trHeight w:val="2319"/>
        </w:trPr>
        <w:tc>
          <w:tcPr>
            <w:tcW w:w="1526"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0AF96541" w14:textId="77777777" w:rsidR="00695F3C" w:rsidRPr="00695F3C" w:rsidRDefault="00695F3C" w:rsidP="00695F3C">
            <w:r w:rsidRPr="00695F3C">
              <w:rPr>
                <w:b/>
                <w:bCs/>
              </w:rPr>
              <w:t xml:space="preserve">Language focused Learning </w:t>
            </w:r>
          </w:p>
        </w:tc>
        <w:tc>
          <w:tcPr>
            <w:tcW w:w="7377"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1CAE264A" w14:textId="77777777" w:rsidR="00695F3C" w:rsidRPr="00695F3C" w:rsidRDefault="00695F3C" w:rsidP="00695F3C">
            <w:r w:rsidRPr="00695F3C">
              <w:t xml:space="preserve"> Learning from a language textbook </w:t>
            </w:r>
          </w:p>
          <w:p w14:paraId="5FFF96C9" w14:textId="77777777" w:rsidR="00695F3C" w:rsidRPr="00695F3C" w:rsidRDefault="00695F3C" w:rsidP="00695F3C">
            <w:r w:rsidRPr="00695F3C">
              <w:t xml:space="preserve"> Using a grammar reference book;      </w:t>
            </w:r>
          </w:p>
          <w:p w14:paraId="6B4875CF" w14:textId="77777777" w:rsidR="00695F3C" w:rsidRPr="00695F3C" w:rsidRDefault="00695F3C" w:rsidP="00695F3C">
            <w:r w:rsidRPr="00695F3C">
              <w:t xml:space="preserve"> Consulting a dictionary</w:t>
            </w:r>
            <w:r w:rsidRPr="00695F3C">
              <w:br/>
              <w:t xml:space="preserve"> Consulting a phrase book </w:t>
            </w:r>
          </w:p>
          <w:p w14:paraId="55DC6967" w14:textId="77777777" w:rsidR="00695F3C" w:rsidRPr="00695F3C" w:rsidRDefault="00695F3C" w:rsidP="00695F3C">
            <w:r w:rsidRPr="00695F3C">
              <w:t xml:space="preserve"> Studying using a workbook</w:t>
            </w:r>
            <w:r w:rsidRPr="00695F3C">
              <w:br/>
              <w:t xml:space="preserve"> Doing dictation of a recorded story or a movie scene; </w:t>
            </w:r>
          </w:p>
          <w:p w14:paraId="03C48125" w14:textId="77777777" w:rsidR="00695F3C" w:rsidRPr="00695F3C" w:rsidRDefault="00695F3C" w:rsidP="00695F3C">
            <w:r w:rsidRPr="00695F3C">
              <w:t xml:space="preserve"> Memorizing words using word cards</w:t>
            </w:r>
            <w:r w:rsidRPr="00695F3C">
              <w:br/>
              <w:t xml:space="preserve"> Using iPhone applications for pronunciation </w:t>
            </w:r>
          </w:p>
        </w:tc>
      </w:tr>
      <w:tr w:rsidR="00695F3C" w:rsidRPr="00695F3C" w14:paraId="5D81CF71" w14:textId="77777777" w:rsidTr="00695F3C">
        <w:trPr>
          <w:trHeight w:val="1466"/>
        </w:trPr>
        <w:tc>
          <w:tcPr>
            <w:tcW w:w="1526"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6B041524" w14:textId="77777777" w:rsidR="00695F3C" w:rsidRPr="00695F3C" w:rsidRDefault="00695F3C" w:rsidP="00695F3C">
            <w:r w:rsidRPr="00695F3C">
              <w:rPr>
                <w:b/>
                <w:bCs/>
              </w:rPr>
              <w:t xml:space="preserve">Fluency Development </w:t>
            </w:r>
          </w:p>
        </w:tc>
        <w:tc>
          <w:tcPr>
            <w:tcW w:w="7377" w:type="dxa"/>
            <w:tcBorders>
              <w:top w:val="single" w:sz="4" w:space="0" w:color="000000"/>
              <w:left w:val="single" w:sz="4" w:space="0" w:color="000000"/>
              <w:bottom w:val="single" w:sz="4" w:space="0" w:color="000000"/>
              <w:right w:val="single" w:sz="4" w:space="0" w:color="000000"/>
            </w:tcBorders>
            <w:shd w:val="clear" w:color="auto" w:fill="auto"/>
            <w:tcMar>
              <w:top w:w="30" w:type="dxa"/>
              <w:left w:w="30" w:type="dxa"/>
              <w:bottom w:w="30" w:type="dxa"/>
              <w:right w:w="30" w:type="dxa"/>
            </w:tcMar>
            <w:vAlign w:val="center"/>
            <w:hideMark/>
          </w:tcPr>
          <w:p w14:paraId="16ABE5FD" w14:textId="77777777" w:rsidR="00695F3C" w:rsidRPr="00695F3C" w:rsidRDefault="00695F3C" w:rsidP="00695F3C">
            <w:r w:rsidRPr="00695F3C">
              <w:t xml:space="preserve"> Speaking and writing using a phrase book </w:t>
            </w:r>
          </w:p>
          <w:p w14:paraId="5BA2E191" w14:textId="77777777" w:rsidR="00695F3C" w:rsidRPr="00695F3C" w:rsidRDefault="00695F3C" w:rsidP="00695F3C">
            <w:r w:rsidRPr="00695F3C">
              <w:t xml:space="preserve"> Doing repetitive exercises in a workbook        </w:t>
            </w:r>
          </w:p>
          <w:p w14:paraId="12B45C88" w14:textId="77777777" w:rsidR="00695F3C" w:rsidRPr="00695F3C" w:rsidRDefault="00695F3C" w:rsidP="00695F3C">
            <w:r w:rsidRPr="00695F3C">
              <w:t xml:space="preserve"> Reading an easy graded reader</w:t>
            </w:r>
            <w:r w:rsidRPr="00695F3C">
              <w:br/>
              <w:t xml:space="preserve"> Listening to a recorded story </w:t>
            </w:r>
          </w:p>
          <w:p w14:paraId="2C4E939E" w14:textId="77777777" w:rsidR="00695F3C" w:rsidRPr="00695F3C" w:rsidRDefault="00695F3C" w:rsidP="00695F3C">
            <w:r w:rsidRPr="00695F3C">
              <w:t xml:space="preserve"> Shadowing or repeating a recorded story or a movie scene</w:t>
            </w:r>
          </w:p>
        </w:tc>
      </w:tr>
    </w:tbl>
    <w:p w14:paraId="35A0AE50" w14:textId="77777777" w:rsidR="00097794" w:rsidRPr="00097794" w:rsidRDefault="00097794" w:rsidP="00695F3C"/>
    <w:p w14:paraId="569A3B55" w14:textId="4FB32678" w:rsidR="002A3C07" w:rsidRPr="00695F3C" w:rsidRDefault="00695F3C" w:rsidP="007D5D1A">
      <w:pPr>
        <w:rPr>
          <w:b/>
          <w:bCs/>
        </w:rPr>
      </w:pPr>
      <w:r w:rsidRPr="00695F3C">
        <w:rPr>
          <w:b/>
          <w:bCs/>
        </w:rPr>
        <w:t>Implications and Issues</w:t>
      </w:r>
    </w:p>
    <w:p w14:paraId="08C9CB5C" w14:textId="23C2021A" w:rsidR="00695F3C" w:rsidRPr="00695F3C" w:rsidRDefault="00695F3C" w:rsidP="00695F3C">
      <w:r w:rsidRPr="00695F3C">
        <w:t>It may seem that the role of the teacher is much more demanding in the strand of language focused learning than in the three</w:t>
      </w:r>
      <w:r>
        <w:t xml:space="preserve"> </w:t>
      </w:r>
      <w:r w:rsidRPr="00695F3C">
        <w:t>remaining meaning-focused strands. However, the teacher has important things to do in the strands. There involve the following:</w:t>
      </w:r>
    </w:p>
    <w:p w14:paraId="408B3B00" w14:textId="77777777" w:rsidR="00695F3C" w:rsidRPr="00695F3C" w:rsidRDefault="00695F3C" w:rsidP="00695F3C">
      <w:r w:rsidRPr="00695F3C">
        <w:t>1. Making sure that the meaning focused strands truly exist in the course by ensuing that the input and output is at the right level for the student.</w:t>
      </w:r>
    </w:p>
    <w:p w14:paraId="386339C7" w14:textId="77777777" w:rsidR="00695F3C" w:rsidRPr="00695F3C" w:rsidRDefault="00695F3C" w:rsidP="00695F3C">
      <w:r w:rsidRPr="00695F3C">
        <w:t>2. Setting up the important conditions of repetition, retrieval, creative use, and dual coding through the choice and design of the tasks (See Joe, Nation, and Newton, 1996; Nation,2008:41-56)</w:t>
      </w:r>
    </w:p>
    <w:p w14:paraId="51AC6BC5" w14:textId="77777777" w:rsidR="00695F3C" w:rsidRPr="00695F3C" w:rsidRDefault="00695F3C" w:rsidP="00695F3C">
      <w:r w:rsidRPr="00695F3C">
        <w:t>3. Making sure that the meaning focused strands are given appropriate amounts of time in the course.</w:t>
      </w:r>
    </w:p>
    <w:p w14:paraId="26D7B57E" w14:textId="77777777" w:rsidR="00695F3C" w:rsidRPr="007D5D1A" w:rsidRDefault="00695F3C" w:rsidP="007D5D1A"/>
    <w:p w14:paraId="7E5B635C" w14:textId="5DA70A88" w:rsidR="00B506F9" w:rsidRDefault="004B64F8">
      <w:r>
        <w:t xml:space="preserve">According to </w:t>
      </w:r>
      <w:r w:rsidR="007718D3">
        <w:t>Nation and Yamamoto (2011), the teacher’s role is not so obvious in the meaning focused strands because the learning involved is largely incidental to the meaning focused nature of the tasks. Let us look briefly at some examples of setting up the conditions for the meaning focused strand</w:t>
      </w:r>
      <w:r w:rsidR="00EC358B">
        <w:t>s.</w:t>
      </w:r>
    </w:p>
    <w:tbl>
      <w:tblPr>
        <w:tblStyle w:val="a4"/>
        <w:tblW w:w="0" w:type="auto"/>
        <w:tblLook w:val="04A0" w:firstRow="1" w:lastRow="0" w:firstColumn="1" w:lastColumn="0" w:noHBand="0" w:noVBand="1"/>
      </w:tblPr>
      <w:tblGrid>
        <w:gridCol w:w="2235"/>
        <w:gridCol w:w="7336"/>
      </w:tblGrid>
      <w:tr w:rsidR="00B506F9" w:rsidRPr="003217BE" w14:paraId="7ED5B00A" w14:textId="77777777" w:rsidTr="001612BA">
        <w:tc>
          <w:tcPr>
            <w:tcW w:w="2235" w:type="dxa"/>
          </w:tcPr>
          <w:p w14:paraId="14AABE0A" w14:textId="77777777" w:rsidR="00B506F9" w:rsidRPr="003217BE" w:rsidRDefault="00B506F9" w:rsidP="001612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tantia" w:eastAsia="Times New Roman" w:hAnsi="Constantia" w:cs="Courier New"/>
                <w:color w:val="000000"/>
                <w:sz w:val="20"/>
                <w:szCs w:val="20"/>
              </w:rPr>
            </w:pPr>
            <w:proofErr w:type="spellStart"/>
            <w:r w:rsidRPr="003217BE">
              <w:rPr>
                <w:rFonts w:ascii="Constantia" w:eastAsia="Times New Roman" w:hAnsi="Constantia" w:cs="Courier New"/>
                <w:color w:val="000000"/>
                <w:sz w:val="20"/>
                <w:szCs w:val="20"/>
              </w:rPr>
              <w:t>Repetition</w:t>
            </w:r>
            <w:proofErr w:type="spellEnd"/>
            <w:r w:rsidRPr="003217BE">
              <w:rPr>
                <w:rFonts w:ascii="Constantia" w:eastAsia="Times New Roman" w:hAnsi="Constantia" w:cs="Courier New"/>
                <w:color w:val="000000"/>
                <w:sz w:val="20"/>
                <w:szCs w:val="20"/>
              </w:rPr>
              <w:t xml:space="preserve"> </w:t>
            </w:r>
          </w:p>
          <w:p w14:paraId="754937E8" w14:textId="77777777" w:rsidR="00B506F9" w:rsidRPr="003217BE" w:rsidRDefault="00B506F9" w:rsidP="001612BA">
            <w:pPr>
              <w:rPr>
                <w:rFonts w:ascii="Constantia" w:hAnsi="Constantia"/>
              </w:rPr>
            </w:pPr>
          </w:p>
        </w:tc>
        <w:tc>
          <w:tcPr>
            <w:tcW w:w="7336" w:type="dxa"/>
          </w:tcPr>
          <w:p w14:paraId="14F2BAEA"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To encourage repetition the teacher can design linked skill activities where</w:t>
            </w:r>
          </w:p>
          <w:p w14:paraId="3EF971C2"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the same content is dealt with in three different ways. for example. read</w:t>
            </w:r>
          </w:p>
          <w:p w14:paraId="028DF5A6"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about it, talk about it. and write about. Tasks may also be repeated or</w:t>
            </w:r>
          </w:p>
          <w:p w14:paraId="1B159070"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involve reprocessing the same material as in pyramid activities (Jordan.</w:t>
            </w:r>
          </w:p>
          <w:p w14:paraId="2552D5D5"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1990) and the expert groups/family groups procedure.</w:t>
            </w:r>
          </w:p>
          <w:p w14:paraId="75E21F3F" w14:textId="77777777" w:rsidR="00B506F9" w:rsidRPr="003217BE" w:rsidRDefault="00B506F9" w:rsidP="001612BA">
            <w:pPr>
              <w:rPr>
                <w:rFonts w:ascii="Constantia" w:hAnsi="Constantia"/>
                <w:lang w:val="en-US"/>
              </w:rPr>
            </w:pPr>
          </w:p>
        </w:tc>
      </w:tr>
      <w:tr w:rsidR="00B506F9" w:rsidRPr="003217BE" w14:paraId="6D9DE06D" w14:textId="77777777" w:rsidTr="001612BA">
        <w:tc>
          <w:tcPr>
            <w:tcW w:w="2235" w:type="dxa"/>
          </w:tcPr>
          <w:p w14:paraId="66CF6F15" w14:textId="77777777" w:rsidR="00B506F9" w:rsidRPr="003217BE" w:rsidRDefault="00B506F9" w:rsidP="001612BA">
            <w:pPr>
              <w:pStyle w:val="HTML"/>
              <w:rPr>
                <w:rFonts w:ascii="Constantia" w:hAnsi="Constantia"/>
                <w:color w:val="000000"/>
              </w:rPr>
            </w:pPr>
            <w:proofErr w:type="spellStart"/>
            <w:r w:rsidRPr="003217BE">
              <w:rPr>
                <w:rFonts w:ascii="Constantia" w:hAnsi="Constantia"/>
                <w:color w:val="000000"/>
              </w:rPr>
              <w:lastRenderedPageBreak/>
              <w:t>Retrieval</w:t>
            </w:r>
            <w:proofErr w:type="spellEnd"/>
            <w:r w:rsidRPr="003217BE">
              <w:rPr>
                <w:rFonts w:ascii="Constantia" w:hAnsi="Constantia"/>
                <w:color w:val="000000"/>
              </w:rPr>
              <w:t xml:space="preserve"> </w:t>
            </w:r>
          </w:p>
          <w:p w14:paraId="3EE577C8" w14:textId="77777777" w:rsidR="00B506F9" w:rsidRPr="003217BE" w:rsidRDefault="00B506F9" w:rsidP="001612BA">
            <w:pPr>
              <w:rPr>
                <w:rFonts w:ascii="Constantia" w:hAnsi="Constantia"/>
                <w:lang w:val="en-US"/>
              </w:rPr>
            </w:pPr>
          </w:p>
        </w:tc>
        <w:tc>
          <w:tcPr>
            <w:tcW w:w="7336" w:type="dxa"/>
          </w:tcPr>
          <w:p w14:paraId="043116DE"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Retrieval involves having to recall previously met language features. Tasks involving several steps, like linked skills tasks and procedures, can be designed so that the later steps are done with a reliance on retrieval. Information transfer activities (Palmer, 1982) can be designed so that</w:t>
            </w:r>
          </w:p>
          <w:p w14:paraId="6A46E2A4"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retrieval is necessary.</w:t>
            </w:r>
          </w:p>
          <w:p w14:paraId="3C719CEC" w14:textId="77777777" w:rsidR="00B506F9" w:rsidRPr="003217BE" w:rsidRDefault="00B506F9" w:rsidP="001612BA">
            <w:pPr>
              <w:rPr>
                <w:rFonts w:ascii="Constantia" w:hAnsi="Constantia"/>
                <w:lang w:val="en-US"/>
              </w:rPr>
            </w:pPr>
          </w:p>
        </w:tc>
      </w:tr>
      <w:tr w:rsidR="00B506F9" w:rsidRPr="003217BE" w14:paraId="571D2B1D" w14:textId="77777777" w:rsidTr="001612BA">
        <w:tc>
          <w:tcPr>
            <w:tcW w:w="2235" w:type="dxa"/>
          </w:tcPr>
          <w:p w14:paraId="5CB79581" w14:textId="77777777" w:rsidR="00B506F9" w:rsidRPr="003217BE" w:rsidRDefault="00B506F9" w:rsidP="001612BA">
            <w:pPr>
              <w:pStyle w:val="HTML"/>
              <w:rPr>
                <w:rFonts w:ascii="Constantia" w:hAnsi="Constantia"/>
                <w:color w:val="000000"/>
              </w:rPr>
            </w:pPr>
            <w:proofErr w:type="spellStart"/>
            <w:r w:rsidRPr="003217BE">
              <w:rPr>
                <w:rFonts w:ascii="Constantia" w:hAnsi="Constantia"/>
                <w:color w:val="000000"/>
              </w:rPr>
              <w:t>Creative</w:t>
            </w:r>
            <w:proofErr w:type="spellEnd"/>
            <w:r w:rsidRPr="003217BE">
              <w:rPr>
                <w:rFonts w:ascii="Constantia" w:hAnsi="Constantia"/>
                <w:color w:val="000000"/>
              </w:rPr>
              <w:t xml:space="preserve"> </w:t>
            </w:r>
            <w:proofErr w:type="spellStart"/>
            <w:r w:rsidRPr="003217BE">
              <w:rPr>
                <w:rFonts w:ascii="Constantia" w:hAnsi="Constantia"/>
                <w:color w:val="000000"/>
              </w:rPr>
              <w:t>use</w:t>
            </w:r>
            <w:proofErr w:type="spellEnd"/>
          </w:p>
          <w:p w14:paraId="09EF62E3" w14:textId="77777777" w:rsidR="00B506F9" w:rsidRPr="003217BE" w:rsidRDefault="00B506F9" w:rsidP="001612BA">
            <w:pPr>
              <w:rPr>
                <w:rFonts w:ascii="Constantia" w:hAnsi="Constantia"/>
                <w:lang w:val="en-US"/>
              </w:rPr>
            </w:pPr>
          </w:p>
        </w:tc>
        <w:tc>
          <w:tcPr>
            <w:tcW w:w="7336" w:type="dxa"/>
          </w:tcPr>
          <w:p w14:paraId="3FB15CF5"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Creative use involves meeting or producing language features in ways in which they have not been met before. Graded readers typically involve the use of new vocabulary at a particular level reoccurring in varied contexts. Activities which include role play, retelling for a different purpose, reporting back, and linked skill activities involving time delay are likely to</w:t>
            </w:r>
          </w:p>
          <w:p w14:paraId="1247E937" w14:textId="77777777" w:rsidR="00B506F9" w:rsidRPr="003217BE" w:rsidRDefault="00B506F9" w:rsidP="001612BA">
            <w:pPr>
              <w:pStyle w:val="HTML"/>
              <w:rPr>
                <w:rFonts w:ascii="Constantia" w:hAnsi="Constantia"/>
                <w:color w:val="000000"/>
              </w:rPr>
            </w:pPr>
            <w:proofErr w:type="spellStart"/>
            <w:r w:rsidRPr="003217BE">
              <w:rPr>
                <w:rFonts w:ascii="Constantia" w:hAnsi="Constantia"/>
                <w:color w:val="000000"/>
              </w:rPr>
              <w:t>include</w:t>
            </w:r>
            <w:proofErr w:type="spellEnd"/>
            <w:r w:rsidRPr="003217BE">
              <w:rPr>
                <w:rFonts w:ascii="Constantia" w:hAnsi="Constantia"/>
                <w:color w:val="000000"/>
              </w:rPr>
              <w:t xml:space="preserve"> </w:t>
            </w:r>
            <w:proofErr w:type="spellStart"/>
            <w:r w:rsidRPr="003217BE">
              <w:rPr>
                <w:rFonts w:ascii="Constantia" w:hAnsi="Constantia"/>
                <w:color w:val="000000"/>
              </w:rPr>
              <w:t>creative</w:t>
            </w:r>
            <w:proofErr w:type="spellEnd"/>
            <w:r w:rsidRPr="003217BE">
              <w:rPr>
                <w:rFonts w:ascii="Constantia" w:hAnsi="Constantia"/>
                <w:color w:val="000000"/>
              </w:rPr>
              <w:t xml:space="preserve"> </w:t>
            </w:r>
            <w:proofErr w:type="spellStart"/>
            <w:r w:rsidRPr="003217BE">
              <w:rPr>
                <w:rFonts w:ascii="Constantia" w:hAnsi="Constantia"/>
                <w:color w:val="000000"/>
              </w:rPr>
              <w:t>use</w:t>
            </w:r>
            <w:proofErr w:type="spellEnd"/>
            <w:r w:rsidRPr="003217BE">
              <w:rPr>
                <w:rFonts w:ascii="Constantia" w:hAnsi="Constantia"/>
                <w:color w:val="000000"/>
              </w:rPr>
              <w:t>.</w:t>
            </w:r>
          </w:p>
          <w:p w14:paraId="6BCA9E06" w14:textId="77777777" w:rsidR="00B506F9" w:rsidRPr="003217BE" w:rsidRDefault="00B506F9" w:rsidP="001612BA">
            <w:pPr>
              <w:rPr>
                <w:rFonts w:ascii="Constantia" w:hAnsi="Constantia"/>
                <w:lang w:val="en-US"/>
              </w:rPr>
            </w:pPr>
          </w:p>
        </w:tc>
      </w:tr>
      <w:tr w:rsidR="00B506F9" w:rsidRPr="003217BE" w14:paraId="16849498" w14:textId="77777777" w:rsidTr="001612BA">
        <w:tc>
          <w:tcPr>
            <w:tcW w:w="2235" w:type="dxa"/>
          </w:tcPr>
          <w:p w14:paraId="150BD6C6" w14:textId="77777777" w:rsidR="00B506F9" w:rsidRPr="003217BE" w:rsidRDefault="00B506F9" w:rsidP="001612BA">
            <w:pPr>
              <w:pStyle w:val="HTML"/>
              <w:rPr>
                <w:rFonts w:ascii="Constantia" w:hAnsi="Constantia"/>
                <w:color w:val="000000"/>
              </w:rPr>
            </w:pPr>
            <w:proofErr w:type="spellStart"/>
            <w:r w:rsidRPr="003217BE">
              <w:rPr>
                <w:rFonts w:ascii="Constantia" w:hAnsi="Constantia"/>
                <w:color w:val="000000"/>
              </w:rPr>
              <w:t>Dual</w:t>
            </w:r>
            <w:proofErr w:type="spellEnd"/>
            <w:r w:rsidRPr="003217BE">
              <w:rPr>
                <w:rFonts w:ascii="Constantia" w:hAnsi="Constantia"/>
                <w:color w:val="000000"/>
              </w:rPr>
              <w:t xml:space="preserve"> </w:t>
            </w:r>
            <w:proofErr w:type="spellStart"/>
            <w:r w:rsidRPr="003217BE">
              <w:rPr>
                <w:rFonts w:ascii="Constantia" w:hAnsi="Constantia"/>
                <w:color w:val="000000"/>
              </w:rPr>
              <w:t>coding</w:t>
            </w:r>
            <w:proofErr w:type="spellEnd"/>
          </w:p>
          <w:p w14:paraId="023B183D" w14:textId="77777777" w:rsidR="00B506F9" w:rsidRPr="003217BE" w:rsidRDefault="00B506F9" w:rsidP="001612BA">
            <w:pPr>
              <w:rPr>
                <w:rFonts w:ascii="Constantia" w:hAnsi="Constantia"/>
                <w:lang w:val="en-US"/>
              </w:rPr>
            </w:pPr>
          </w:p>
        </w:tc>
        <w:tc>
          <w:tcPr>
            <w:tcW w:w="7336" w:type="dxa"/>
          </w:tcPr>
          <w:p w14:paraId="301D9961" w14:textId="77777777" w:rsidR="00B506F9" w:rsidRPr="003217BE" w:rsidRDefault="00B506F9" w:rsidP="001612BA">
            <w:pPr>
              <w:pStyle w:val="HTML"/>
              <w:rPr>
                <w:rFonts w:ascii="Constantia" w:hAnsi="Constantia"/>
                <w:color w:val="000000"/>
                <w:lang w:val="en-US"/>
              </w:rPr>
            </w:pPr>
            <w:r w:rsidRPr="003217BE">
              <w:rPr>
                <w:rFonts w:ascii="Constantia" w:hAnsi="Constantia"/>
                <w:color w:val="000000"/>
                <w:lang w:val="en-US"/>
              </w:rPr>
              <w:t>Dual coding (</w:t>
            </w:r>
            <w:proofErr w:type="spellStart"/>
            <w:r w:rsidRPr="003217BE">
              <w:rPr>
                <w:rFonts w:ascii="Constantia" w:hAnsi="Constantia"/>
                <w:color w:val="000000"/>
                <w:lang w:val="en-US"/>
              </w:rPr>
              <w:t>Paivio</w:t>
            </w:r>
            <w:proofErr w:type="spellEnd"/>
            <w:r w:rsidRPr="003217BE">
              <w:rPr>
                <w:rFonts w:ascii="Constantia" w:hAnsi="Constantia"/>
                <w:color w:val="000000"/>
                <w:lang w:val="en-US"/>
              </w:rPr>
              <w:t xml:space="preserve">, I986) involves processing items both </w:t>
            </w:r>
            <w:proofErr w:type="spellStart"/>
            <w:r w:rsidRPr="003217BE">
              <w:rPr>
                <w:rFonts w:ascii="Constantia" w:hAnsi="Constantia"/>
                <w:color w:val="000000"/>
                <w:lang w:val="en-US"/>
              </w:rPr>
              <w:t>pietorially</w:t>
            </w:r>
            <w:proofErr w:type="spellEnd"/>
            <w:r w:rsidRPr="003217BE">
              <w:rPr>
                <w:rFonts w:ascii="Constantia" w:hAnsi="Constantia"/>
                <w:color w:val="000000"/>
                <w:lang w:val="en-US"/>
              </w:rPr>
              <w:t xml:space="preserve"> and linguistically. Information transfer activities are ideal for this. Drama activities. projects. and film and movie activities are also likely to result in dual coding.</w:t>
            </w:r>
          </w:p>
          <w:p w14:paraId="7A91E113" w14:textId="77777777" w:rsidR="00B506F9" w:rsidRPr="003217BE" w:rsidRDefault="00B506F9" w:rsidP="001612BA">
            <w:pPr>
              <w:pStyle w:val="HTML"/>
              <w:rPr>
                <w:rFonts w:ascii="Constantia" w:hAnsi="Constantia"/>
                <w:color w:val="000000"/>
                <w:lang w:val="en-US"/>
              </w:rPr>
            </w:pPr>
          </w:p>
          <w:p w14:paraId="497487A5" w14:textId="77777777" w:rsidR="00B506F9" w:rsidRPr="003217BE" w:rsidRDefault="00B506F9" w:rsidP="001612BA">
            <w:pPr>
              <w:rPr>
                <w:rFonts w:ascii="Constantia" w:hAnsi="Constantia"/>
                <w:lang w:val="en-US"/>
              </w:rPr>
            </w:pPr>
          </w:p>
        </w:tc>
      </w:tr>
    </w:tbl>
    <w:p w14:paraId="774541EA" w14:textId="77777777" w:rsidR="00B506F9" w:rsidRPr="003217BE" w:rsidRDefault="00B506F9" w:rsidP="00B506F9">
      <w:r>
        <w:t>Table 4. Examples of Setting up the Conditions for the Meaning Focused Strands.</w:t>
      </w:r>
    </w:p>
    <w:p w14:paraId="7C0881E5" w14:textId="3096B839" w:rsidR="004B64F8" w:rsidRDefault="004B64F8" w:rsidP="004B64F8">
      <w:r w:rsidRPr="004B64F8">
        <w:t xml:space="preserve">A textbook </w:t>
      </w:r>
      <w:r w:rsidRPr="004B64F8">
        <w:rPr>
          <w:b/>
          <w:bCs/>
        </w:rPr>
        <w:t xml:space="preserve">B2 Ready </w:t>
      </w:r>
      <w:r w:rsidRPr="004B64F8">
        <w:t>has been designed on the basis of the four strands</w:t>
      </w:r>
      <w:r w:rsidR="008D38F2">
        <w:t xml:space="preserve">. </w:t>
      </w:r>
      <w:r w:rsidR="008D38F2" w:rsidRPr="008D38F2">
        <w:t xml:space="preserve">It was produced by a group of Uzbekistan authors by the supervision of </w:t>
      </w:r>
      <w:r w:rsidR="008D38F2" w:rsidRPr="008D38F2">
        <w:rPr>
          <w:b/>
          <w:bCs/>
        </w:rPr>
        <w:t xml:space="preserve">Dee Broughton- </w:t>
      </w:r>
      <w:r w:rsidR="008D38F2" w:rsidRPr="008D38F2">
        <w:t xml:space="preserve">materials design specialist (U.S. Embassy, Department of States). It can be downloaded for free </w:t>
      </w:r>
      <w:hyperlink r:id="rId6" w:history="1">
        <w:r w:rsidR="008D38F2" w:rsidRPr="008D38F2">
          <w:rPr>
            <w:rStyle w:val="a5"/>
          </w:rPr>
          <w:t>http://kitoblog.com/download-b2-ready/</w:t>
        </w:r>
      </w:hyperlink>
    </w:p>
    <w:p w14:paraId="3CC0CE52" w14:textId="77777777" w:rsidR="004E415C" w:rsidRDefault="004E415C" w:rsidP="00377B78">
      <w:pPr>
        <w:jc w:val="center"/>
        <w:rPr>
          <w:rFonts w:ascii="Times New Roman" w:hAnsi="Times New Roman" w:cs="Times New Roman"/>
          <w:b/>
          <w:bCs/>
          <w:sz w:val="24"/>
          <w:szCs w:val="24"/>
        </w:rPr>
      </w:pPr>
    </w:p>
    <w:p w14:paraId="0481ADA3" w14:textId="3920DCBB" w:rsidR="00377B78" w:rsidRPr="004E415C" w:rsidRDefault="004E415C" w:rsidP="00377B78">
      <w:pPr>
        <w:jc w:val="center"/>
        <w:rPr>
          <w:rFonts w:ascii="Times New Roman" w:hAnsi="Times New Roman" w:cs="Times New Roman"/>
          <w:b/>
          <w:bCs/>
          <w:sz w:val="24"/>
          <w:szCs w:val="24"/>
        </w:rPr>
      </w:pPr>
      <w:r w:rsidRPr="004E415C">
        <w:rPr>
          <w:rFonts w:ascii="Times New Roman" w:hAnsi="Times New Roman" w:cs="Times New Roman"/>
          <w:b/>
          <w:bCs/>
          <w:sz w:val="24"/>
          <w:szCs w:val="24"/>
        </w:rPr>
        <w:t>References:</w:t>
      </w:r>
    </w:p>
    <w:p w14:paraId="76F640E2" w14:textId="77777777" w:rsidR="004E415C" w:rsidRPr="004E415C" w:rsidRDefault="004E415C" w:rsidP="004E415C">
      <w:pPr>
        <w:rPr>
          <w:rFonts w:ascii="Times New Roman" w:hAnsi="Times New Roman" w:cs="Times New Roman"/>
          <w:sz w:val="24"/>
          <w:szCs w:val="24"/>
        </w:rPr>
      </w:pPr>
      <w:r w:rsidRPr="004E415C">
        <w:rPr>
          <w:rFonts w:ascii="Times New Roman" w:hAnsi="Times New Roman" w:cs="Times New Roman"/>
          <w:sz w:val="24"/>
          <w:szCs w:val="24"/>
        </w:rPr>
        <w:t xml:space="preserve">Joe, A., Nation, P., Newton, J. (1996). Vocabulary learning and speaking activities. English Teaching </w:t>
      </w:r>
    </w:p>
    <w:p w14:paraId="6024055A" w14:textId="77777777" w:rsidR="004E415C" w:rsidRPr="004E415C" w:rsidRDefault="004E415C" w:rsidP="004E415C">
      <w:pPr>
        <w:rPr>
          <w:rFonts w:ascii="Times New Roman" w:hAnsi="Times New Roman" w:cs="Times New Roman"/>
          <w:sz w:val="24"/>
          <w:szCs w:val="24"/>
        </w:rPr>
      </w:pPr>
      <w:r w:rsidRPr="004E415C">
        <w:rPr>
          <w:rFonts w:ascii="Times New Roman" w:hAnsi="Times New Roman" w:cs="Times New Roman"/>
          <w:sz w:val="24"/>
          <w:szCs w:val="24"/>
        </w:rPr>
        <w:t>Jordan, R.R. (1990). Pyramid discussions. ELT Journal, 44(1), 46-54.</w:t>
      </w:r>
    </w:p>
    <w:p w14:paraId="60EE3339" w14:textId="77777777" w:rsidR="004E415C" w:rsidRPr="004E415C" w:rsidRDefault="004E415C" w:rsidP="004E415C">
      <w:pPr>
        <w:rPr>
          <w:rFonts w:ascii="Times New Roman" w:hAnsi="Times New Roman" w:cs="Times New Roman"/>
          <w:sz w:val="24"/>
          <w:szCs w:val="24"/>
        </w:rPr>
      </w:pPr>
      <w:r w:rsidRPr="004E415C">
        <w:rPr>
          <w:rFonts w:ascii="Times New Roman" w:hAnsi="Times New Roman" w:cs="Times New Roman"/>
          <w:sz w:val="24"/>
          <w:szCs w:val="24"/>
        </w:rPr>
        <w:t>Nation, I. S. P. (2007). The four stands. Innovation in Language Learning and Teaching, 1(1), 1-12</w:t>
      </w:r>
    </w:p>
    <w:p w14:paraId="2D2FF045" w14:textId="77777777" w:rsidR="004E415C" w:rsidRPr="004E415C" w:rsidRDefault="004E415C" w:rsidP="004E415C">
      <w:pPr>
        <w:rPr>
          <w:rFonts w:ascii="Times New Roman" w:hAnsi="Times New Roman" w:cs="Times New Roman"/>
          <w:sz w:val="24"/>
          <w:szCs w:val="24"/>
        </w:rPr>
      </w:pPr>
      <w:r w:rsidRPr="004E415C">
        <w:rPr>
          <w:rFonts w:ascii="Times New Roman" w:hAnsi="Times New Roman" w:cs="Times New Roman"/>
          <w:sz w:val="24"/>
          <w:szCs w:val="24"/>
        </w:rPr>
        <w:t xml:space="preserve">Nation, I. S. P. (2008). Teaching vocabulary: Strategies and techniques. Boston, MA: </w:t>
      </w:r>
      <w:proofErr w:type="spellStart"/>
      <w:r w:rsidRPr="004E415C">
        <w:rPr>
          <w:rFonts w:ascii="Times New Roman" w:hAnsi="Times New Roman" w:cs="Times New Roman"/>
          <w:sz w:val="24"/>
          <w:szCs w:val="24"/>
        </w:rPr>
        <w:t>Heinle</w:t>
      </w:r>
      <w:proofErr w:type="spellEnd"/>
      <w:r w:rsidRPr="004E415C">
        <w:rPr>
          <w:rFonts w:ascii="Times New Roman" w:hAnsi="Times New Roman" w:cs="Times New Roman"/>
          <w:sz w:val="24"/>
          <w:szCs w:val="24"/>
        </w:rPr>
        <w:t xml:space="preserve"> </w:t>
      </w:r>
      <w:proofErr w:type="spellStart"/>
      <w:r w:rsidRPr="004E415C">
        <w:rPr>
          <w:rFonts w:ascii="Times New Roman" w:hAnsi="Times New Roman" w:cs="Times New Roman"/>
          <w:sz w:val="24"/>
          <w:szCs w:val="24"/>
        </w:rPr>
        <w:t>Cengage</w:t>
      </w:r>
      <w:proofErr w:type="spellEnd"/>
      <w:r w:rsidRPr="004E415C">
        <w:rPr>
          <w:rFonts w:ascii="Times New Roman" w:hAnsi="Times New Roman" w:cs="Times New Roman"/>
          <w:sz w:val="24"/>
          <w:szCs w:val="24"/>
        </w:rPr>
        <w:t xml:space="preserve"> Learning. </w:t>
      </w:r>
    </w:p>
    <w:p w14:paraId="23214363" w14:textId="77777777" w:rsidR="004E415C" w:rsidRPr="004E415C" w:rsidRDefault="004E415C" w:rsidP="004E415C">
      <w:pPr>
        <w:rPr>
          <w:rFonts w:ascii="Times New Roman" w:hAnsi="Times New Roman" w:cs="Times New Roman"/>
          <w:sz w:val="24"/>
          <w:szCs w:val="24"/>
        </w:rPr>
      </w:pPr>
      <w:r w:rsidRPr="004E415C">
        <w:rPr>
          <w:rFonts w:ascii="Times New Roman" w:hAnsi="Times New Roman" w:cs="Times New Roman"/>
          <w:sz w:val="24"/>
          <w:szCs w:val="24"/>
        </w:rPr>
        <w:t xml:space="preserve">Nation, I. S. P. (2009). Teaching ESL/EFL reading and writing. New York: </w:t>
      </w:r>
      <w:proofErr w:type="spellStart"/>
      <w:r w:rsidRPr="004E415C">
        <w:rPr>
          <w:rFonts w:ascii="Times New Roman" w:hAnsi="Times New Roman" w:cs="Times New Roman"/>
          <w:sz w:val="24"/>
          <w:szCs w:val="24"/>
        </w:rPr>
        <w:t>Routledge</w:t>
      </w:r>
      <w:proofErr w:type="spellEnd"/>
      <w:r w:rsidRPr="004E415C">
        <w:rPr>
          <w:rFonts w:ascii="Times New Roman" w:hAnsi="Times New Roman" w:cs="Times New Roman"/>
          <w:sz w:val="24"/>
          <w:szCs w:val="24"/>
        </w:rPr>
        <w:t>.</w:t>
      </w:r>
    </w:p>
    <w:p w14:paraId="4E22E8E8" w14:textId="77777777" w:rsidR="004E415C" w:rsidRPr="004E415C" w:rsidRDefault="004E415C" w:rsidP="004E415C">
      <w:pPr>
        <w:rPr>
          <w:rFonts w:ascii="Times New Roman" w:hAnsi="Times New Roman" w:cs="Times New Roman"/>
          <w:sz w:val="24"/>
          <w:szCs w:val="24"/>
        </w:rPr>
      </w:pPr>
      <w:r w:rsidRPr="004E415C">
        <w:rPr>
          <w:rFonts w:ascii="Times New Roman" w:hAnsi="Times New Roman" w:cs="Times New Roman"/>
          <w:sz w:val="24"/>
          <w:szCs w:val="24"/>
        </w:rPr>
        <w:t xml:space="preserve">Nation, I. S. P., and Newton, J. (2009). Teaching ESL/EFL listening and speaking. New York: </w:t>
      </w:r>
      <w:proofErr w:type="spellStart"/>
      <w:r w:rsidRPr="004E415C">
        <w:rPr>
          <w:rFonts w:ascii="Times New Roman" w:hAnsi="Times New Roman" w:cs="Times New Roman"/>
          <w:sz w:val="24"/>
          <w:szCs w:val="24"/>
        </w:rPr>
        <w:t>Routledge</w:t>
      </w:r>
      <w:proofErr w:type="spellEnd"/>
      <w:r w:rsidRPr="004E415C">
        <w:rPr>
          <w:rFonts w:ascii="Times New Roman" w:hAnsi="Times New Roman" w:cs="Times New Roman"/>
          <w:sz w:val="24"/>
          <w:szCs w:val="24"/>
        </w:rPr>
        <w:t>.</w:t>
      </w:r>
    </w:p>
    <w:p w14:paraId="2C4DF21C" w14:textId="3AAC2BB0" w:rsidR="004E415C" w:rsidRPr="004E415C" w:rsidRDefault="004E415C" w:rsidP="004E415C">
      <w:pPr>
        <w:rPr>
          <w:rFonts w:ascii="Times New Roman" w:hAnsi="Times New Roman" w:cs="Times New Roman"/>
          <w:sz w:val="24"/>
          <w:szCs w:val="24"/>
        </w:rPr>
      </w:pPr>
      <w:r w:rsidRPr="004E415C">
        <w:rPr>
          <w:rFonts w:ascii="Times New Roman" w:hAnsi="Times New Roman" w:cs="Times New Roman"/>
          <w:sz w:val="24"/>
          <w:szCs w:val="24"/>
        </w:rPr>
        <w:t xml:space="preserve">Nation, I. S. </w:t>
      </w:r>
      <w:r w:rsidR="00A92180" w:rsidRPr="004E415C">
        <w:rPr>
          <w:rFonts w:ascii="Times New Roman" w:hAnsi="Times New Roman" w:cs="Times New Roman"/>
          <w:sz w:val="24"/>
          <w:szCs w:val="24"/>
        </w:rPr>
        <w:t>P.,</w:t>
      </w:r>
      <w:r w:rsidRPr="004E415C">
        <w:rPr>
          <w:rFonts w:ascii="Times New Roman" w:hAnsi="Times New Roman" w:cs="Times New Roman"/>
          <w:sz w:val="24"/>
          <w:szCs w:val="24"/>
        </w:rPr>
        <w:t xml:space="preserve"> &amp; Yamamoto, A. (2011). Applying the four strands to language learning. International Journal of Innovation in English Language Teaching and Research, 1 (2).</w:t>
      </w:r>
    </w:p>
    <w:p w14:paraId="454DF03E" w14:textId="77777777" w:rsidR="004E415C" w:rsidRPr="004E415C" w:rsidRDefault="004E415C" w:rsidP="004E415C">
      <w:pPr>
        <w:rPr>
          <w:rFonts w:ascii="Times New Roman" w:hAnsi="Times New Roman" w:cs="Times New Roman"/>
          <w:sz w:val="24"/>
          <w:szCs w:val="24"/>
        </w:rPr>
      </w:pPr>
      <w:proofErr w:type="spellStart"/>
      <w:r w:rsidRPr="004E415C">
        <w:rPr>
          <w:rFonts w:ascii="Times New Roman" w:hAnsi="Times New Roman" w:cs="Times New Roman"/>
          <w:sz w:val="24"/>
          <w:szCs w:val="24"/>
        </w:rPr>
        <w:t>Paivio</w:t>
      </w:r>
      <w:proofErr w:type="spellEnd"/>
      <w:r w:rsidRPr="004E415C">
        <w:rPr>
          <w:rFonts w:ascii="Times New Roman" w:hAnsi="Times New Roman" w:cs="Times New Roman"/>
          <w:sz w:val="24"/>
          <w:szCs w:val="24"/>
        </w:rPr>
        <w:t>, A. (1986). Mental representations: A dual coding approach. Oxford: Oxford University Press.</w:t>
      </w:r>
    </w:p>
    <w:p w14:paraId="5A064CB8" w14:textId="77777777" w:rsidR="004E415C" w:rsidRPr="004E415C" w:rsidRDefault="004E415C" w:rsidP="004E415C">
      <w:pPr>
        <w:rPr>
          <w:rFonts w:ascii="Times New Roman" w:hAnsi="Times New Roman" w:cs="Times New Roman"/>
          <w:sz w:val="24"/>
          <w:szCs w:val="24"/>
        </w:rPr>
      </w:pPr>
      <w:r w:rsidRPr="004E415C">
        <w:rPr>
          <w:rFonts w:ascii="Times New Roman" w:hAnsi="Times New Roman" w:cs="Times New Roman"/>
          <w:sz w:val="24"/>
          <w:szCs w:val="24"/>
        </w:rPr>
        <w:lastRenderedPageBreak/>
        <w:t>Palmer, D. M. (1982). Information transfer for listening and reading. English Teaching Forum, 20(1), 29-33</w:t>
      </w:r>
    </w:p>
    <w:p w14:paraId="51FF6337" w14:textId="77777777" w:rsidR="00377B78" w:rsidRDefault="00377B78" w:rsidP="00377B78">
      <w:pPr>
        <w:jc w:val="center"/>
        <w:rPr>
          <w:b/>
          <w:bCs/>
          <w:sz w:val="24"/>
          <w:szCs w:val="24"/>
        </w:rPr>
      </w:pPr>
    </w:p>
    <w:p w14:paraId="608D40EC" w14:textId="77777777" w:rsidR="00377B78" w:rsidRDefault="00377B78" w:rsidP="00377B78">
      <w:pPr>
        <w:jc w:val="center"/>
        <w:rPr>
          <w:b/>
          <w:bCs/>
          <w:sz w:val="24"/>
          <w:szCs w:val="24"/>
        </w:rPr>
      </w:pPr>
    </w:p>
    <w:p w14:paraId="6A5F28E2" w14:textId="4D8E20CD" w:rsidR="004B64F8" w:rsidRPr="00377B78" w:rsidRDefault="008441E5" w:rsidP="00377B78">
      <w:pPr>
        <w:jc w:val="center"/>
        <w:rPr>
          <w:b/>
          <w:bCs/>
          <w:sz w:val="24"/>
          <w:szCs w:val="24"/>
        </w:rPr>
      </w:pPr>
      <w:r w:rsidRPr="00377B78">
        <w:rPr>
          <w:b/>
          <w:bCs/>
          <w:sz w:val="24"/>
          <w:szCs w:val="24"/>
        </w:rPr>
        <w:t>Further Reading</w:t>
      </w:r>
    </w:p>
    <w:p w14:paraId="6F3E86EB" w14:textId="77777777" w:rsidR="00377B78" w:rsidRPr="00377B78" w:rsidRDefault="00377B78" w:rsidP="00377B78">
      <w:proofErr w:type="spellStart"/>
      <w:r w:rsidRPr="00377B78">
        <w:t>Elgort</w:t>
      </w:r>
      <w:proofErr w:type="spellEnd"/>
      <w:r w:rsidRPr="00377B78">
        <w:t>, I. (2011). Deliberate learning and vocabulary acquisition in a second language. Language Learning, 61, 367-413.</w:t>
      </w:r>
    </w:p>
    <w:p w14:paraId="4CCACB59" w14:textId="77777777" w:rsidR="00377B78" w:rsidRPr="00377B78" w:rsidRDefault="00377B78" w:rsidP="00377B78">
      <w:proofErr w:type="spellStart"/>
      <w:r w:rsidRPr="00377B78">
        <w:t>Folse</w:t>
      </w:r>
      <w:proofErr w:type="spellEnd"/>
      <w:r w:rsidRPr="00377B78">
        <w:t>, K. S. (2006). The effects of type of written exercise on L2 vocabulary retention. TESOL Quarterly, 40(2), 27-93.</w:t>
      </w:r>
    </w:p>
    <w:p w14:paraId="1AE7F76A" w14:textId="77777777" w:rsidR="00377B78" w:rsidRPr="00377B78" w:rsidRDefault="00377B78" w:rsidP="00377B78">
      <w:r w:rsidRPr="00377B78">
        <w:t>Joe, A. (1998). What effects do texts-based tasks promoting generation have on incidental vocabulary acquisition? Applied Linguistics, 19, 357-377.</w:t>
      </w:r>
    </w:p>
    <w:p w14:paraId="500B6E6E" w14:textId="77777777" w:rsidR="00377B78" w:rsidRPr="00377B78" w:rsidRDefault="00377B78" w:rsidP="00377B78">
      <w:r w:rsidRPr="00377B78">
        <w:t xml:space="preserve">Swain, M. (2005). The output hypothesis: theory and research. In E. </w:t>
      </w:r>
      <w:proofErr w:type="spellStart"/>
      <w:r w:rsidRPr="00377B78">
        <w:t>Hinkel</w:t>
      </w:r>
      <w:proofErr w:type="spellEnd"/>
      <w:r w:rsidRPr="00377B78">
        <w:t xml:space="preserve"> (Ed.), Handbook of research in second language teaching and learning (pp. 471-483). Mahwah, NJ: Lawrence Erlbaum.</w:t>
      </w:r>
    </w:p>
    <w:p w14:paraId="3B65011B" w14:textId="77777777" w:rsidR="008441E5" w:rsidRPr="004B64F8" w:rsidRDefault="008441E5" w:rsidP="004B64F8"/>
    <w:p w14:paraId="08B884B4" w14:textId="042CB330" w:rsidR="004B64F8" w:rsidRPr="004B64F8" w:rsidRDefault="004B64F8">
      <w:pPr>
        <w:rPr>
          <w:b/>
          <w:bCs/>
        </w:rPr>
      </w:pPr>
      <w:r w:rsidRPr="004B64F8">
        <w:rPr>
          <w:b/>
          <w:bCs/>
        </w:rPr>
        <w:t>Home assignment</w:t>
      </w:r>
    </w:p>
    <w:p w14:paraId="56D32DC9" w14:textId="77777777" w:rsidR="004B64F8" w:rsidRPr="004B64F8" w:rsidRDefault="004B64F8" w:rsidP="004B64F8">
      <w:r w:rsidRPr="004B64F8">
        <w:rPr>
          <w:b/>
          <w:bCs/>
        </w:rPr>
        <w:t>Reflection task</w:t>
      </w:r>
    </w:p>
    <w:p w14:paraId="7E904E8F" w14:textId="77777777" w:rsidR="004B64F8" w:rsidRPr="004B64F8" w:rsidRDefault="004B64F8" w:rsidP="004B64F8">
      <w:r w:rsidRPr="004B64F8">
        <w:t>Think about the input of your teaching and try to identify the proportion of each of the four skills (Listening, Reading, Writing, Speaking). Also based on what you have learnt, identify the elements of the four strands in your own teaching.</w:t>
      </w:r>
    </w:p>
    <w:p w14:paraId="0122BC4A" w14:textId="77777777" w:rsidR="004B64F8" w:rsidRPr="004B64F8" w:rsidRDefault="004B64F8" w:rsidP="004B64F8">
      <w:r w:rsidRPr="004B64F8">
        <w:rPr>
          <w:b/>
          <w:bCs/>
        </w:rPr>
        <w:t>Question/Answer</w:t>
      </w:r>
    </w:p>
    <w:p w14:paraId="2C9E0B92" w14:textId="77777777" w:rsidR="004B64F8" w:rsidRPr="004B64F8" w:rsidRDefault="004B64F8" w:rsidP="004B64F8">
      <w:r w:rsidRPr="004B64F8">
        <w:t xml:space="preserve">1. What are the four strands proposed by Nation? </w:t>
      </w:r>
    </w:p>
    <w:p w14:paraId="462EABB8" w14:textId="77777777" w:rsidR="004B64F8" w:rsidRPr="004B64F8" w:rsidRDefault="004B64F8" w:rsidP="004B64F8">
      <w:r w:rsidRPr="004B64F8">
        <w:t xml:space="preserve">2. How can they be applied for teaching? </w:t>
      </w:r>
    </w:p>
    <w:p w14:paraId="077E825C" w14:textId="77777777" w:rsidR="004B64F8" w:rsidRPr="004B64F8" w:rsidRDefault="004B64F8" w:rsidP="004B64F8">
      <w:r w:rsidRPr="004B64F8">
        <w:t>3. What should be the balance of the four strands</w:t>
      </w:r>
    </w:p>
    <w:p w14:paraId="1B5BAA63" w14:textId="77777777" w:rsidR="004B64F8" w:rsidRPr="004B64F8" w:rsidRDefault="004B64F8" w:rsidP="004B64F8">
      <w:r w:rsidRPr="004B64F8">
        <w:rPr>
          <w:b/>
          <w:bCs/>
        </w:rPr>
        <w:t xml:space="preserve">Practical Task </w:t>
      </w:r>
    </w:p>
    <w:p w14:paraId="26A45CD3" w14:textId="77777777" w:rsidR="004B64F8" w:rsidRPr="004B64F8" w:rsidRDefault="004B64F8" w:rsidP="004B64F8">
      <w:r w:rsidRPr="004B64F8">
        <w:t>Read the “</w:t>
      </w:r>
      <w:r w:rsidRPr="004B64F8">
        <w:rPr>
          <w:b/>
          <w:bCs/>
        </w:rPr>
        <w:t>Study”</w:t>
      </w:r>
      <w:r w:rsidRPr="004B64F8">
        <w:t xml:space="preserve"> and “</w:t>
      </w:r>
      <w:r w:rsidRPr="004B64F8">
        <w:rPr>
          <w:b/>
          <w:bCs/>
        </w:rPr>
        <w:t>Do</w:t>
      </w:r>
      <w:r w:rsidRPr="004B64F8">
        <w:t xml:space="preserve">” parts. Identify which of the four strands have been used and what effect they have on you as a language learner. </w:t>
      </w:r>
      <w:hyperlink r:id="rId7" w:history="1">
        <w:r w:rsidRPr="004B64F8">
          <w:rPr>
            <w:rStyle w:val="a5"/>
          </w:rPr>
          <w:t>http://kitoblog.com/download-b2-ready/</w:t>
        </w:r>
      </w:hyperlink>
      <w:r w:rsidRPr="004B64F8">
        <w:t xml:space="preserve"> </w:t>
      </w:r>
      <w:r w:rsidRPr="004B64F8">
        <w:br/>
        <w:t>Try to create activities that are based on the four strands principle.</w:t>
      </w:r>
    </w:p>
    <w:p w14:paraId="2BFF03EE" w14:textId="77777777" w:rsidR="004B64F8" w:rsidRDefault="004B64F8"/>
    <w:sectPr w:rsidR="004B64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tantia">
    <w:panose1 w:val="02030602050306030303"/>
    <w:charset w:val="CC"/>
    <w:family w:val="roman"/>
    <w:pitch w:val="variable"/>
    <w:sig w:usb0="A00002EF" w:usb1="400020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685071"/>
    <w:multiLevelType w:val="hybridMultilevel"/>
    <w:tmpl w:val="AAB8F0B8"/>
    <w:lvl w:ilvl="0" w:tplc="60762458">
      <w:start w:val="1"/>
      <w:numFmt w:val="bullet"/>
      <w:lvlText w:val=""/>
      <w:lvlJc w:val="left"/>
      <w:pPr>
        <w:tabs>
          <w:tab w:val="num" w:pos="720"/>
        </w:tabs>
        <w:ind w:left="720" w:hanging="360"/>
      </w:pPr>
      <w:rPr>
        <w:rFonts w:ascii="Wingdings 2" w:hAnsi="Wingdings 2" w:hint="default"/>
      </w:rPr>
    </w:lvl>
    <w:lvl w:ilvl="1" w:tplc="85F482BC" w:tentative="1">
      <w:start w:val="1"/>
      <w:numFmt w:val="bullet"/>
      <w:lvlText w:val=""/>
      <w:lvlJc w:val="left"/>
      <w:pPr>
        <w:tabs>
          <w:tab w:val="num" w:pos="1440"/>
        </w:tabs>
        <w:ind w:left="1440" w:hanging="360"/>
      </w:pPr>
      <w:rPr>
        <w:rFonts w:ascii="Wingdings 2" w:hAnsi="Wingdings 2" w:hint="default"/>
      </w:rPr>
    </w:lvl>
    <w:lvl w:ilvl="2" w:tplc="C9D2F374" w:tentative="1">
      <w:start w:val="1"/>
      <w:numFmt w:val="bullet"/>
      <w:lvlText w:val=""/>
      <w:lvlJc w:val="left"/>
      <w:pPr>
        <w:tabs>
          <w:tab w:val="num" w:pos="2160"/>
        </w:tabs>
        <w:ind w:left="2160" w:hanging="360"/>
      </w:pPr>
      <w:rPr>
        <w:rFonts w:ascii="Wingdings 2" w:hAnsi="Wingdings 2" w:hint="default"/>
      </w:rPr>
    </w:lvl>
    <w:lvl w:ilvl="3" w:tplc="5ABEBB1C" w:tentative="1">
      <w:start w:val="1"/>
      <w:numFmt w:val="bullet"/>
      <w:lvlText w:val=""/>
      <w:lvlJc w:val="left"/>
      <w:pPr>
        <w:tabs>
          <w:tab w:val="num" w:pos="2880"/>
        </w:tabs>
        <w:ind w:left="2880" w:hanging="360"/>
      </w:pPr>
      <w:rPr>
        <w:rFonts w:ascii="Wingdings 2" w:hAnsi="Wingdings 2" w:hint="default"/>
      </w:rPr>
    </w:lvl>
    <w:lvl w:ilvl="4" w:tplc="B1CED9C6" w:tentative="1">
      <w:start w:val="1"/>
      <w:numFmt w:val="bullet"/>
      <w:lvlText w:val=""/>
      <w:lvlJc w:val="left"/>
      <w:pPr>
        <w:tabs>
          <w:tab w:val="num" w:pos="3600"/>
        </w:tabs>
        <w:ind w:left="3600" w:hanging="360"/>
      </w:pPr>
      <w:rPr>
        <w:rFonts w:ascii="Wingdings 2" w:hAnsi="Wingdings 2" w:hint="default"/>
      </w:rPr>
    </w:lvl>
    <w:lvl w:ilvl="5" w:tplc="3A16B0AC" w:tentative="1">
      <w:start w:val="1"/>
      <w:numFmt w:val="bullet"/>
      <w:lvlText w:val=""/>
      <w:lvlJc w:val="left"/>
      <w:pPr>
        <w:tabs>
          <w:tab w:val="num" w:pos="4320"/>
        </w:tabs>
        <w:ind w:left="4320" w:hanging="360"/>
      </w:pPr>
      <w:rPr>
        <w:rFonts w:ascii="Wingdings 2" w:hAnsi="Wingdings 2" w:hint="default"/>
      </w:rPr>
    </w:lvl>
    <w:lvl w:ilvl="6" w:tplc="27EC123C" w:tentative="1">
      <w:start w:val="1"/>
      <w:numFmt w:val="bullet"/>
      <w:lvlText w:val=""/>
      <w:lvlJc w:val="left"/>
      <w:pPr>
        <w:tabs>
          <w:tab w:val="num" w:pos="5040"/>
        </w:tabs>
        <w:ind w:left="5040" w:hanging="360"/>
      </w:pPr>
      <w:rPr>
        <w:rFonts w:ascii="Wingdings 2" w:hAnsi="Wingdings 2" w:hint="default"/>
      </w:rPr>
    </w:lvl>
    <w:lvl w:ilvl="7" w:tplc="050A9ADE" w:tentative="1">
      <w:start w:val="1"/>
      <w:numFmt w:val="bullet"/>
      <w:lvlText w:val=""/>
      <w:lvlJc w:val="left"/>
      <w:pPr>
        <w:tabs>
          <w:tab w:val="num" w:pos="5760"/>
        </w:tabs>
        <w:ind w:left="5760" w:hanging="360"/>
      </w:pPr>
      <w:rPr>
        <w:rFonts w:ascii="Wingdings 2" w:hAnsi="Wingdings 2" w:hint="default"/>
      </w:rPr>
    </w:lvl>
    <w:lvl w:ilvl="8" w:tplc="C2CA31E4" w:tentative="1">
      <w:start w:val="1"/>
      <w:numFmt w:val="bullet"/>
      <w:lvlText w:val=""/>
      <w:lvlJc w:val="left"/>
      <w:pPr>
        <w:tabs>
          <w:tab w:val="num" w:pos="6480"/>
        </w:tabs>
        <w:ind w:left="6480" w:hanging="360"/>
      </w:pPr>
      <w:rPr>
        <w:rFonts w:ascii="Wingdings 2" w:hAnsi="Wingdings 2" w:hint="default"/>
      </w:rPr>
    </w:lvl>
  </w:abstractNum>
  <w:abstractNum w:abstractNumId="1">
    <w:nsid w:val="41A80AA7"/>
    <w:multiLevelType w:val="hybridMultilevel"/>
    <w:tmpl w:val="B8C2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0C46A0"/>
    <w:multiLevelType w:val="hybridMultilevel"/>
    <w:tmpl w:val="3BEE643A"/>
    <w:lvl w:ilvl="0" w:tplc="7FFE941C">
      <w:start w:val="1"/>
      <w:numFmt w:val="bullet"/>
      <w:lvlText w:val=""/>
      <w:lvlJc w:val="left"/>
      <w:pPr>
        <w:tabs>
          <w:tab w:val="num" w:pos="720"/>
        </w:tabs>
        <w:ind w:left="720" w:hanging="360"/>
      </w:pPr>
      <w:rPr>
        <w:rFonts w:ascii="Wingdings" w:hAnsi="Wingdings" w:hint="default"/>
      </w:rPr>
    </w:lvl>
    <w:lvl w:ilvl="1" w:tplc="64905072" w:tentative="1">
      <w:start w:val="1"/>
      <w:numFmt w:val="bullet"/>
      <w:lvlText w:val=""/>
      <w:lvlJc w:val="left"/>
      <w:pPr>
        <w:tabs>
          <w:tab w:val="num" w:pos="1440"/>
        </w:tabs>
        <w:ind w:left="1440" w:hanging="360"/>
      </w:pPr>
      <w:rPr>
        <w:rFonts w:ascii="Wingdings" w:hAnsi="Wingdings" w:hint="default"/>
      </w:rPr>
    </w:lvl>
    <w:lvl w:ilvl="2" w:tplc="9A1E0192" w:tentative="1">
      <w:start w:val="1"/>
      <w:numFmt w:val="bullet"/>
      <w:lvlText w:val=""/>
      <w:lvlJc w:val="left"/>
      <w:pPr>
        <w:tabs>
          <w:tab w:val="num" w:pos="2160"/>
        </w:tabs>
        <w:ind w:left="2160" w:hanging="360"/>
      </w:pPr>
      <w:rPr>
        <w:rFonts w:ascii="Wingdings" w:hAnsi="Wingdings" w:hint="default"/>
      </w:rPr>
    </w:lvl>
    <w:lvl w:ilvl="3" w:tplc="77F8ECBC" w:tentative="1">
      <w:start w:val="1"/>
      <w:numFmt w:val="bullet"/>
      <w:lvlText w:val=""/>
      <w:lvlJc w:val="left"/>
      <w:pPr>
        <w:tabs>
          <w:tab w:val="num" w:pos="2880"/>
        </w:tabs>
        <w:ind w:left="2880" w:hanging="360"/>
      </w:pPr>
      <w:rPr>
        <w:rFonts w:ascii="Wingdings" w:hAnsi="Wingdings" w:hint="default"/>
      </w:rPr>
    </w:lvl>
    <w:lvl w:ilvl="4" w:tplc="9E3032CA" w:tentative="1">
      <w:start w:val="1"/>
      <w:numFmt w:val="bullet"/>
      <w:lvlText w:val=""/>
      <w:lvlJc w:val="left"/>
      <w:pPr>
        <w:tabs>
          <w:tab w:val="num" w:pos="3600"/>
        </w:tabs>
        <w:ind w:left="3600" w:hanging="360"/>
      </w:pPr>
      <w:rPr>
        <w:rFonts w:ascii="Wingdings" w:hAnsi="Wingdings" w:hint="default"/>
      </w:rPr>
    </w:lvl>
    <w:lvl w:ilvl="5" w:tplc="CA4EC5E0" w:tentative="1">
      <w:start w:val="1"/>
      <w:numFmt w:val="bullet"/>
      <w:lvlText w:val=""/>
      <w:lvlJc w:val="left"/>
      <w:pPr>
        <w:tabs>
          <w:tab w:val="num" w:pos="4320"/>
        </w:tabs>
        <w:ind w:left="4320" w:hanging="360"/>
      </w:pPr>
      <w:rPr>
        <w:rFonts w:ascii="Wingdings" w:hAnsi="Wingdings" w:hint="default"/>
      </w:rPr>
    </w:lvl>
    <w:lvl w:ilvl="6" w:tplc="CF64A72C" w:tentative="1">
      <w:start w:val="1"/>
      <w:numFmt w:val="bullet"/>
      <w:lvlText w:val=""/>
      <w:lvlJc w:val="left"/>
      <w:pPr>
        <w:tabs>
          <w:tab w:val="num" w:pos="5040"/>
        </w:tabs>
        <w:ind w:left="5040" w:hanging="360"/>
      </w:pPr>
      <w:rPr>
        <w:rFonts w:ascii="Wingdings" w:hAnsi="Wingdings" w:hint="default"/>
      </w:rPr>
    </w:lvl>
    <w:lvl w:ilvl="7" w:tplc="BCEAE672" w:tentative="1">
      <w:start w:val="1"/>
      <w:numFmt w:val="bullet"/>
      <w:lvlText w:val=""/>
      <w:lvlJc w:val="left"/>
      <w:pPr>
        <w:tabs>
          <w:tab w:val="num" w:pos="5760"/>
        </w:tabs>
        <w:ind w:left="5760" w:hanging="360"/>
      </w:pPr>
      <w:rPr>
        <w:rFonts w:ascii="Wingdings" w:hAnsi="Wingdings" w:hint="default"/>
      </w:rPr>
    </w:lvl>
    <w:lvl w:ilvl="8" w:tplc="4E42AD08" w:tentative="1">
      <w:start w:val="1"/>
      <w:numFmt w:val="bullet"/>
      <w:lvlText w:val=""/>
      <w:lvlJc w:val="left"/>
      <w:pPr>
        <w:tabs>
          <w:tab w:val="num" w:pos="6480"/>
        </w:tabs>
        <w:ind w:left="6480" w:hanging="360"/>
      </w:pPr>
      <w:rPr>
        <w:rFonts w:ascii="Wingdings" w:hAnsi="Wingdings" w:hint="default"/>
      </w:rPr>
    </w:lvl>
  </w:abstractNum>
  <w:abstractNum w:abstractNumId="3">
    <w:nsid w:val="76417410"/>
    <w:multiLevelType w:val="hybridMultilevel"/>
    <w:tmpl w:val="A2644026"/>
    <w:lvl w:ilvl="0" w:tplc="6B52BF56">
      <w:start w:val="1"/>
      <w:numFmt w:val="bullet"/>
      <w:lvlText w:val=""/>
      <w:lvlJc w:val="left"/>
      <w:pPr>
        <w:tabs>
          <w:tab w:val="num" w:pos="720"/>
        </w:tabs>
        <w:ind w:left="720" w:hanging="360"/>
      </w:pPr>
      <w:rPr>
        <w:rFonts w:ascii="Wingdings 2" w:hAnsi="Wingdings 2" w:hint="default"/>
      </w:rPr>
    </w:lvl>
    <w:lvl w:ilvl="1" w:tplc="FF1C6BDA" w:tentative="1">
      <w:start w:val="1"/>
      <w:numFmt w:val="bullet"/>
      <w:lvlText w:val=""/>
      <w:lvlJc w:val="left"/>
      <w:pPr>
        <w:tabs>
          <w:tab w:val="num" w:pos="1440"/>
        </w:tabs>
        <w:ind w:left="1440" w:hanging="360"/>
      </w:pPr>
      <w:rPr>
        <w:rFonts w:ascii="Wingdings 2" w:hAnsi="Wingdings 2" w:hint="default"/>
      </w:rPr>
    </w:lvl>
    <w:lvl w:ilvl="2" w:tplc="284C3662" w:tentative="1">
      <w:start w:val="1"/>
      <w:numFmt w:val="bullet"/>
      <w:lvlText w:val=""/>
      <w:lvlJc w:val="left"/>
      <w:pPr>
        <w:tabs>
          <w:tab w:val="num" w:pos="2160"/>
        </w:tabs>
        <w:ind w:left="2160" w:hanging="360"/>
      </w:pPr>
      <w:rPr>
        <w:rFonts w:ascii="Wingdings 2" w:hAnsi="Wingdings 2" w:hint="default"/>
      </w:rPr>
    </w:lvl>
    <w:lvl w:ilvl="3" w:tplc="CC705D60" w:tentative="1">
      <w:start w:val="1"/>
      <w:numFmt w:val="bullet"/>
      <w:lvlText w:val=""/>
      <w:lvlJc w:val="left"/>
      <w:pPr>
        <w:tabs>
          <w:tab w:val="num" w:pos="2880"/>
        </w:tabs>
        <w:ind w:left="2880" w:hanging="360"/>
      </w:pPr>
      <w:rPr>
        <w:rFonts w:ascii="Wingdings 2" w:hAnsi="Wingdings 2" w:hint="default"/>
      </w:rPr>
    </w:lvl>
    <w:lvl w:ilvl="4" w:tplc="B63E1FD2" w:tentative="1">
      <w:start w:val="1"/>
      <w:numFmt w:val="bullet"/>
      <w:lvlText w:val=""/>
      <w:lvlJc w:val="left"/>
      <w:pPr>
        <w:tabs>
          <w:tab w:val="num" w:pos="3600"/>
        </w:tabs>
        <w:ind w:left="3600" w:hanging="360"/>
      </w:pPr>
      <w:rPr>
        <w:rFonts w:ascii="Wingdings 2" w:hAnsi="Wingdings 2" w:hint="default"/>
      </w:rPr>
    </w:lvl>
    <w:lvl w:ilvl="5" w:tplc="3436676E" w:tentative="1">
      <w:start w:val="1"/>
      <w:numFmt w:val="bullet"/>
      <w:lvlText w:val=""/>
      <w:lvlJc w:val="left"/>
      <w:pPr>
        <w:tabs>
          <w:tab w:val="num" w:pos="4320"/>
        </w:tabs>
        <w:ind w:left="4320" w:hanging="360"/>
      </w:pPr>
      <w:rPr>
        <w:rFonts w:ascii="Wingdings 2" w:hAnsi="Wingdings 2" w:hint="default"/>
      </w:rPr>
    </w:lvl>
    <w:lvl w:ilvl="6" w:tplc="40DCA4DA" w:tentative="1">
      <w:start w:val="1"/>
      <w:numFmt w:val="bullet"/>
      <w:lvlText w:val=""/>
      <w:lvlJc w:val="left"/>
      <w:pPr>
        <w:tabs>
          <w:tab w:val="num" w:pos="5040"/>
        </w:tabs>
        <w:ind w:left="5040" w:hanging="360"/>
      </w:pPr>
      <w:rPr>
        <w:rFonts w:ascii="Wingdings 2" w:hAnsi="Wingdings 2" w:hint="default"/>
      </w:rPr>
    </w:lvl>
    <w:lvl w:ilvl="7" w:tplc="CB20357A" w:tentative="1">
      <w:start w:val="1"/>
      <w:numFmt w:val="bullet"/>
      <w:lvlText w:val=""/>
      <w:lvlJc w:val="left"/>
      <w:pPr>
        <w:tabs>
          <w:tab w:val="num" w:pos="5760"/>
        </w:tabs>
        <w:ind w:left="5760" w:hanging="360"/>
      </w:pPr>
      <w:rPr>
        <w:rFonts w:ascii="Wingdings 2" w:hAnsi="Wingdings 2" w:hint="default"/>
      </w:rPr>
    </w:lvl>
    <w:lvl w:ilvl="8" w:tplc="1BA0437A"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EA0"/>
    <w:rsid w:val="00097794"/>
    <w:rsid w:val="00124DE7"/>
    <w:rsid w:val="00130D8B"/>
    <w:rsid w:val="00152093"/>
    <w:rsid w:val="001667F5"/>
    <w:rsid w:val="002A3C07"/>
    <w:rsid w:val="00377B78"/>
    <w:rsid w:val="00476AF7"/>
    <w:rsid w:val="004B64F8"/>
    <w:rsid w:val="004E415C"/>
    <w:rsid w:val="005B3C88"/>
    <w:rsid w:val="00665CEB"/>
    <w:rsid w:val="00695F3C"/>
    <w:rsid w:val="00706456"/>
    <w:rsid w:val="007718D3"/>
    <w:rsid w:val="007D5D1A"/>
    <w:rsid w:val="008441E5"/>
    <w:rsid w:val="008D38F2"/>
    <w:rsid w:val="008E060E"/>
    <w:rsid w:val="00A74EA0"/>
    <w:rsid w:val="00A92180"/>
    <w:rsid w:val="00AE55C7"/>
    <w:rsid w:val="00B506F9"/>
    <w:rsid w:val="00C2105C"/>
    <w:rsid w:val="00D20EB8"/>
    <w:rsid w:val="00D60C5D"/>
    <w:rsid w:val="00E43A57"/>
    <w:rsid w:val="00E541BE"/>
    <w:rsid w:val="00EC3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B7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0D8B"/>
    <w:pPr>
      <w:ind w:left="720"/>
      <w:contextualSpacing/>
    </w:pPr>
  </w:style>
  <w:style w:type="table" w:styleId="a4">
    <w:name w:val="Table Grid"/>
    <w:basedOn w:val="a1"/>
    <w:uiPriority w:val="59"/>
    <w:rsid w:val="00B506F9"/>
    <w:pPr>
      <w:spacing w:after="0" w:line="240" w:lineRule="auto"/>
    </w:pPr>
    <w:rPr>
      <w:rFonts w:eastAsiaTheme="minorEastAsia"/>
      <w:lang w:val="ru-RU"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B50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ko-KR"/>
    </w:rPr>
  </w:style>
  <w:style w:type="character" w:customStyle="1" w:styleId="HTML0">
    <w:name w:val="Стандартный HTML Знак"/>
    <w:basedOn w:val="a0"/>
    <w:link w:val="HTML"/>
    <w:uiPriority w:val="99"/>
    <w:semiHidden/>
    <w:rsid w:val="00B506F9"/>
    <w:rPr>
      <w:rFonts w:ascii="Courier New" w:eastAsia="Times New Roman" w:hAnsi="Courier New" w:cs="Courier New"/>
      <w:sz w:val="20"/>
      <w:szCs w:val="20"/>
      <w:lang w:val="ru-RU" w:eastAsia="ko-KR"/>
    </w:rPr>
  </w:style>
  <w:style w:type="character" w:styleId="a5">
    <w:name w:val="Hyperlink"/>
    <w:basedOn w:val="a0"/>
    <w:uiPriority w:val="99"/>
    <w:unhideWhenUsed/>
    <w:rsid w:val="004B64F8"/>
    <w:rPr>
      <w:color w:val="0563C1" w:themeColor="hyperlink"/>
      <w:u w:val="single"/>
    </w:rPr>
  </w:style>
  <w:style w:type="character" w:customStyle="1" w:styleId="UnresolvedMention">
    <w:name w:val="Unresolved Mention"/>
    <w:basedOn w:val="a0"/>
    <w:uiPriority w:val="99"/>
    <w:semiHidden/>
    <w:unhideWhenUsed/>
    <w:rsid w:val="004B64F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0D8B"/>
    <w:pPr>
      <w:ind w:left="720"/>
      <w:contextualSpacing/>
    </w:pPr>
  </w:style>
  <w:style w:type="table" w:styleId="a4">
    <w:name w:val="Table Grid"/>
    <w:basedOn w:val="a1"/>
    <w:uiPriority w:val="59"/>
    <w:rsid w:val="00B506F9"/>
    <w:pPr>
      <w:spacing w:after="0" w:line="240" w:lineRule="auto"/>
    </w:pPr>
    <w:rPr>
      <w:rFonts w:eastAsiaTheme="minorEastAsia"/>
      <w:lang w:val="ru-RU"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B50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ko-KR"/>
    </w:rPr>
  </w:style>
  <w:style w:type="character" w:customStyle="1" w:styleId="HTML0">
    <w:name w:val="Стандартный HTML Знак"/>
    <w:basedOn w:val="a0"/>
    <w:link w:val="HTML"/>
    <w:uiPriority w:val="99"/>
    <w:semiHidden/>
    <w:rsid w:val="00B506F9"/>
    <w:rPr>
      <w:rFonts w:ascii="Courier New" w:eastAsia="Times New Roman" w:hAnsi="Courier New" w:cs="Courier New"/>
      <w:sz w:val="20"/>
      <w:szCs w:val="20"/>
      <w:lang w:val="ru-RU" w:eastAsia="ko-KR"/>
    </w:rPr>
  </w:style>
  <w:style w:type="character" w:styleId="a5">
    <w:name w:val="Hyperlink"/>
    <w:basedOn w:val="a0"/>
    <w:uiPriority w:val="99"/>
    <w:unhideWhenUsed/>
    <w:rsid w:val="004B64F8"/>
    <w:rPr>
      <w:color w:val="0563C1" w:themeColor="hyperlink"/>
      <w:u w:val="single"/>
    </w:rPr>
  </w:style>
  <w:style w:type="character" w:customStyle="1" w:styleId="UnresolvedMention">
    <w:name w:val="Unresolved Mention"/>
    <w:basedOn w:val="a0"/>
    <w:uiPriority w:val="99"/>
    <w:semiHidden/>
    <w:unhideWhenUsed/>
    <w:rsid w:val="004B64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7327">
      <w:bodyDiv w:val="1"/>
      <w:marLeft w:val="0"/>
      <w:marRight w:val="0"/>
      <w:marTop w:val="0"/>
      <w:marBottom w:val="0"/>
      <w:divBdr>
        <w:top w:val="none" w:sz="0" w:space="0" w:color="auto"/>
        <w:left w:val="none" w:sz="0" w:space="0" w:color="auto"/>
        <w:bottom w:val="none" w:sz="0" w:space="0" w:color="auto"/>
        <w:right w:val="none" w:sz="0" w:space="0" w:color="auto"/>
      </w:divBdr>
    </w:div>
    <w:div w:id="260651205">
      <w:bodyDiv w:val="1"/>
      <w:marLeft w:val="0"/>
      <w:marRight w:val="0"/>
      <w:marTop w:val="0"/>
      <w:marBottom w:val="0"/>
      <w:divBdr>
        <w:top w:val="none" w:sz="0" w:space="0" w:color="auto"/>
        <w:left w:val="none" w:sz="0" w:space="0" w:color="auto"/>
        <w:bottom w:val="none" w:sz="0" w:space="0" w:color="auto"/>
        <w:right w:val="none" w:sz="0" w:space="0" w:color="auto"/>
      </w:divBdr>
    </w:div>
    <w:div w:id="325477357">
      <w:bodyDiv w:val="1"/>
      <w:marLeft w:val="0"/>
      <w:marRight w:val="0"/>
      <w:marTop w:val="0"/>
      <w:marBottom w:val="0"/>
      <w:divBdr>
        <w:top w:val="none" w:sz="0" w:space="0" w:color="auto"/>
        <w:left w:val="none" w:sz="0" w:space="0" w:color="auto"/>
        <w:bottom w:val="none" w:sz="0" w:space="0" w:color="auto"/>
        <w:right w:val="none" w:sz="0" w:space="0" w:color="auto"/>
      </w:divBdr>
    </w:div>
    <w:div w:id="408775279">
      <w:bodyDiv w:val="1"/>
      <w:marLeft w:val="0"/>
      <w:marRight w:val="0"/>
      <w:marTop w:val="0"/>
      <w:marBottom w:val="0"/>
      <w:divBdr>
        <w:top w:val="none" w:sz="0" w:space="0" w:color="auto"/>
        <w:left w:val="none" w:sz="0" w:space="0" w:color="auto"/>
        <w:bottom w:val="none" w:sz="0" w:space="0" w:color="auto"/>
        <w:right w:val="none" w:sz="0" w:space="0" w:color="auto"/>
      </w:divBdr>
    </w:div>
    <w:div w:id="474756892">
      <w:bodyDiv w:val="1"/>
      <w:marLeft w:val="0"/>
      <w:marRight w:val="0"/>
      <w:marTop w:val="0"/>
      <w:marBottom w:val="0"/>
      <w:divBdr>
        <w:top w:val="none" w:sz="0" w:space="0" w:color="auto"/>
        <w:left w:val="none" w:sz="0" w:space="0" w:color="auto"/>
        <w:bottom w:val="none" w:sz="0" w:space="0" w:color="auto"/>
        <w:right w:val="none" w:sz="0" w:space="0" w:color="auto"/>
      </w:divBdr>
    </w:div>
    <w:div w:id="538276849">
      <w:bodyDiv w:val="1"/>
      <w:marLeft w:val="0"/>
      <w:marRight w:val="0"/>
      <w:marTop w:val="0"/>
      <w:marBottom w:val="0"/>
      <w:divBdr>
        <w:top w:val="none" w:sz="0" w:space="0" w:color="auto"/>
        <w:left w:val="none" w:sz="0" w:space="0" w:color="auto"/>
        <w:bottom w:val="none" w:sz="0" w:space="0" w:color="auto"/>
        <w:right w:val="none" w:sz="0" w:space="0" w:color="auto"/>
      </w:divBdr>
    </w:div>
    <w:div w:id="702053699">
      <w:bodyDiv w:val="1"/>
      <w:marLeft w:val="0"/>
      <w:marRight w:val="0"/>
      <w:marTop w:val="0"/>
      <w:marBottom w:val="0"/>
      <w:divBdr>
        <w:top w:val="none" w:sz="0" w:space="0" w:color="auto"/>
        <w:left w:val="none" w:sz="0" w:space="0" w:color="auto"/>
        <w:bottom w:val="none" w:sz="0" w:space="0" w:color="auto"/>
        <w:right w:val="none" w:sz="0" w:space="0" w:color="auto"/>
      </w:divBdr>
      <w:divsChild>
        <w:div w:id="37433065">
          <w:marLeft w:val="403"/>
          <w:marRight w:val="0"/>
          <w:marTop w:val="120"/>
          <w:marBottom w:val="0"/>
          <w:divBdr>
            <w:top w:val="none" w:sz="0" w:space="0" w:color="auto"/>
            <w:left w:val="none" w:sz="0" w:space="0" w:color="auto"/>
            <w:bottom w:val="none" w:sz="0" w:space="0" w:color="auto"/>
            <w:right w:val="none" w:sz="0" w:space="0" w:color="auto"/>
          </w:divBdr>
        </w:div>
        <w:div w:id="852230841">
          <w:marLeft w:val="403"/>
          <w:marRight w:val="0"/>
          <w:marTop w:val="120"/>
          <w:marBottom w:val="0"/>
          <w:divBdr>
            <w:top w:val="none" w:sz="0" w:space="0" w:color="auto"/>
            <w:left w:val="none" w:sz="0" w:space="0" w:color="auto"/>
            <w:bottom w:val="none" w:sz="0" w:space="0" w:color="auto"/>
            <w:right w:val="none" w:sz="0" w:space="0" w:color="auto"/>
          </w:divBdr>
        </w:div>
        <w:div w:id="1667052062">
          <w:marLeft w:val="403"/>
          <w:marRight w:val="0"/>
          <w:marTop w:val="120"/>
          <w:marBottom w:val="0"/>
          <w:divBdr>
            <w:top w:val="none" w:sz="0" w:space="0" w:color="auto"/>
            <w:left w:val="none" w:sz="0" w:space="0" w:color="auto"/>
            <w:bottom w:val="none" w:sz="0" w:space="0" w:color="auto"/>
            <w:right w:val="none" w:sz="0" w:space="0" w:color="auto"/>
          </w:divBdr>
        </w:div>
        <w:div w:id="1819347002">
          <w:marLeft w:val="403"/>
          <w:marRight w:val="0"/>
          <w:marTop w:val="120"/>
          <w:marBottom w:val="0"/>
          <w:divBdr>
            <w:top w:val="none" w:sz="0" w:space="0" w:color="auto"/>
            <w:left w:val="none" w:sz="0" w:space="0" w:color="auto"/>
            <w:bottom w:val="none" w:sz="0" w:space="0" w:color="auto"/>
            <w:right w:val="none" w:sz="0" w:space="0" w:color="auto"/>
          </w:divBdr>
        </w:div>
      </w:divsChild>
    </w:div>
    <w:div w:id="900407322">
      <w:bodyDiv w:val="1"/>
      <w:marLeft w:val="0"/>
      <w:marRight w:val="0"/>
      <w:marTop w:val="0"/>
      <w:marBottom w:val="0"/>
      <w:divBdr>
        <w:top w:val="none" w:sz="0" w:space="0" w:color="auto"/>
        <w:left w:val="none" w:sz="0" w:space="0" w:color="auto"/>
        <w:bottom w:val="none" w:sz="0" w:space="0" w:color="auto"/>
        <w:right w:val="none" w:sz="0" w:space="0" w:color="auto"/>
      </w:divBdr>
    </w:div>
    <w:div w:id="970402463">
      <w:bodyDiv w:val="1"/>
      <w:marLeft w:val="0"/>
      <w:marRight w:val="0"/>
      <w:marTop w:val="0"/>
      <w:marBottom w:val="0"/>
      <w:divBdr>
        <w:top w:val="none" w:sz="0" w:space="0" w:color="auto"/>
        <w:left w:val="none" w:sz="0" w:space="0" w:color="auto"/>
        <w:bottom w:val="none" w:sz="0" w:space="0" w:color="auto"/>
        <w:right w:val="none" w:sz="0" w:space="0" w:color="auto"/>
      </w:divBdr>
    </w:div>
    <w:div w:id="984241972">
      <w:bodyDiv w:val="1"/>
      <w:marLeft w:val="0"/>
      <w:marRight w:val="0"/>
      <w:marTop w:val="0"/>
      <w:marBottom w:val="0"/>
      <w:divBdr>
        <w:top w:val="none" w:sz="0" w:space="0" w:color="auto"/>
        <w:left w:val="none" w:sz="0" w:space="0" w:color="auto"/>
        <w:bottom w:val="none" w:sz="0" w:space="0" w:color="auto"/>
        <w:right w:val="none" w:sz="0" w:space="0" w:color="auto"/>
      </w:divBdr>
    </w:div>
    <w:div w:id="1357273475">
      <w:bodyDiv w:val="1"/>
      <w:marLeft w:val="0"/>
      <w:marRight w:val="0"/>
      <w:marTop w:val="0"/>
      <w:marBottom w:val="0"/>
      <w:divBdr>
        <w:top w:val="none" w:sz="0" w:space="0" w:color="auto"/>
        <w:left w:val="none" w:sz="0" w:space="0" w:color="auto"/>
        <w:bottom w:val="none" w:sz="0" w:space="0" w:color="auto"/>
        <w:right w:val="none" w:sz="0" w:space="0" w:color="auto"/>
      </w:divBdr>
    </w:div>
    <w:div w:id="1558274198">
      <w:bodyDiv w:val="1"/>
      <w:marLeft w:val="0"/>
      <w:marRight w:val="0"/>
      <w:marTop w:val="0"/>
      <w:marBottom w:val="0"/>
      <w:divBdr>
        <w:top w:val="none" w:sz="0" w:space="0" w:color="auto"/>
        <w:left w:val="none" w:sz="0" w:space="0" w:color="auto"/>
        <w:bottom w:val="none" w:sz="0" w:space="0" w:color="auto"/>
        <w:right w:val="none" w:sz="0" w:space="0" w:color="auto"/>
      </w:divBdr>
    </w:div>
    <w:div w:id="1618753414">
      <w:bodyDiv w:val="1"/>
      <w:marLeft w:val="0"/>
      <w:marRight w:val="0"/>
      <w:marTop w:val="0"/>
      <w:marBottom w:val="0"/>
      <w:divBdr>
        <w:top w:val="none" w:sz="0" w:space="0" w:color="auto"/>
        <w:left w:val="none" w:sz="0" w:space="0" w:color="auto"/>
        <w:bottom w:val="none" w:sz="0" w:space="0" w:color="auto"/>
        <w:right w:val="none" w:sz="0" w:space="0" w:color="auto"/>
      </w:divBdr>
    </w:div>
    <w:div w:id="1628314152">
      <w:bodyDiv w:val="1"/>
      <w:marLeft w:val="0"/>
      <w:marRight w:val="0"/>
      <w:marTop w:val="0"/>
      <w:marBottom w:val="0"/>
      <w:divBdr>
        <w:top w:val="none" w:sz="0" w:space="0" w:color="auto"/>
        <w:left w:val="none" w:sz="0" w:space="0" w:color="auto"/>
        <w:bottom w:val="none" w:sz="0" w:space="0" w:color="auto"/>
        <w:right w:val="none" w:sz="0" w:space="0" w:color="auto"/>
      </w:divBdr>
      <w:divsChild>
        <w:div w:id="1704282840">
          <w:marLeft w:val="432"/>
          <w:marRight w:val="0"/>
          <w:marTop w:val="0"/>
          <w:marBottom w:val="0"/>
          <w:divBdr>
            <w:top w:val="none" w:sz="0" w:space="0" w:color="auto"/>
            <w:left w:val="none" w:sz="0" w:space="0" w:color="auto"/>
            <w:bottom w:val="none" w:sz="0" w:space="0" w:color="auto"/>
            <w:right w:val="none" w:sz="0" w:space="0" w:color="auto"/>
          </w:divBdr>
        </w:div>
        <w:div w:id="1136482663">
          <w:marLeft w:val="432"/>
          <w:marRight w:val="0"/>
          <w:marTop w:val="125"/>
          <w:marBottom w:val="0"/>
          <w:divBdr>
            <w:top w:val="none" w:sz="0" w:space="0" w:color="auto"/>
            <w:left w:val="none" w:sz="0" w:space="0" w:color="auto"/>
            <w:bottom w:val="none" w:sz="0" w:space="0" w:color="auto"/>
            <w:right w:val="none" w:sz="0" w:space="0" w:color="auto"/>
          </w:divBdr>
        </w:div>
      </w:divsChild>
    </w:div>
    <w:div w:id="1906335426">
      <w:bodyDiv w:val="1"/>
      <w:marLeft w:val="0"/>
      <w:marRight w:val="0"/>
      <w:marTop w:val="0"/>
      <w:marBottom w:val="0"/>
      <w:divBdr>
        <w:top w:val="none" w:sz="0" w:space="0" w:color="auto"/>
        <w:left w:val="none" w:sz="0" w:space="0" w:color="auto"/>
        <w:bottom w:val="none" w:sz="0" w:space="0" w:color="auto"/>
        <w:right w:val="none" w:sz="0" w:space="0" w:color="auto"/>
      </w:divBdr>
      <w:divsChild>
        <w:div w:id="1979146151">
          <w:marLeft w:val="432"/>
          <w:marRight w:val="0"/>
          <w:marTop w:val="96"/>
          <w:marBottom w:val="0"/>
          <w:divBdr>
            <w:top w:val="none" w:sz="0" w:space="0" w:color="auto"/>
            <w:left w:val="none" w:sz="0" w:space="0" w:color="auto"/>
            <w:bottom w:val="none" w:sz="0" w:space="0" w:color="auto"/>
            <w:right w:val="none" w:sz="0" w:space="0" w:color="auto"/>
          </w:divBdr>
        </w:div>
        <w:div w:id="2018922074">
          <w:marLeft w:val="432"/>
          <w:marRight w:val="0"/>
          <w:marTop w:val="96"/>
          <w:marBottom w:val="0"/>
          <w:divBdr>
            <w:top w:val="none" w:sz="0" w:space="0" w:color="auto"/>
            <w:left w:val="none" w:sz="0" w:space="0" w:color="auto"/>
            <w:bottom w:val="none" w:sz="0" w:space="0" w:color="auto"/>
            <w:right w:val="none" w:sz="0" w:space="0" w:color="auto"/>
          </w:divBdr>
        </w:div>
        <w:div w:id="1494905398">
          <w:marLeft w:val="432"/>
          <w:marRight w:val="0"/>
          <w:marTop w:val="96"/>
          <w:marBottom w:val="0"/>
          <w:divBdr>
            <w:top w:val="none" w:sz="0" w:space="0" w:color="auto"/>
            <w:left w:val="none" w:sz="0" w:space="0" w:color="auto"/>
            <w:bottom w:val="none" w:sz="0" w:space="0" w:color="auto"/>
            <w:right w:val="none" w:sz="0" w:space="0" w:color="auto"/>
          </w:divBdr>
        </w:div>
        <w:div w:id="1031028546">
          <w:marLeft w:val="432"/>
          <w:marRight w:val="0"/>
          <w:marTop w:val="96"/>
          <w:marBottom w:val="0"/>
          <w:divBdr>
            <w:top w:val="none" w:sz="0" w:space="0" w:color="auto"/>
            <w:left w:val="none" w:sz="0" w:space="0" w:color="auto"/>
            <w:bottom w:val="none" w:sz="0" w:space="0" w:color="auto"/>
            <w:right w:val="none" w:sz="0" w:space="0" w:color="auto"/>
          </w:divBdr>
        </w:div>
        <w:div w:id="1077626467">
          <w:marLeft w:val="432"/>
          <w:marRight w:val="0"/>
          <w:marTop w:val="96"/>
          <w:marBottom w:val="0"/>
          <w:divBdr>
            <w:top w:val="none" w:sz="0" w:space="0" w:color="auto"/>
            <w:left w:val="none" w:sz="0" w:space="0" w:color="auto"/>
            <w:bottom w:val="none" w:sz="0" w:space="0" w:color="auto"/>
            <w:right w:val="none" w:sz="0" w:space="0" w:color="auto"/>
          </w:divBdr>
        </w:div>
      </w:divsChild>
    </w:div>
    <w:div w:id="212395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kitoblog.com/download-b2-read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itoblog.com/download-b2-read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5</Pages>
  <Words>1464</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Пользователь</cp:lastModifiedBy>
  <cp:revision>24</cp:revision>
  <dcterms:created xsi:type="dcterms:W3CDTF">2019-06-08T10:36:00Z</dcterms:created>
  <dcterms:modified xsi:type="dcterms:W3CDTF">2019-06-09T08:31:00Z</dcterms:modified>
</cp:coreProperties>
</file>