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73E63" w14:textId="77777777" w:rsidR="007529EA" w:rsidRPr="00614461" w:rsidRDefault="007529EA" w:rsidP="00614461">
      <w:pPr>
        <w:spacing w:line="360" w:lineRule="auto"/>
        <w:jc w:val="center"/>
        <w:rPr>
          <w:rFonts w:ascii="Times New Roman" w:hAnsi="Times New Roman" w:cs="Times New Roman"/>
          <w:b/>
          <w:sz w:val="24"/>
          <w:szCs w:val="24"/>
        </w:rPr>
      </w:pPr>
      <w:r w:rsidRPr="00614461">
        <w:rPr>
          <w:rFonts w:ascii="Times New Roman" w:hAnsi="Times New Roman" w:cs="Times New Roman"/>
          <w:b/>
          <w:sz w:val="24"/>
          <w:szCs w:val="24"/>
        </w:rPr>
        <w:t>Lecture 5</w:t>
      </w:r>
    </w:p>
    <w:p w14:paraId="2ECADFBF" w14:textId="08B8E8CA" w:rsidR="003E0E2C" w:rsidRPr="00614461" w:rsidRDefault="00C674DB" w:rsidP="00614461">
      <w:pPr>
        <w:spacing w:line="360" w:lineRule="auto"/>
        <w:jc w:val="center"/>
        <w:rPr>
          <w:rFonts w:ascii="Times New Roman" w:hAnsi="Times New Roman" w:cs="Times New Roman"/>
          <w:b/>
          <w:sz w:val="24"/>
          <w:szCs w:val="24"/>
        </w:rPr>
      </w:pPr>
      <w:r w:rsidRPr="00614461">
        <w:rPr>
          <w:rFonts w:ascii="Times New Roman" w:hAnsi="Times New Roman" w:cs="Times New Roman"/>
          <w:b/>
          <w:sz w:val="24"/>
          <w:szCs w:val="24"/>
        </w:rPr>
        <w:t xml:space="preserve">Adapting and Supplementing </w:t>
      </w:r>
      <w:r w:rsidR="00832512" w:rsidRPr="00614461">
        <w:rPr>
          <w:rFonts w:ascii="Times New Roman" w:hAnsi="Times New Roman" w:cs="Times New Roman"/>
          <w:b/>
          <w:sz w:val="24"/>
          <w:szCs w:val="24"/>
        </w:rPr>
        <w:t>T</w:t>
      </w:r>
      <w:r w:rsidRPr="00614461">
        <w:rPr>
          <w:rFonts w:ascii="Times New Roman" w:hAnsi="Times New Roman" w:cs="Times New Roman"/>
          <w:b/>
          <w:sz w:val="24"/>
          <w:szCs w:val="24"/>
        </w:rPr>
        <w:t xml:space="preserve">eaching </w:t>
      </w:r>
      <w:r w:rsidR="00832512" w:rsidRPr="00614461">
        <w:rPr>
          <w:rFonts w:ascii="Times New Roman" w:hAnsi="Times New Roman" w:cs="Times New Roman"/>
          <w:b/>
          <w:sz w:val="24"/>
          <w:szCs w:val="24"/>
        </w:rPr>
        <w:t>M</w:t>
      </w:r>
      <w:r w:rsidRPr="00614461">
        <w:rPr>
          <w:rFonts w:ascii="Times New Roman" w:hAnsi="Times New Roman" w:cs="Times New Roman"/>
          <w:b/>
          <w:sz w:val="24"/>
          <w:szCs w:val="24"/>
        </w:rPr>
        <w:t>aterials</w:t>
      </w:r>
    </w:p>
    <w:p w14:paraId="56A0FE24" w14:textId="3C7DFAB3" w:rsidR="00A13065" w:rsidRPr="00614461" w:rsidRDefault="00A13065" w:rsidP="00614461">
      <w:pPr>
        <w:spacing w:line="360" w:lineRule="auto"/>
        <w:jc w:val="both"/>
        <w:rPr>
          <w:rFonts w:ascii="Times New Roman" w:hAnsi="Times New Roman" w:cs="Times New Roman"/>
          <w:b/>
          <w:bCs/>
          <w:sz w:val="24"/>
          <w:szCs w:val="24"/>
        </w:rPr>
      </w:pPr>
      <w:r w:rsidRPr="00614461">
        <w:rPr>
          <w:rFonts w:ascii="Times New Roman" w:hAnsi="Times New Roman" w:cs="Times New Roman"/>
          <w:b/>
          <w:bCs/>
          <w:sz w:val="24"/>
          <w:szCs w:val="24"/>
        </w:rPr>
        <w:t>Outline</w:t>
      </w:r>
    </w:p>
    <w:p w14:paraId="06F7E84C" w14:textId="27EEDE7A" w:rsidR="00A13065" w:rsidRPr="00EF0618" w:rsidRDefault="000E0A51" w:rsidP="00EF0618">
      <w:pPr>
        <w:pStyle w:val="ListParagraph"/>
        <w:numPr>
          <w:ilvl w:val="0"/>
          <w:numId w:val="5"/>
        </w:numPr>
        <w:spacing w:line="360" w:lineRule="auto"/>
        <w:jc w:val="both"/>
        <w:rPr>
          <w:rFonts w:ascii="Times New Roman" w:hAnsi="Times New Roman" w:cs="Times New Roman"/>
          <w:sz w:val="24"/>
          <w:szCs w:val="24"/>
        </w:rPr>
      </w:pPr>
      <w:r w:rsidRPr="00EF0618">
        <w:rPr>
          <w:rFonts w:ascii="Times New Roman" w:hAnsi="Times New Roman" w:cs="Times New Roman"/>
          <w:sz w:val="24"/>
          <w:szCs w:val="24"/>
        </w:rPr>
        <w:t>Why adapt and supplement materials</w:t>
      </w:r>
    </w:p>
    <w:p w14:paraId="1FBE5850" w14:textId="5E04536E" w:rsidR="00DC2425" w:rsidRDefault="00DC2425" w:rsidP="00EF0618">
      <w:pPr>
        <w:pStyle w:val="ListParagraph"/>
        <w:numPr>
          <w:ilvl w:val="0"/>
          <w:numId w:val="5"/>
        </w:numPr>
        <w:spacing w:line="360" w:lineRule="auto"/>
        <w:jc w:val="both"/>
        <w:rPr>
          <w:rFonts w:ascii="Times New Roman" w:hAnsi="Times New Roman" w:cs="Times New Roman"/>
          <w:sz w:val="24"/>
          <w:szCs w:val="24"/>
        </w:rPr>
      </w:pPr>
      <w:r w:rsidRPr="00EF0618">
        <w:rPr>
          <w:rFonts w:ascii="Times New Roman" w:hAnsi="Times New Roman" w:cs="Times New Roman"/>
          <w:sz w:val="24"/>
          <w:szCs w:val="24"/>
        </w:rPr>
        <w:t>A model of language curriculum design</w:t>
      </w:r>
    </w:p>
    <w:p w14:paraId="6701930D" w14:textId="32A031AA" w:rsidR="007405D1" w:rsidRPr="00EF0618" w:rsidRDefault="00F400AD" w:rsidP="00EF061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Reasons </w:t>
      </w:r>
      <w:r w:rsidR="007405D1">
        <w:rPr>
          <w:rFonts w:ascii="Times New Roman" w:hAnsi="Times New Roman" w:cs="Times New Roman"/>
          <w:sz w:val="24"/>
          <w:szCs w:val="24"/>
        </w:rPr>
        <w:t>for adaptations</w:t>
      </w:r>
    </w:p>
    <w:p w14:paraId="4198FF6F" w14:textId="09DA60AD" w:rsidR="00EF0618" w:rsidRDefault="009C6125" w:rsidP="00EF061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Objectives and</w:t>
      </w:r>
      <w:r w:rsidR="00EF0618" w:rsidRPr="00EF0618">
        <w:rPr>
          <w:rFonts w:ascii="Times New Roman" w:hAnsi="Times New Roman" w:cs="Times New Roman"/>
          <w:sz w:val="24"/>
          <w:szCs w:val="24"/>
        </w:rPr>
        <w:t xml:space="preserve"> principles in making changes to </w:t>
      </w:r>
      <w:r w:rsidR="009F34D4">
        <w:rPr>
          <w:rFonts w:ascii="Times New Roman" w:hAnsi="Times New Roman" w:cs="Times New Roman"/>
          <w:sz w:val="24"/>
          <w:szCs w:val="24"/>
        </w:rPr>
        <w:t>materials</w:t>
      </w:r>
    </w:p>
    <w:p w14:paraId="7E9B8A78" w14:textId="184EC5CA" w:rsidR="009F34D4" w:rsidRPr="00EF0618" w:rsidRDefault="009F34D4" w:rsidP="00EF061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Techniques of adaptation</w:t>
      </w:r>
    </w:p>
    <w:p w14:paraId="7882AAF4" w14:textId="7D1BB87F" w:rsidR="000E0A51" w:rsidRPr="00EF0618" w:rsidRDefault="005131F2" w:rsidP="00614461">
      <w:pPr>
        <w:pStyle w:val="ListParagraph"/>
        <w:numPr>
          <w:ilvl w:val="0"/>
          <w:numId w:val="5"/>
        </w:numPr>
        <w:spacing w:line="360" w:lineRule="auto"/>
        <w:jc w:val="both"/>
        <w:rPr>
          <w:rFonts w:ascii="Times New Roman" w:hAnsi="Times New Roman" w:cs="Times New Roman"/>
          <w:sz w:val="24"/>
          <w:szCs w:val="24"/>
        </w:rPr>
      </w:pPr>
      <w:r w:rsidRPr="00EF0618">
        <w:rPr>
          <w:rFonts w:ascii="Times New Roman" w:hAnsi="Times New Roman" w:cs="Times New Roman"/>
          <w:sz w:val="24"/>
          <w:szCs w:val="24"/>
        </w:rPr>
        <w:t>Supplementing teaching materials</w:t>
      </w:r>
    </w:p>
    <w:p w14:paraId="74EEEF7E" w14:textId="5E1D261D" w:rsidR="00D93051" w:rsidRPr="00614461" w:rsidRDefault="000E0A51"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Adapting and supplementing materials come from the need for a teacher to fill the gaps or lacks in the published materials. It is undoubtedly true that no materials in the world can be absolutely suitable to every context or meet all the requirements a teacher or students have for it. Therefore, adaptation and supplementation </w:t>
      </w:r>
      <w:r w:rsidR="00F27B8D" w:rsidRPr="00614461">
        <w:rPr>
          <w:rFonts w:ascii="Times New Roman" w:hAnsi="Times New Roman" w:cs="Times New Roman"/>
          <w:sz w:val="24"/>
          <w:szCs w:val="24"/>
        </w:rPr>
        <w:t>are</w:t>
      </w:r>
      <w:r w:rsidRPr="00614461">
        <w:rPr>
          <w:rFonts w:ascii="Times New Roman" w:hAnsi="Times New Roman" w:cs="Times New Roman"/>
          <w:sz w:val="24"/>
          <w:szCs w:val="24"/>
        </w:rPr>
        <w:t xml:space="preserve"> indispensable</w:t>
      </w:r>
      <w:r w:rsidR="00F27B8D" w:rsidRPr="00614461">
        <w:rPr>
          <w:rFonts w:ascii="Times New Roman" w:hAnsi="Times New Roman" w:cs="Times New Roman"/>
          <w:sz w:val="24"/>
          <w:szCs w:val="24"/>
        </w:rPr>
        <w:t xml:space="preserve"> for effective teaching.</w:t>
      </w:r>
      <w:r w:rsidRPr="00614461">
        <w:rPr>
          <w:rFonts w:ascii="Times New Roman" w:hAnsi="Times New Roman" w:cs="Times New Roman"/>
          <w:sz w:val="24"/>
          <w:szCs w:val="24"/>
        </w:rPr>
        <w:t xml:space="preserve"> </w:t>
      </w:r>
      <w:r w:rsidR="008B359E" w:rsidRPr="00614461">
        <w:rPr>
          <w:rFonts w:ascii="Times New Roman" w:hAnsi="Times New Roman" w:cs="Times New Roman"/>
          <w:sz w:val="24"/>
          <w:szCs w:val="24"/>
        </w:rPr>
        <w:t>During planning stage, w</w:t>
      </w:r>
      <w:r w:rsidR="00D93051" w:rsidRPr="00614461">
        <w:rPr>
          <w:rFonts w:ascii="Times New Roman" w:hAnsi="Times New Roman" w:cs="Times New Roman"/>
          <w:sz w:val="24"/>
          <w:szCs w:val="24"/>
        </w:rPr>
        <w:t>hen preparing materials for a class, a teacher may make any of the following decisions in regards to materials</w:t>
      </w:r>
      <w:r w:rsidR="00CE5DE7" w:rsidRPr="00614461">
        <w:rPr>
          <w:rFonts w:ascii="Times New Roman" w:hAnsi="Times New Roman" w:cs="Times New Roman"/>
          <w:sz w:val="24"/>
          <w:szCs w:val="24"/>
        </w:rPr>
        <w:t xml:space="preserve"> to optimise the course</w:t>
      </w:r>
      <w:r w:rsidR="00D93051" w:rsidRPr="00614461">
        <w:rPr>
          <w:rFonts w:ascii="Times New Roman" w:hAnsi="Times New Roman" w:cs="Times New Roman"/>
          <w:sz w:val="24"/>
          <w:szCs w:val="24"/>
        </w:rPr>
        <w:t>:</w:t>
      </w:r>
    </w:p>
    <w:p w14:paraId="7ADFA98B" w14:textId="0EB8A230" w:rsidR="00D93051" w:rsidRPr="00614461" w:rsidRDefault="00D93051" w:rsidP="00614461">
      <w:pPr>
        <w:pStyle w:val="ListParagraph"/>
        <w:numPr>
          <w:ilvl w:val="0"/>
          <w:numId w:val="1"/>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Select</w:t>
      </w:r>
    </w:p>
    <w:p w14:paraId="5C32D5EA" w14:textId="091CBC46" w:rsidR="00D93051" w:rsidRPr="00614461" w:rsidRDefault="00D93051" w:rsidP="00614461">
      <w:pPr>
        <w:pStyle w:val="ListParagraph"/>
        <w:numPr>
          <w:ilvl w:val="0"/>
          <w:numId w:val="1"/>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Reject</w:t>
      </w:r>
    </w:p>
    <w:p w14:paraId="2E6F90C3" w14:textId="657C0DB9" w:rsidR="00D93051" w:rsidRPr="00614461" w:rsidRDefault="00D93051" w:rsidP="00614461">
      <w:pPr>
        <w:pStyle w:val="ListParagraph"/>
        <w:numPr>
          <w:ilvl w:val="0"/>
          <w:numId w:val="1"/>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Adapt</w:t>
      </w:r>
    </w:p>
    <w:p w14:paraId="69FD7156" w14:textId="201B757B" w:rsidR="00BD1E14" w:rsidRPr="00BD321B" w:rsidRDefault="00D93051" w:rsidP="00614461">
      <w:pPr>
        <w:pStyle w:val="ListParagraph"/>
        <w:numPr>
          <w:ilvl w:val="0"/>
          <w:numId w:val="1"/>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Supplement</w:t>
      </w:r>
    </w:p>
    <w:p w14:paraId="6E153D6C" w14:textId="7DAC7D18" w:rsidR="00BD1E14" w:rsidRPr="00614461" w:rsidRDefault="00FD70D1" w:rsidP="00614461">
      <w:pPr>
        <w:spacing w:line="360" w:lineRule="auto"/>
        <w:jc w:val="both"/>
        <w:rPr>
          <w:rFonts w:ascii="Times New Roman" w:hAnsi="Times New Roman" w:cs="Times New Roman"/>
          <w:sz w:val="24"/>
          <w:szCs w:val="24"/>
        </w:rPr>
      </w:pPr>
      <w:r w:rsidRPr="00614461">
        <w:rPr>
          <w:rFonts w:ascii="Times New Roman" w:hAnsi="Times New Roman" w:cs="Times New Roman"/>
          <w:color w:val="222222"/>
          <w:sz w:val="24"/>
          <w:szCs w:val="24"/>
          <w:shd w:val="clear" w:color="auto" w:fill="FFFFFF"/>
        </w:rPr>
        <w:t>Azarnoosh</w:t>
      </w:r>
      <w:r w:rsidRPr="00614461">
        <w:rPr>
          <w:rFonts w:ascii="Times New Roman" w:hAnsi="Times New Roman" w:cs="Times New Roman"/>
          <w:sz w:val="24"/>
          <w:szCs w:val="24"/>
        </w:rPr>
        <w:t xml:space="preserve"> et al., (2016</w:t>
      </w:r>
      <w:r w:rsidR="00F12379" w:rsidRPr="00614461">
        <w:rPr>
          <w:rFonts w:ascii="Times New Roman" w:hAnsi="Times New Roman" w:cs="Times New Roman"/>
          <w:sz w:val="24"/>
          <w:szCs w:val="24"/>
        </w:rPr>
        <w:t>:57-59</w:t>
      </w:r>
      <w:r w:rsidRPr="00614461">
        <w:rPr>
          <w:rFonts w:ascii="Times New Roman" w:hAnsi="Times New Roman" w:cs="Times New Roman"/>
          <w:sz w:val="24"/>
          <w:szCs w:val="24"/>
        </w:rPr>
        <w:t xml:space="preserve">) looked into </w:t>
      </w:r>
      <w:r w:rsidR="00BD1E14" w:rsidRPr="00614461">
        <w:rPr>
          <w:rFonts w:ascii="Times New Roman" w:hAnsi="Times New Roman" w:cs="Times New Roman"/>
          <w:sz w:val="24"/>
          <w:szCs w:val="24"/>
        </w:rPr>
        <w:t>a model of language curriculum design</w:t>
      </w:r>
      <w:r w:rsidR="008F1E25" w:rsidRPr="00614461">
        <w:rPr>
          <w:rFonts w:ascii="Times New Roman" w:hAnsi="Times New Roman" w:cs="Times New Roman"/>
          <w:sz w:val="24"/>
          <w:szCs w:val="24"/>
        </w:rPr>
        <w:t xml:space="preserve"> (Nation &amp; Macalister, 2010)</w:t>
      </w:r>
      <w:r w:rsidR="00BD1E14" w:rsidRPr="00614461">
        <w:rPr>
          <w:rFonts w:ascii="Times New Roman" w:hAnsi="Times New Roman" w:cs="Times New Roman"/>
          <w:sz w:val="24"/>
          <w:szCs w:val="24"/>
        </w:rPr>
        <w:t>, which obviously illustrates why adaptation of materials is significant.</w:t>
      </w:r>
      <w:r w:rsidR="00207F3D" w:rsidRPr="00614461">
        <w:rPr>
          <w:rFonts w:ascii="Times New Roman" w:hAnsi="Times New Roman" w:cs="Times New Roman"/>
          <w:sz w:val="24"/>
          <w:szCs w:val="24"/>
        </w:rPr>
        <w:t xml:space="preserve"> It can be noticed that the inner circles </w:t>
      </w:r>
      <w:r w:rsidR="005D710F" w:rsidRPr="00614461">
        <w:rPr>
          <w:rFonts w:ascii="Times New Roman" w:hAnsi="Times New Roman" w:cs="Times New Roman"/>
          <w:sz w:val="24"/>
          <w:szCs w:val="24"/>
        </w:rPr>
        <w:t>signify</w:t>
      </w:r>
      <w:r w:rsidR="00207F3D" w:rsidRPr="00614461">
        <w:rPr>
          <w:rFonts w:ascii="Times New Roman" w:hAnsi="Times New Roman" w:cs="Times New Roman"/>
          <w:sz w:val="24"/>
          <w:szCs w:val="24"/>
        </w:rPr>
        <w:t xml:space="preserve"> what happens in the classroom, whilst the outer ones show the factors that influence what happens in the classroom. </w:t>
      </w:r>
      <w:r w:rsidR="00907F45" w:rsidRPr="00614461">
        <w:rPr>
          <w:rFonts w:ascii="Times New Roman" w:hAnsi="Times New Roman" w:cs="Times New Roman"/>
          <w:sz w:val="24"/>
          <w:szCs w:val="24"/>
        </w:rPr>
        <w:t xml:space="preserve">If we look at each factor separately, we can see that </w:t>
      </w:r>
      <w:r w:rsidR="00907F45" w:rsidRPr="00423174">
        <w:rPr>
          <w:rFonts w:ascii="Times New Roman" w:hAnsi="Times New Roman" w:cs="Times New Roman"/>
          <w:i/>
          <w:iCs/>
          <w:sz w:val="24"/>
          <w:szCs w:val="24"/>
        </w:rPr>
        <w:t>Environment Analysis</w:t>
      </w:r>
      <w:r w:rsidR="00907F45" w:rsidRPr="00614461">
        <w:rPr>
          <w:rFonts w:ascii="Times New Roman" w:hAnsi="Times New Roman" w:cs="Times New Roman"/>
          <w:sz w:val="24"/>
          <w:szCs w:val="24"/>
        </w:rPr>
        <w:t xml:space="preserve"> gives information about the learners, the teachers, and the learning-teaching situation. For example, whether the learners have the same first language or how much time is allocated for classroom teaching. The second factor, </w:t>
      </w:r>
      <w:proofErr w:type="gramStart"/>
      <w:r w:rsidR="00423174">
        <w:rPr>
          <w:rFonts w:ascii="Times New Roman" w:hAnsi="Times New Roman" w:cs="Times New Roman"/>
          <w:i/>
          <w:iCs/>
          <w:sz w:val="24"/>
          <w:szCs w:val="24"/>
        </w:rPr>
        <w:t>N</w:t>
      </w:r>
      <w:r w:rsidR="00F67244" w:rsidRPr="00423174">
        <w:rPr>
          <w:rFonts w:ascii="Times New Roman" w:hAnsi="Times New Roman" w:cs="Times New Roman"/>
          <w:i/>
          <w:iCs/>
          <w:sz w:val="24"/>
          <w:szCs w:val="24"/>
        </w:rPr>
        <w:t>eeds</w:t>
      </w:r>
      <w:proofErr w:type="gramEnd"/>
      <w:r w:rsidR="00907F45" w:rsidRPr="00423174">
        <w:rPr>
          <w:rFonts w:ascii="Times New Roman" w:hAnsi="Times New Roman" w:cs="Times New Roman"/>
          <w:i/>
          <w:iCs/>
          <w:sz w:val="24"/>
          <w:szCs w:val="24"/>
        </w:rPr>
        <w:t xml:space="preserve"> analysis</w:t>
      </w:r>
      <w:r w:rsidR="00907F45" w:rsidRPr="00614461">
        <w:rPr>
          <w:rFonts w:ascii="Times New Roman" w:hAnsi="Times New Roman" w:cs="Times New Roman"/>
          <w:sz w:val="24"/>
          <w:szCs w:val="24"/>
        </w:rPr>
        <w:t xml:space="preserve"> provides information of the current and desired level of knowledge. </w:t>
      </w:r>
      <w:r w:rsidR="00F67244" w:rsidRPr="00614461">
        <w:rPr>
          <w:rFonts w:ascii="Times New Roman" w:hAnsi="Times New Roman" w:cs="Times New Roman"/>
          <w:sz w:val="24"/>
          <w:szCs w:val="24"/>
        </w:rPr>
        <w:t xml:space="preserve">It is important for setting goals of the course. </w:t>
      </w:r>
      <w:r w:rsidR="00E04FF6" w:rsidRPr="00614461">
        <w:rPr>
          <w:rFonts w:ascii="Times New Roman" w:hAnsi="Times New Roman" w:cs="Times New Roman"/>
          <w:sz w:val="24"/>
          <w:szCs w:val="24"/>
        </w:rPr>
        <w:t xml:space="preserve">And the third one, </w:t>
      </w:r>
      <w:r w:rsidR="00E04FF6" w:rsidRPr="00423174">
        <w:rPr>
          <w:rFonts w:ascii="Times New Roman" w:hAnsi="Times New Roman" w:cs="Times New Roman"/>
          <w:i/>
          <w:iCs/>
          <w:sz w:val="24"/>
          <w:szCs w:val="24"/>
        </w:rPr>
        <w:t xml:space="preserve">Principles </w:t>
      </w:r>
      <w:r w:rsidR="007D012C" w:rsidRPr="00614461">
        <w:rPr>
          <w:rFonts w:ascii="Times New Roman" w:hAnsi="Times New Roman" w:cs="Times New Roman"/>
          <w:sz w:val="24"/>
          <w:szCs w:val="24"/>
        </w:rPr>
        <w:t xml:space="preserve">is linked with research and theory about language learning. </w:t>
      </w:r>
      <w:r w:rsidR="007D012C" w:rsidRPr="00614461">
        <w:rPr>
          <w:rFonts w:ascii="Times New Roman" w:hAnsi="Times New Roman" w:cs="Times New Roman"/>
          <w:sz w:val="24"/>
          <w:szCs w:val="24"/>
        </w:rPr>
        <w:lastRenderedPageBreak/>
        <w:t xml:space="preserve">Based on such research and theories, it is possible to identify effective approaches to make the most of the time available. </w:t>
      </w:r>
      <w:r w:rsidR="00A00641" w:rsidRPr="00614461">
        <w:rPr>
          <w:rFonts w:ascii="Times New Roman" w:hAnsi="Times New Roman" w:cs="Times New Roman"/>
          <w:sz w:val="24"/>
          <w:szCs w:val="24"/>
        </w:rPr>
        <w:t>Such information helps teachers make the evidence-based decisions and produce successful results as everything then relies on the obtained data from the very context where the course is taught instead of relying on presumably one-fit-for-all materials</w:t>
      </w:r>
      <w:r w:rsidR="001E7E9F" w:rsidRPr="00614461">
        <w:rPr>
          <w:rFonts w:ascii="Times New Roman" w:hAnsi="Times New Roman" w:cs="Times New Roman"/>
          <w:sz w:val="24"/>
          <w:szCs w:val="24"/>
        </w:rPr>
        <w:t>.</w:t>
      </w:r>
    </w:p>
    <w:p w14:paraId="003085CB" w14:textId="484F0B13" w:rsidR="001E7E9F" w:rsidRPr="00614461" w:rsidRDefault="001E7E9F"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Now let’s move to the inner circle. Here, there are three segments:</w:t>
      </w:r>
    </w:p>
    <w:p w14:paraId="71EB1D59" w14:textId="01F2AD28" w:rsidR="001E7E9F" w:rsidRPr="00614461" w:rsidRDefault="001E7E9F" w:rsidP="00614461">
      <w:pPr>
        <w:pStyle w:val="ListParagraph"/>
        <w:numPr>
          <w:ilvl w:val="0"/>
          <w:numId w:val="2"/>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content and sequencing </w:t>
      </w:r>
    </w:p>
    <w:p w14:paraId="55E9957F" w14:textId="50B97C8B" w:rsidR="001E7E9F" w:rsidRPr="00614461" w:rsidRDefault="001E7E9F" w:rsidP="00614461">
      <w:pPr>
        <w:pStyle w:val="ListParagraph"/>
        <w:numPr>
          <w:ilvl w:val="0"/>
          <w:numId w:val="2"/>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format and presentation</w:t>
      </w:r>
    </w:p>
    <w:p w14:paraId="76EBBA8F" w14:textId="4F68F5E7" w:rsidR="001E7E9F" w:rsidRPr="00614461" w:rsidRDefault="001E7E9F" w:rsidP="00614461">
      <w:pPr>
        <w:pStyle w:val="ListParagraph"/>
        <w:numPr>
          <w:ilvl w:val="0"/>
          <w:numId w:val="2"/>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monitoring and assessing</w:t>
      </w:r>
    </w:p>
    <w:p w14:paraId="08AE8D24" w14:textId="3A5B2872" w:rsidR="00BA4FDB" w:rsidRPr="00614461" w:rsidRDefault="00BA4FDB"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These may be seen as the answers for the following questions:</w:t>
      </w:r>
    </w:p>
    <w:p w14:paraId="562B675E" w14:textId="12EAB11A" w:rsidR="00BA4FDB" w:rsidRPr="00614461" w:rsidRDefault="00BA4FDB" w:rsidP="00614461">
      <w:pPr>
        <w:pStyle w:val="ListParagraph"/>
        <w:numPr>
          <w:ilvl w:val="0"/>
          <w:numId w:val="3"/>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What will I teach, and in what order?</w:t>
      </w:r>
    </w:p>
    <w:p w14:paraId="5098E65F" w14:textId="2202E853" w:rsidR="00BA4FDB" w:rsidRPr="00614461" w:rsidRDefault="00BA4FDB" w:rsidP="00614461">
      <w:pPr>
        <w:pStyle w:val="ListParagraph"/>
        <w:numPr>
          <w:ilvl w:val="0"/>
          <w:numId w:val="3"/>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How will I teach it?</w:t>
      </w:r>
    </w:p>
    <w:p w14:paraId="64978853" w14:textId="25485A57" w:rsidR="00BA4FDB" w:rsidRPr="00614461" w:rsidRDefault="00BA4FDB" w:rsidP="00614461">
      <w:pPr>
        <w:pStyle w:val="ListParagraph"/>
        <w:numPr>
          <w:ilvl w:val="0"/>
          <w:numId w:val="3"/>
        </w:num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How will I know that learning is happening?</w:t>
      </w:r>
    </w:p>
    <w:p w14:paraId="10F5BC44" w14:textId="4FAC3920" w:rsidR="00F27B8D" w:rsidRPr="00614461" w:rsidRDefault="00F27B8D" w:rsidP="00614461">
      <w:pPr>
        <w:spacing w:line="360" w:lineRule="auto"/>
        <w:jc w:val="both"/>
        <w:rPr>
          <w:rFonts w:ascii="Times New Roman" w:hAnsi="Times New Roman" w:cs="Times New Roman"/>
          <w:b/>
          <w:i/>
          <w:sz w:val="24"/>
          <w:szCs w:val="24"/>
        </w:rPr>
      </w:pPr>
      <w:r w:rsidRPr="00614461">
        <w:rPr>
          <w:rFonts w:ascii="Times New Roman" w:hAnsi="Times New Roman" w:cs="Times New Roman"/>
          <w:noProof/>
          <w:sz w:val="24"/>
          <w:szCs w:val="24"/>
        </w:rPr>
        <w:drawing>
          <wp:inline distT="0" distB="0" distL="0" distR="0" wp14:anchorId="309B2E0A" wp14:editId="10C81878">
            <wp:extent cx="3893820" cy="355753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7100" cy="3569669"/>
                    </a:xfrm>
                    <a:prstGeom prst="rect">
                      <a:avLst/>
                    </a:prstGeom>
                    <a:noFill/>
                    <a:ln>
                      <a:noFill/>
                    </a:ln>
                  </pic:spPr>
                </pic:pic>
              </a:graphicData>
            </a:graphic>
          </wp:inline>
        </w:drawing>
      </w:r>
    </w:p>
    <w:p w14:paraId="3D016F28" w14:textId="35B24438" w:rsidR="00832512" w:rsidRPr="00614461" w:rsidRDefault="00F12379" w:rsidP="005D0A27">
      <w:pPr>
        <w:tabs>
          <w:tab w:val="left" w:pos="2052"/>
        </w:tabs>
        <w:spacing w:line="360" w:lineRule="auto"/>
        <w:jc w:val="both"/>
        <w:rPr>
          <w:rFonts w:ascii="Times New Roman" w:hAnsi="Times New Roman" w:cs="Times New Roman"/>
          <w:b/>
          <w:i/>
          <w:sz w:val="24"/>
          <w:szCs w:val="24"/>
        </w:rPr>
      </w:pPr>
      <w:r w:rsidRPr="00614461">
        <w:rPr>
          <w:rFonts w:ascii="Times New Roman" w:hAnsi="Times New Roman" w:cs="Times New Roman"/>
          <w:b/>
          <w:i/>
          <w:sz w:val="24"/>
          <w:szCs w:val="24"/>
        </w:rPr>
        <w:tab/>
      </w:r>
      <w:r w:rsidR="00832512" w:rsidRPr="00614461">
        <w:rPr>
          <w:rFonts w:ascii="Times New Roman" w:hAnsi="Times New Roman" w:cs="Times New Roman"/>
          <w:b/>
          <w:i/>
          <w:sz w:val="24"/>
          <w:szCs w:val="24"/>
        </w:rPr>
        <w:t xml:space="preserve">Adapting Teaching Materials </w:t>
      </w:r>
    </w:p>
    <w:p w14:paraId="3D092FA0" w14:textId="668B70C5" w:rsidR="00C674DB" w:rsidRDefault="00C674DB" w:rsidP="00FC7814">
      <w:pPr>
        <w:spacing w:after="120" w:line="360" w:lineRule="auto"/>
        <w:jc w:val="both"/>
        <w:rPr>
          <w:rFonts w:ascii="Times New Roman" w:hAnsi="Times New Roman" w:cs="Times New Roman"/>
          <w:sz w:val="24"/>
          <w:szCs w:val="24"/>
        </w:rPr>
      </w:pPr>
      <w:r w:rsidRPr="00614461">
        <w:rPr>
          <w:rFonts w:ascii="Times New Roman" w:hAnsi="Times New Roman" w:cs="Times New Roman"/>
          <w:sz w:val="24"/>
          <w:szCs w:val="24"/>
        </w:rPr>
        <w:lastRenderedPageBreak/>
        <w:t xml:space="preserve">The importance of adaptation </w:t>
      </w:r>
      <w:r w:rsidR="00F976ED" w:rsidRPr="00614461">
        <w:rPr>
          <w:rFonts w:ascii="Times New Roman" w:hAnsi="Times New Roman" w:cs="Times New Roman"/>
          <w:sz w:val="24"/>
          <w:szCs w:val="24"/>
        </w:rPr>
        <w:t xml:space="preserve">as </w:t>
      </w:r>
      <w:r w:rsidRPr="00614461">
        <w:rPr>
          <w:rFonts w:ascii="Times New Roman" w:hAnsi="Times New Roman" w:cs="Times New Roman"/>
          <w:sz w:val="24"/>
          <w:szCs w:val="24"/>
        </w:rPr>
        <w:t xml:space="preserve">a process and of teachers’ competence in managing that process has been widely recognized. Although they may not always be in a position to select the materials they use, teachers do decide, </w:t>
      </w:r>
      <w:r w:rsidR="00F976ED" w:rsidRPr="00614461">
        <w:rPr>
          <w:rFonts w:ascii="Times New Roman" w:hAnsi="Times New Roman" w:cs="Times New Roman"/>
          <w:sz w:val="24"/>
          <w:szCs w:val="24"/>
        </w:rPr>
        <w:t xml:space="preserve">consciously or instinctively, how much of those materials will be used, and how much of what is used will be modified. </w:t>
      </w:r>
    </w:p>
    <w:p w14:paraId="0E7217CD" w14:textId="22153D6D" w:rsidR="009F34D4" w:rsidRDefault="00DE328A" w:rsidP="00FC78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Azarnoosh et al. (2016: 87) refers to </w:t>
      </w:r>
      <w:r w:rsidR="009F34D4">
        <w:rPr>
          <w:rFonts w:ascii="Times New Roman" w:hAnsi="Times New Roman" w:cs="Times New Roman"/>
          <w:sz w:val="24"/>
          <w:szCs w:val="24"/>
        </w:rPr>
        <w:t>McDonough and Shaw’s list of reasons for adaptation</w:t>
      </w:r>
      <w:r>
        <w:rPr>
          <w:rFonts w:ascii="Times New Roman" w:hAnsi="Times New Roman" w:cs="Times New Roman"/>
          <w:sz w:val="24"/>
          <w:szCs w:val="24"/>
        </w:rPr>
        <w:t xml:space="preserve"> highlighting the possible necessities and lacks</w:t>
      </w:r>
      <w:r w:rsidR="006D19D9">
        <w:rPr>
          <w:rFonts w:ascii="Times New Roman" w:hAnsi="Times New Roman" w:cs="Times New Roman"/>
          <w:sz w:val="24"/>
          <w:szCs w:val="24"/>
        </w:rPr>
        <w:t>:</w:t>
      </w:r>
    </w:p>
    <w:p w14:paraId="79387828" w14:textId="72465C3C" w:rsidR="006D19D9" w:rsidRPr="00B568F1" w:rsidRDefault="006D19D9" w:rsidP="00FC7814">
      <w:pPr>
        <w:pStyle w:val="ListParagraph"/>
        <w:numPr>
          <w:ilvl w:val="0"/>
          <w:numId w:val="7"/>
        </w:numPr>
        <w:spacing w:after="120" w:line="360" w:lineRule="auto"/>
        <w:jc w:val="both"/>
        <w:rPr>
          <w:rFonts w:ascii="Times New Roman" w:hAnsi="Times New Roman" w:cs="Times New Roman"/>
          <w:sz w:val="24"/>
          <w:szCs w:val="24"/>
        </w:rPr>
      </w:pPr>
      <w:r w:rsidRPr="00B568F1">
        <w:rPr>
          <w:rFonts w:ascii="Times New Roman" w:hAnsi="Times New Roman" w:cs="Times New Roman"/>
          <w:sz w:val="24"/>
          <w:szCs w:val="24"/>
        </w:rPr>
        <w:t>Not enough grammar coverage in general</w:t>
      </w:r>
    </w:p>
    <w:p w14:paraId="104D55D9" w14:textId="346EA5DA" w:rsidR="006D19D9" w:rsidRPr="00B568F1" w:rsidRDefault="006D19D9" w:rsidP="00FC7814">
      <w:pPr>
        <w:pStyle w:val="ListParagraph"/>
        <w:numPr>
          <w:ilvl w:val="0"/>
          <w:numId w:val="7"/>
        </w:numPr>
        <w:spacing w:after="120" w:line="360" w:lineRule="auto"/>
        <w:jc w:val="both"/>
        <w:rPr>
          <w:rFonts w:ascii="Times New Roman" w:hAnsi="Times New Roman" w:cs="Times New Roman"/>
          <w:sz w:val="24"/>
          <w:szCs w:val="24"/>
        </w:rPr>
      </w:pPr>
      <w:r w:rsidRPr="00B568F1">
        <w:rPr>
          <w:rFonts w:ascii="Times New Roman" w:hAnsi="Times New Roman" w:cs="Times New Roman"/>
          <w:sz w:val="24"/>
          <w:szCs w:val="24"/>
        </w:rPr>
        <w:t>Not enough practice of grammar points of particular difficulty to these learners</w:t>
      </w:r>
    </w:p>
    <w:p w14:paraId="13DD70B8" w14:textId="098300A7" w:rsidR="006D19D9" w:rsidRPr="00B568F1" w:rsidRDefault="006D19D9" w:rsidP="00FC7814">
      <w:pPr>
        <w:pStyle w:val="ListParagraph"/>
        <w:numPr>
          <w:ilvl w:val="0"/>
          <w:numId w:val="7"/>
        </w:numPr>
        <w:spacing w:after="120" w:line="360" w:lineRule="auto"/>
        <w:jc w:val="both"/>
        <w:rPr>
          <w:rFonts w:ascii="Times New Roman" w:hAnsi="Times New Roman" w:cs="Times New Roman"/>
          <w:sz w:val="24"/>
          <w:szCs w:val="24"/>
        </w:rPr>
      </w:pPr>
      <w:r w:rsidRPr="00B568F1">
        <w:rPr>
          <w:rFonts w:ascii="Times New Roman" w:hAnsi="Times New Roman" w:cs="Times New Roman"/>
          <w:sz w:val="24"/>
          <w:szCs w:val="24"/>
        </w:rPr>
        <w:t xml:space="preserve">The communicative focus means that grammar is presented unsystematically </w:t>
      </w:r>
    </w:p>
    <w:p w14:paraId="75B7111D" w14:textId="52580833" w:rsidR="006D19D9" w:rsidRPr="00B568F1" w:rsidRDefault="006D19D9" w:rsidP="00FC7814">
      <w:pPr>
        <w:pStyle w:val="ListParagraph"/>
        <w:numPr>
          <w:ilvl w:val="0"/>
          <w:numId w:val="7"/>
        </w:numPr>
        <w:spacing w:after="120" w:line="360" w:lineRule="auto"/>
        <w:jc w:val="both"/>
        <w:rPr>
          <w:rFonts w:ascii="Times New Roman" w:hAnsi="Times New Roman" w:cs="Times New Roman"/>
          <w:sz w:val="24"/>
          <w:szCs w:val="24"/>
        </w:rPr>
      </w:pPr>
      <w:r w:rsidRPr="00B568F1">
        <w:rPr>
          <w:rFonts w:ascii="Times New Roman" w:hAnsi="Times New Roman" w:cs="Times New Roman"/>
          <w:sz w:val="24"/>
          <w:szCs w:val="24"/>
        </w:rPr>
        <w:t>Reading passages contain too much unknown words</w:t>
      </w:r>
    </w:p>
    <w:p w14:paraId="0A53EB12"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Comprehension questions are too easy, because the answers can be lifted</w:t>
      </w:r>
    </w:p>
    <w:p w14:paraId="506DD6B2"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 xml:space="preserve">directly from the text with no real understanding </w:t>
      </w:r>
    </w:p>
    <w:p w14:paraId="20D25D9B"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 xml:space="preserve">Listening passages are inauthentic, because they sound too much like written material being read out </w:t>
      </w:r>
    </w:p>
    <w:p w14:paraId="415DCF36"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 xml:space="preserve">Not enough guidance on pronunciation </w:t>
      </w:r>
    </w:p>
    <w:p w14:paraId="46E32488"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Subject matter inappropriate for learners of this age and intellectual level</w:t>
      </w:r>
    </w:p>
    <w:p w14:paraId="12FD4E0D"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Photographs and other illustrative material not culturally acceptable</w:t>
      </w:r>
    </w:p>
    <w:p w14:paraId="1AA7F7A1"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Amount of material too great/too little to cover in the time allocated to lessons</w:t>
      </w:r>
    </w:p>
    <w:p w14:paraId="38D3AA17"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No guidance for teachers on handling group work and role-play activities with</w:t>
      </w:r>
    </w:p>
    <w:p w14:paraId="2B30FC97"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a large class</w:t>
      </w:r>
    </w:p>
    <w:p w14:paraId="1156E43B"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Dialogues too formal, and not really representative of everyday speech</w:t>
      </w:r>
    </w:p>
    <w:p w14:paraId="4D7E67D3"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Audio material difﬁcult to use because of problems to do with room size and</w:t>
      </w:r>
    </w:p>
    <w:p w14:paraId="0561F2EE"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technical equipment</w:t>
      </w:r>
    </w:p>
    <w:p w14:paraId="19B14FCF"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Too much or too little variety in the activities</w:t>
      </w:r>
    </w:p>
    <w:p w14:paraId="424F6648" w14:textId="77777777" w:rsidR="00B568F1" w:rsidRPr="00B568F1" w:rsidRDefault="00B568F1" w:rsidP="00FC7814">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Vocabulary list and a key to the exercises would be helpful</w:t>
      </w:r>
    </w:p>
    <w:p w14:paraId="1BF9EF75" w14:textId="77777777" w:rsidR="00B568F1" w:rsidRPr="00B568F1" w:rsidRDefault="00B568F1" w:rsidP="00FC7814">
      <w:pPr>
        <w:pStyle w:val="ListParagraph"/>
        <w:numPr>
          <w:ilvl w:val="0"/>
          <w:numId w:val="7"/>
        </w:numPr>
        <w:spacing w:after="120" w:line="360" w:lineRule="auto"/>
        <w:jc w:val="both"/>
        <w:rPr>
          <w:rFonts w:ascii="Times New Roman" w:eastAsia="Times New Roman" w:hAnsi="Times New Roman" w:cs="Times New Roman"/>
          <w:color w:val="000000"/>
          <w:sz w:val="24"/>
          <w:szCs w:val="24"/>
        </w:rPr>
      </w:pPr>
      <w:r w:rsidRPr="00B568F1">
        <w:rPr>
          <w:rFonts w:ascii="Times New Roman" w:eastAsia="Times New Roman" w:hAnsi="Times New Roman" w:cs="Times New Roman"/>
          <w:color w:val="000000"/>
          <w:sz w:val="24"/>
          <w:szCs w:val="24"/>
        </w:rPr>
        <w:t>Accompanying tests needed</w:t>
      </w:r>
    </w:p>
    <w:p w14:paraId="716F3950" w14:textId="3B84757F" w:rsidR="008439B3" w:rsidRPr="00BE2D8B" w:rsidRDefault="008439B3" w:rsidP="008D3474">
      <w:pPr>
        <w:pStyle w:val="HTMLPreformatted"/>
        <w:spacing w:after="120" w:line="360" w:lineRule="auto"/>
        <w:ind w:left="360"/>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t xml:space="preserve">According to </w:t>
      </w:r>
      <w:r w:rsidR="00BE2D8B" w:rsidRPr="00BE2D8B">
        <w:rPr>
          <w:rFonts w:ascii="Times New Roman" w:hAnsi="Times New Roman" w:cs="Times New Roman"/>
          <w:sz w:val="24"/>
          <w:szCs w:val="24"/>
          <w:lang w:val="en-US"/>
        </w:rPr>
        <w:t>Cunningsworth, A. (1984).</w:t>
      </w:r>
      <w:r w:rsidRPr="00BE2D8B">
        <w:rPr>
          <w:rFonts w:ascii="Times New Roman" w:hAnsi="Times New Roman" w:cs="Times New Roman"/>
          <w:color w:val="000000"/>
          <w:sz w:val="24"/>
          <w:szCs w:val="24"/>
          <w:lang w:val="en-US"/>
        </w:rPr>
        <w:t>, adaptation depends on factors such as:</w:t>
      </w:r>
    </w:p>
    <w:p w14:paraId="52F6A1A1" w14:textId="77777777" w:rsidR="008439B3" w:rsidRPr="00BE2D8B" w:rsidRDefault="008439B3" w:rsidP="00FC7814">
      <w:pPr>
        <w:pStyle w:val="HTMLPreformatted"/>
        <w:numPr>
          <w:ilvl w:val="0"/>
          <w:numId w:val="7"/>
        </w:numPr>
        <w:spacing w:after="120" w:line="360" w:lineRule="auto"/>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t>The dynamics of the classroom</w:t>
      </w:r>
    </w:p>
    <w:p w14:paraId="5AA38929" w14:textId="77777777" w:rsidR="008439B3" w:rsidRPr="00BE2D8B" w:rsidRDefault="008439B3" w:rsidP="00FC7814">
      <w:pPr>
        <w:pStyle w:val="HTMLPreformatted"/>
        <w:numPr>
          <w:ilvl w:val="0"/>
          <w:numId w:val="7"/>
        </w:numPr>
        <w:spacing w:after="120" w:line="360" w:lineRule="auto"/>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t>The personalities involved</w:t>
      </w:r>
    </w:p>
    <w:p w14:paraId="4ED1C468" w14:textId="77777777" w:rsidR="008439B3" w:rsidRPr="00BE2D8B" w:rsidRDefault="008439B3" w:rsidP="00FC7814">
      <w:pPr>
        <w:pStyle w:val="HTMLPreformatted"/>
        <w:numPr>
          <w:ilvl w:val="0"/>
          <w:numId w:val="7"/>
        </w:numPr>
        <w:spacing w:after="120" w:line="360" w:lineRule="auto"/>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lastRenderedPageBreak/>
        <w:t>The constraints imposed by syllabuses</w:t>
      </w:r>
    </w:p>
    <w:p w14:paraId="6068B3CE" w14:textId="77777777" w:rsidR="008439B3" w:rsidRPr="00BE2D8B" w:rsidRDefault="008439B3" w:rsidP="00FC7814">
      <w:pPr>
        <w:pStyle w:val="HTMLPreformatted"/>
        <w:numPr>
          <w:ilvl w:val="0"/>
          <w:numId w:val="7"/>
        </w:numPr>
        <w:spacing w:after="120" w:line="360" w:lineRule="auto"/>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t>The availability of resources</w:t>
      </w:r>
    </w:p>
    <w:p w14:paraId="1B7FA778" w14:textId="2669E9AE" w:rsidR="008439B3" w:rsidRDefault="008439B3" w:rsidP="00FC7814">
      <w:pPr>
        <w:pStyle w:val="HTMLPreformatted"/>
        <w:numPr>
          <w:ilvl w:val="0"/>
          <w:numId w:val="7"/>
        </w:numPr>
        <w:spacing w:after="120" w:line="360" w:lineRule="auto"/>
        <w:rPr>
          <w:rFonts w:ascii="Times New Roman" w:hAnsi="Times New Roman" w:cs="Times New Roman"/>
          <w:color w:val="000000"/>
          <w:sz w:val="24"/>
          <w:szCs w:val="24"/>
          <w:lang w:val="en-US"/>
        </w:rPr>
      </w:pPr>
      <w:r w:rsidRPr="00BE2D8B">
        <w:rPr>
          <w:rFonts w:ascii="Times New Roman" w:hAnsi="Times New Roman" w:cs="Times New Roman"/>
          <w:color w:val="000000"/>
          <w:sz w:val="24"/>
          <w:szCs w:val="24"/>
          <w:lang w:val="en-US"/>
        </w:rPr>
        <w:t xml:space="preserve">The expectations and motivations of the learners </w:t>
      </w:r>
    </w:p>
    <w:p w14:paraId="4836702F" w14:textId="77777777" w:rsidR="00BE2D8B" w:rsidRPr="00BE2D8B" w:rsidRDefault="00BE2D8B" w:rsidP="00FC7814">
      <w:pPr>
        <w:pStyle w:val="HTMLPreformatted"/>
        <w:spacing w:after="120" w:line="360" w:lineRule="auto"/>
        <w:ind w:left="720"/>
        <w:rPr>
          <w:rFonts w:ascii="Times New Roman" w:hAnsi="Times New Roman" w:cs="Times New Roman"/>
          <w:color w:val="000000"/>
          <w:sz w:val="24"/>
          <w:szCs w:val="24"/>
          <w:lang w:val="en-US"/>
        </w:rPr>
      </w:pPr>
    </w:p>
    <w:p w14:paraId="28DB37EF" w14:textId="77777777" w:rsidR="003D44DF" w:rsidRPr="005155CA" w:rsidRDefault="003D44DF" w:rsidP="003D44D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Azarnoosh et al. (2016:88) state that adaptation can be possible in the following cases:</w:t>
      </w:r>
    </w:p>
    <w:p w14:paraId="296A60B3" w14:textId="3A6EC2E7" w:rsidR="003D44DF" w:rsidRPr="003D44DF"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Methods (e.g., an exercise may be too mechanical, lacking in meaning, too</w:t>
      </w:r>
      <w:r>
        <w:rPr>
          <w:rFonts w:ascii="Times New Roman" w:hAnsi="Times New Roman" w:cs="Times New Roman"/>
          <w:color w:val="000000"/>
          <w:sz w:val="24"/>
          <w:szCs w:val="24"/>
          <w:lang w:val="en-US"/>
        </w:rPr>
        <w:t xml:space="preserve"> </w:t>
      </w:r>
      <w:r w:rsidRPr="003D44DF">
        <w:rPr>
          <w:rFonts w:ascii="Times New Roman" w:hAnsi="Times New Roman" w:cs="Times New Roman"/>
          <w:color w:val="000000"/>
          <w:sz w:val="24"/>
          <w:szCs w:val="24"/>
          <w:lang w:val="en-US"/>
        </w:rPr>
        <w:t>complicated).</w:t>
      </w:r>
    </w:p>
    <w:p w14:paraId="06D8D11B" w14:textId="7FCC6816" w:rsidR="003D44DF" w:rsidRPr="003D44DF"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Language content (e.g., there may be too much emphasis on grammar your</w:t>
      </w:r>
      <w:r>
        <w:rPr>
          <w:rFonts w:ascii="Times New Roman" w:hAnsi="Times New Roman" w:cs="Times New Roman"/>
          <w:color w:val="000000"/>
          <w:sz w:val="24"/>
          <w:szCs w:val="24"/>
          <w:lang w:val="en-US"/>
        </w:rPr>
        <w:t xml:space="preserve"> </w:t>
      </w:r>
      <w:r w:rsidRPr="003D44DF">
        <w:rPr>
          <w:rFonts w:ascii="Times New Roman" w:hAnsi="Times New Roman" w:cs="Times New Roman"/>
          <w:color w:val="000000"/>
          <w:sz w:val="24"/>
          <w:szCs w:val="24"/>
          <w:lang w:val="en-US"/>
        </w:rPr>
        <w:t xml:space="preserve">students learn quickly or not enough emphasis on what they </w:t>
      </w:r>
      <w:r w:rsidRPr="003D44DF">
        <w:rPr>
          <w:rFonts w:ascii="Times New Roman" w:hAnsi="Times New Roman" w:cs="Times New Roman"/>
          <w:color w:val="000000"/>
          <w:sz w:val="24"/>
          <w:szCs w:val="24"/>
        </w:rPr>
        <w:t>ﬁ</w:t>
      </w:r>
      <w:r w:rsidRPr="003D44DF">
        <w:rPr>
          <w:rFonts w:ascii="Times New Roman" w:hAnsi="Times New Roman" w:cs="Times New Roman"/>
          <w:color w:val="000000"/>
          <w:sz w:val="24"/>
          <w:szCs w:val="24"/>
          <w:lang w:val="en-US"/>
        </w:rPr>
        <w:t>nd dif</w:t>
      </w:r>
      <w:r w:rsidRPr="003D44DF">
        <w:rPr>
          <w:rFonts w:ascii="Times New Roman" w:hAnsi="Times New Roman" w:cs="Times New Roman"/>
          <w:color w:val="000000"/>
          <w:sz w:val="24"/>
          <w:szCs w:val="24"/>
        </w:rPr>
        <w:t>ﬁ</w:t>
      </w:r>
      <w:r w:rsidRPr="003D44DF">
        <w:rPr>
          <w:rFonts w:ascii="Times New Roman" w:hAnsi="Times New Roman" w:cs="Times New Roman"/>
          <w:color w:val="000000"/>
          <w:sz w:val="24"/>
          <w:szCs w:val="24"/>
          <w:lang w:val="en-US"/>
        </w:rPr>
        <w:t>cult).</w:t>
      </w:r>
    </w:p>
    <w:p w14:paraId="46DA9B33" w14:textId="77777777" w:rsidR="003D44DF" w:rsidRPr="005155CA"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Subject matter (e.g., topics may not be interesting to students or they may be outdated or not authentic enough).</w:t>
      </w:r>
    </w:p>
    <w:p w14:paraId="4B80DBAD" w14:textId="77777777" w:rsidR="003D44DF" w:rsidRPr="005155CA"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Balance of skills (e.g., there may be too much emphasis on skills in the written language or skills in the spoken language, or there may not be enough on integrating skills).</w:t>
      </w:r>
    </w:p>
    <w:p w14:paraId="128C852B" w14:textId="7ACBD844" w:rsidR="003D44DF" w:rsidRPr="003D44DF"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Progression and grading (order of language items may need to be changed to</w:t>
      </w:r>
      <w:r>
        <w:rPr>
          <w:rFonts w:ascii="Times New Roman" w:hAnsi="Times New Roman" w:cs="Times New Roman"/>
          <w:color w:val="000000"/>
          <w:sz w:val="24"/>
          <w:szCs w:val="24"/>
          <w:lang w:val="en-US"/>
        </w:rPr>
        <w:t xml:space="preserve"> </w:t>
      </w:r>
      <w:r w:rsidRPr="003D44DF">
        <w:rPr>
          <w:rFonts w:ascii="Times New Roman" w:hAnsi="Times New Roman" w:cs="Times New Roman"/>
          <w:color w:val="000000"/>
          <w:sz w:val="24"/>
          <w:szCs w:val="24"/>
        </w:rPr>
        <w:t>ﬁ</w:t>
      </w:r>
      <w:r w:rsidRPr="003D44DF">
        <w:rPr>
          <w:rFonts w:ascii="Times New Roman" w:hAnsi="Times New Roman" w:cs="Times New Roman"/>
          <w:color w:val="000000"/>
          <w:sz w:val="24"/>
          <w:szCs w:val="24"/>
          <w:lang w:val="en-US"/>
        </w:rPr>
        <w:t xml:space="preserve">t an outside syllabus or the staging may need to be made steeper or </w:t>
      </w:r>
      <w:proofErr w:type="gramStart"/>
      <w:r w:rsidRPr="003D44DF">
        <w:rPr>
          <w:rFonts w:ascii="Times New Roman" w:hAnsi="Times New Roman" w:cs="Times New Roman"/>
          <w:color w:val="000000"/>
          <w:sz w:val="24"/>
          <w:szCs w:val="24"/>
          <w:lang w:val="en-US"/>
        </w:rPr>
        <w:t>more</w:t>
      </w:r>
      <w:r>
        <w:rPr>
          <w:rFonts w:ascii="Times New Roman" w:hAnsi="Times New Roman" w:cs="Times New Roman"/>
          <w:color w:val="000000"/>
          <w:sz w:val="24"/>
          <w:szCs w:val="24"/>
          <w:lang w:val="en-US"/>
        </w:rPr>
        <w:t xml:space="preserve"> </w:t>
      </w:r>
      <w:r w:rsidRPr="003D44DF">
        <w:rPr>
          <w:rFonts w:ascii="Times New Roman" w:hAnsi="Times New Roman" w:cs="Times New Roman"/>
          <w:color w:val="000000"/>
          <w:sz w:val="24"/>
          <w:szCs w:val="24"/>
          <w:lang w:val="en-US"/>
        </w:rPr>
        <w:t>shallow</w:t>
      </w:r>
      <w:proofErr w:type="gramEnd"/>
      <w:r w:rsidRPr="003D44DF">
        <w:rPr>
          <w:rFonts w:ascii="Times New Roman" w:hAnsi="Times New Roman" w:cs="Times New Roman"/>
          <w:color w:val="000000"/>
          <w:sz w:val="24"/>
          <w:szCs w:val="24"/>
          <w:lang w:val="en-US"/>
        </w:rPr>
        <w:t>).</w:t>
      </w:r>
    </w:p>
    <w:p w14:paraId="33DD79EB" w14:textId="77777777" w:rsidR="003D44DF" w:rsidRPr="005155CA"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Cultural content (cultural references may need to be omitted or changed),</w:t>
      </w:r>
    </w:p>
    <w:p w14:paraId="2094D3EE" w14:textId="366379FF" w:rsidR="003D44DF" w:rsidRPr="003D44DF" w:rsidRDefault="003D44DF" w:rsidP="003D44DF">
      <w:pPr>
        <w:pStyle w:val="HTMLPreformatted"/>
        <w:numPr>
          <w:ilvl w:val="0"/>
          <w:numId w:val="8"/>
        </w:numPr>
        <w:spacing w:after="120" w:line="360" w:lineRule="auto"/>
        <w:rPr>
          <w:rFonts w:ascii="Times New Roman" w:hAnsi="Times New Roman" w:cs="Times New Roman"/>
          <w:color w:val="000000"/>
          <w:sz w:val="24"/>
          <w:szCs w:val="24"/>
          <w:lang w:val="en-US"/>
        </w:rPr>
      </w:pPr>
      <w:r w:rsidRPr="005155CA">
        <w:rPr>
          <w:rFonts w:ascii="Times New Roman" w:hAnsi="Times New Roman" w:cs="Times New Roman"/>
          <w:color w:val="000000"/>
          <w:sz w:val="24"/>
          <w:szCs w:val="24"/>
          <w:lang w:val="en-US"/>
        </w:rPr>
        <w:t>Image (a coursebook may project an unfriendly image through poor layout,</w:t>
      </w:r>
      <w:r>
        <w:rPr>
          <w:rFonts w:ascii="Times New Roman" w:hAnsi="Times New Roman" w:cs="Times New Roman"/>
          <w:color w:val="000000"/>
          <w:sz w:val="24"/>
          <w:szCs w:val="24"/>
          <w:lang w:val="en-US"/>
        </w:rPr>
        <w:t xml:space="preserve"> </w:t>
      </w:r>
      <w:r w:rsidRPr="003D44DF">
        <w:rPr>
          <w:rFonts w:ascii="Times New Roman" w:hAnsi="Times New Roman" w:cs="Times New Roman"/>
          <w:color w:val="000000"/>
          <w:sz w:val="24"/>
          <w:szCs w:val="24"/>
          <w:lang w:val="en-US"/>
        </w:rPr>
        <w:t>low quality visuals, etc.).</w:t>
      </w:r>
    </w:p>
    <w:p w14:paraId="36222C3F" w14:textId="77777777" w:rsidR="005155CA" w:rsidRDefault="005155CA" w:rsidP="00B568F1">
      <w:pPr>
        <w:spacing w:line="360" w:lineRule="auto"/>
        <w:jc w:val="both"/>
        <w:rPr>
          <w:rFonts w:ascii="Times New Roman" w:hAnsi="Times New Roman" w:cs="Times New Roman"/>
          <w:sz w:val="24"/>
          <w:szCs w:val="24"/>
        </w:rPr>
      </w:pPr>
    </w:p>
    <w:p w14:paraId="072A3D39" w14:textId="20B7562C" w:rsidR="00F976ED" w:rsidRPr="00614461" w:rsidRDefault="00F976ED" w:rsidP="00B568F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According to </w:t>
      </w:r>
      <w:bookmarkStart w:id="0" w:name="_Hlk10546640"/>
      <w:r w:rsidRPr="00614461">
        <w:rPr>
          <w:rFonts w:ascii="Times New Roman" w:hAnsi="Times New Roman" w:cs="Times New Roman"/>
          <w:sz w:val="24"/>
          <w:szCs w:val="24"/>
        </w:rPr>
        <w:t xml:space="preserve">McGrath (2002), </w:t>
      </w:r>
      <w:bookmarkEnd w:id="0"/>
      <w:r w:rsidRPr="00614461">
        <w:rPr>
          <w:rFonts w:ascii="Times New Roman" w:hAnsi="Times New Roman" w:cs="Times New Roman"/>
          <w:sz w:val="24"/>
          <w:szCs w:val="24"/>
        </w:rPr>
        <w:t>there are two most frequently cited purposes for adaptation. They are as follows:</w:t>
      </w:r>
    </w:p>
    <w:p w14:paraId="15FB9665" w14:textId="7765DFDF" w:rsidR="00F976ED" w:rsidRPr="00614461" w:rsidRDefault="00F976ED"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1. to make the material more suitable for the circumstances in which </w:t>
      </w:r>
      <w:r w:rsidR="008E4D46" w:rsidRPr="00614461">
        <w:rPr>
          <w:rFonts w:ascii="Times New Roman" w:hAnsi="Times New Roman" w:cs="Times New Roman"/>
          <w:sz w:val="24"/>
          <w:szCs w:val="24"/>
        </w:rPr>
        <w:t>it is being used, i.e. to mould it to the needs and interests of learners, the teacher’s own capabilities and such constraints as time, or, as McDonough and Shaw (1993:85)</w:t>
      </w:r>
      <w:r w:rsidR="00F709BB" w:rsidRPr="00614461">
        <w:rPr>
          <w:rFonts w:ascii="Times New Roman" w:hAnsi="Times New Roman" w:cs="Times New Roman"/>
          <w:sz w:val="24"/>
          <w:szCs w:val="24"/>
        </w:rPr>
        <w:t xml:space="preserve"> put it: </w:t>
      </w:r>
      <w:r w:rsidR="009C7494" w:rsidRPr="00614461">
        <w:rPr>
          <w:rFonts w:ascii="Times New Roman" w:hAnsi="Times New Roman" w:cs="Times New Roman"/>
          <w:sz w:val="24"/>
          <w:szCs w:val="24"/>
        </w:rPr>
        <w:t>‘to maximase the appropriacy of teaching materials in context, by changing some of the internal characteristics of a coursebook to better suit our particular circumstances’;</w:t>
      </w:r>
    </w:p>
    <w:p w14:paraId="1A4A5617" w14:textId="0C849981" w:rsidR="009C7494" w:rsidRPr="00614461" w:rsidRDefault="009C7494"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lastRenderedPageBreak/>
        <w:t>2. to compensate for any intrinsic deficiencies in the material, such as linguistic inaccuracies, out-of-datedness, lack of authenticity (Madsen and Bowen, 1978) or lack of variety (Tice, 1991).</w:t>
      </w:r>
      <w:r w:rsidR="00471CDA" w:rsidRPr="00614461">
        <w:rPr>
          <w:rFonts w:ascii="Times New Roman" w:hAnsi="Times New Roman" w:cs="Times New Roman"/>
          <w:sz w:val="24"/>
          <w:szCs w:val="24"/>
        </w:rPr>
        <w:t xml:space="preserve"> </w:t>
      </w:r>
    </w:p>
    <w:p w14:paraId="5601A92D" w14:textId="1ADB343D" w:rsidR="00B35024" w:rsidRPr="00614461" w:rsidRDefault="00B35024"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Based on Cunningsworth (1984) three questions can be suggested that a teacher might ask when adapting materials:</w:t>
      </w:r>
    </w:p>
    <w:p w14:paraId="2F212441" w14:textId="6DEDD1B9" w:rsidR="00B35024" w:rsidRPr="00614461" w:rsidRDefault="00B35024"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What does the material actually get the learner </w:t>
      </w:r>
      <w:r w:rsidR="00E81274" w:rsidRPr="00614461">
        <w:rPr>
          <w:rFonts w:ascii="Times New Roman" w:hAnsi="Times New Roman" w:cs="Times New Roman"/>
          <w:sz w:val="24"/>
          <w:szCs w:val="24"/>
        </w:rPr>
        <w:t>to do?</w:t>
      </w:r>
    </w:p>
    <w:p w14:paraId="5793A1D6" w14:textId="6A953E23" w:rsidR="00E81274" w:rsidRPr="00614461" w:rsidRDefault="00E81274"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What do I what the learner to do?</w:t>
      </w:r>
    </w:p>
    <w:p w14:paraId="7A7DC105" w14:textId="6BCD34CB" w:rsidR="00E81274" w:rsidRPr="00614461" w:rsidRDefault="00E81274"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How can I get the material to do what I want it to do for the learner?</w:t>
      </w:r>
    </w:p>
    <w:p w14:paraId="3A6F460F" w14:textId="5959D0B1" w:rsidR="003E0E2C" w:rsidRPr="00614461" w:rsidRDefault="004B4258"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McGrath (2002) also suggests the following five</w:t>
      </w:r>
      <w:r w:rsidR="00A43FDB">
        <w:rPr>
          <w:rFonts w:ascii="Times New Roman" w:hAnsi="Times New Roman" w:cs="Times New Roman"/>
          <w:sz w:val="24"/>
          <w:szCs w:val="24"/>
        </w:rPr>
        <w:t xml:space="preserve"> objectives and relevant</w:t>
      </w:r>
      <w:r w:rsidRPr="00614461">
        <w:rPr>
          <w:rFonts w:ascii="Times New Roman" w:hAnsi="Times New Roman" w:cs="Times New Roman"/>
          <w:sz w:val="24"/>
          <w:szCs w:val="24"/>
        </w:rPr>
        <w:t xml:space="preserve"> principles in making changes to materials:</w:t>
      </w:r>
    </w:p>
    <w:p w14:paraId="04668BFA" w14:textId="22C9006A" w:rsidR="004B4258" w:rsidRPr="00614461" w:rsidRDefault="004B4258" w:rsidP="00614461">
      <w:pPr>
        <w:spacing w:line="360" w:lineRule="auto"/>
        <w:jc w:val="both"/>
        <w:rPr>
          <w:rFonts w:ascii="Times New Roman" w:hAnsi="Times New Roman" w:cs="Times New Roman"/>
          <w:sz w:val="24"/>
          <w:szCs w:val="24"/>
        </w:rPr>
      </w:pPr>
      <w:r w:rsidRPr="00614461">
        <w:rPr>
          <w:rFonts w:ascii="Times New Roman" w:hAnsi="Times New Roman" w:cs="Times New Roman"/>
          <w:b/>
          <w:sz w:val="24"/>
          <w:szCs w:val="24"/>
        </w:rPr>
        <w:t>Localisation:</w:t>
      </w:r>
      <w:r w:rsidRPr="00614461">
        <w:rPr>
          <w:rFonts w:ascii="Times New Roman" w:hAnsi="Times New Roman" w:cs="Times New Roman"/>
          <w:sz w:val="24"/>
          <w:szCs w:val="24"/>
        </w:rPr>
        <w:t xml:space="preserve"> taking into account the contextual relevance. It means that what is relevant to one country or culture, may not necessarily be suitable for another context. Therefore, a teacher may need to make changes to make the material relevant the learners.</w:t>
      </w:r>
    </w:p>
    <w:p w14:paraId="142197C9" w14:textId="6FFE08C6" w:rsidR="004B4258" w:rsidRPr="00614461" w:rsidRDefault="004B4258" w:rsidP="00614461">
      <w:pPr>
        <w:spacing w:line="360" w:lineRule="auto"/>
        <w:jc w:val="both"/>
        <w:rPr>
          <w:rFonts w:ascii="Times New Roman" w:hAnsi="Times New Roman" w:cs="Times New Roman"/>
          <w:sz w:val="24"/>
          <w:szCs w:val="24"/>
        </w:rPr>
      </w:pPr>
      <w:r w:rsidRPr="00614461">
        <w:rPr>
          <w:rFonts w:ascii="Times New Roman" w:hAnsi="Times New Roman" w:cs="Times New Roman"/>
          <w:b/>
          <w:sz w:val="24"/>
          <w:szCs w:val="24"/>
        </w:rPr>
        <w:t>Personalisation:</w:t>
      </w:r>
      <w:r w:rsidRPr="00614461">
        <w:rPr>
          <w:rFonts w:ascii="Times New Roman" w:hAnsi="Times New Roman" w:cs="Times New Roman"/>
          <w:sz w:val="24"/>
          <w:szCs w:val="24"/>
        </w:rPr>
        <w:t xml:space="preserve"> making the content of materials familiar, increasing their relevance to learner’s interests and their academic, educational or professional needs; drawing on their life experiences and knowledge. </w:t>
      </w:r>
    </w:p>
    <w:p w14:paraId="5841A628" w14:textId="77777777" w:rsidR="004B4258" w:rsidRPr="00614461" w:rsidRDefault="004B4258" w:rsidP="00614461">
      <w:pPr>
        <w:spacing w:line="360" w:lineRule="auto"/>
        <w:jc w:val="both"/>
        <w:rPr>
          <w:rFonts w:ascii="Times New Roman" w:hAnsi="Times New Roman" w:cs="Times New Roman"/>
          <w:sz w:val="24"/>
          <w:szCs w:val="24"/>
        </w:rPr>
      </w:pPr>
      <w:r w:rsidRPr="00614461">
        <w:rPr>
          <w:rFonts w:ascii="Times New Roman" w:hAnsi="Times New Roman" w:cs="Times New Roman"/>
          <w:b/>
          <w:sz w:val="24"/>
          <w:szCs w:val="24"/>
        </w:rPr>
        <w:t xml:space="preserve">Individualisation </w:t>
      </w:r>
      <w:r w:rsidRPr="00614461">
        <w:rPr>
          <w:rFonts w:ascii="Times New Roman" w:hAnsi="Times New Roman" w:cs="Times New Roman"/>
          <w:sz w:val="24"/>
          <w:szCs w:val="24"/>
        </w:rPr>
        <w:t>– taking into account the learning styles of the learners and how they work together in a class.</w:t>
      </w:r>
    </w:p>
    <w:p w14:paraId="7FA38B23" w14:textId="04859A88" w:rsidR="004B4258" w:rsidRPr="00614461" w:rsidRDefault="006D4645" w:rsidP="00614461">
      <w:pPr>
        <w:spacing w:line="360" w:lineRule="auto"/>
        <w:jc w:val="both"/>
        <w:rPr>
          <w:rFonts w:ascii="Times New Roman" w:hAnsi="Times New Roman" w:cs="Times New Roman"/>
          <w:sz w:val="24"/>
          <w:szCs w:val="24"/>
        </w:rPr>
      </w:pPr>
      <w:r w:rsidRPr="00614461">
        <w:rPr>
          <w:rFonts w:ascii="Times New Roman" w:hAnsi="Times New Roman" w:cs="Times New Roman"/>
          <w:b/>
          <w:sz w:val="24"/>
          <w:szCs w:val="24"/>
        </w:rPr>
        <w:t>Modernisation -</w:t>
      </w:r>
      <w:r w:rsidRPr="00614461">
        <w:rPr>
          <w:rFonts w:ascii="Times New Roman" w:hAnsi="Times New Roman" w:cs="Times New Roman"/>
          <w:sz w:val="24"/>
          <w:szCs w:val="24"/>
        </w:rPr>
        <w:t xml:space="preserve"> making changes to the parts of materials which look outdated, making materials appropriate to the time when they are used. </w:t>
      </w:r>
    </w:p>
    <w:p w14:paraId="20AC215F" w14:textId="0A383AD6" w:rsidR="000E0A51" w:rsidRPr="00614461" w:rsidRDefault="00C90E34" w:rsidP="00614461">
      <w:pPr>
        <w:spacing w:line="360" w:lineRule="auto"/>
        <w:jc w:val="both"/>
        <w:rPr>
          <w:rFonts w:ascii="Times New Roman" w:hAnsi="Times New Roman" w:cs="Times New Roman"/>
          <w:sz w:val="24"/>
          <w:szCs w:val="24"/>
        </w:rPr>
      </w:pPr>
      <w:r w:rsidRPr="00614461">
        <w:rPr>
          <w:rFonts w:ascii="Times New Roman" w:hAnsi="Times New Roman" w:cs="Times New Roman"/>
          <w:b/>
          <w:sz w:val="24"/>
          <w:szCs w:val="24"/>
        </w:rPr>
        <w:t>Simplification</w:t>
      </w:r>
      <w:r w:rsidRPr="00614461">
        <w:rPr>
          <w:rFonts w:ascii="Times New Roman" w:hAnsi="Times New Roman" w:cs="Times New Roman"/>
          <w:sz w:val="24"/>
          <w:szCs w:val="24"/>
        </w:rPr>
        <w:t xml:space="preserve"> – making materials easier for and more accessible to learners, lowering the level of language difficulty of the content, for example, reducing the length, shortening sentences, omitting or replacing difficult words. However, an opposite approach sometimes be more helpful</w:t>
      </w:r>
      <w:r w:rsidR="00323DD6" w:rsidRPr="00614461">
        <w:rPr>
          <w:rFonts w:ascii="Times New Roman" w:hAnsi="Times New Roman" w:cs="Times New Roman"/>
          <w:sz w:val="24"/>
          <w:szCs w:val="24"/>
        </w:rPr>
        <w:t xml:space="preserve">. </w:t>
      </w:r>
      <w:r w:rsidR="00615E19" w:rsidRPr="00614461">
        <w:rPr>
          <w:rFonts w:ascii="Times New Roman" w:hAnsi="Times New Roman" w:cs="Times New Roman"/>
          <w:sz w:val="24"/>
          <w:szCs w:val="24"/>
        </w:rPr>
        <w:t>A teacher might extend the text by adding more explanation or increase redundant information, in the other words, making it longer instead of shortening.</w:t>
      </w:r>
    </w:p>
    <w:p w14:paraId="48CBDAE7" w14:textId="77777777" w:rsidR="00567A40" w:rsidRDefault="00A43FDB" w:rsidP="00614461">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In addition to the above objectives, </w:t>
      </w:r>
      <w:r w:rsidRPr="008F3A11">
        <w:rPr>
          <w:rFonts w:ascii="Times New Roman" w:hAnsi="Times New Roman" w:cs="Times New Roman"/>
          <w:color w:val="222222"/>
          <w:sz w:val="24"/>
          <w:szCs w:val="24"/>
          <w:shd w:val="clear" w:color="auto" w:fill="FFFFFF"/>
        </w:rPr>
        <w:t>Azarnoosh</w:t>
      </w:r>
      <w:r w:rsidR="00A009C6">
        <w:rPr>
          <w:rFonts w:ascii="Times New Roman" w:hAnsi="Times New Roman" w:cs="Times New Roman"/>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 xml:space="preserve"> (2016:89) expand</w:t>
      </w:r>
      <w:r w:rsidR="00A009C6">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the list with the following objectives</w:t>
      </w:r>
      <w:r w:rsidR="00567A40">
        <w:rPr>
          <w:rFonts w:ascii="Times New Roman" w:hAnsi="Times New Roman" w:cs="Times New Roman"/>
          <w:color w:val="222222"/>
          <w:sz w:val="24"/>
          <w:szCs w:val="24"/>
          <w:shd w:val="clear" w:color="auto" w:fill="FFFFFF"/>
        </w:rPr>
        <w:t>:</w:t>
      </w:r>
    </w:p>
    <w:p w14:paraId="60B1B324" w14:textId="77777777" w:rsidR="00567A40"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lastRenderedPageBreak/>
        <w:t>Add real choice</w:t>
      </w:r>
    </w:p>
    <w:p w14:paraId="2AA4B7D2" w14:textId="77777777" w:rsidR="00567A40"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t>Cater for all sensory learner styles</w:t>
      </w:r>
    </w:p>
    <w:p w14:paraId="6ACF545A" w14:textId="77777777" w:rsidR="00567A40"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t>Provide for more learner autonomy</w:t>
      </w:r>
    </w:p>
    <w:p w14:paraId="049C9CAF" w14:textId="77777777" w:rsidR="00567A40"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t>Encourage higher-level cognitive skills</w:t>
      </w:r>
    </w:p>
    <w:p w14:paraId="29E607B5" w14:textId="77777777" w:rsidR="00567A40"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t>Make the language input more accessible</w:t>
      </w:r>
    </w:p>
    <w:p w14:paraId="2A4B1F07" w14:textId="0D08B37C" w:rsidR="00A43FDB" w:rsidRPr="0078679B" w:rsidRDefault="00567A40" w:rsidP="0078679B">
      <w:pPr>
        <w:pStyle w:val="ListParagraph"/>
        <w:numPr>
          <w:ilvl w:val="0"/>
          <w:numId w:val="6"/>
        </w:numPr>
        <w:spacing w:line="360" w:lineRule="auto"/>
        <w:jc w:val="both"/>
        <w:rPr>
          <w:rFonts w:ascii="Times New Roman" w:hAnsi="Times New Roman" w:cs="Times New Roman"/>
          <w:color w:val="222222"/>
          <w:sz w:val="24"/>
          <w:szCs w:val="24"/>
          <w:shd w:val="clear" w:color="auto" w:fill="FFFFFF"/>
        </w:rPr>
      </w:pPr>
      <w:r w:rsidRPr="0078679B">
        <w:rPr>
          <w:rFonts w:ascii="Times New Roman" w:hAnsi="Times New Roman" w:cs="Times New Roman"/>
          <w:color w:val="222222"/>
          <w:sz w:val="24"/>
          <w:szCs w:val="24"/>
          <w:shd w:val="clear" w:color="auto" w:fill="FFFFFF"/>
        </w:rPr>
        <w:t>Make the language input more engaging</w:t>
      </w:r>
      <w:r w:rsidR="00A43FDB" w:rsidRPr="0078679B">
        <w:rPr>
          <w:rFonts w:ascii="Times New Roman" w:hAnsi="Times New Roman" w:cs="Times New Roman"/>
          <w:color w:val="222222"/>
          <w:sz w:val="24"/>
          <w:szCs w:val="24"/>
          <w:shd w:val="clear" w:color="auto" w:fill="FFFFFF"/>
        </w:rPr>
        <w:t xml:space="preserve"> </w:t>
      </w:r>
      <w:r w:rsidR="00A43FDB" w:rsidRPr="0078679B">
        <w:rPr>
          <w:rFonts w:ascii="Times New Roman" w:hAnsi="Times New Roman" w:cs="Times New Roman"/>
          <w:b/>
          <w:i/>
          <w:sz w:val="24"/>
          <w:szCs w:val="24"/>
        </w:rPr>
        <w:t xml:space="preserve"> </w:t>
      </w:r>
    </w:p>
    <w:p w14:paraId="48058A7C" w14:textId="69FDB0DE" w:rsidR="00A43FDB" w:rsidRDefault="00EB1451" w:rsidP="00614461">
      <w:pPr>
        <w:spacing w:line="360" w:lineRule="auto"/>
        <w:jc w:val="both"/>
        <w:rPr>
          <w:rFonts w:ascii="Times New Roman" w:hAnsi="Times New Roman" w:cs="Times New Roman"/>
          <w:b/>
          <w:iCs/>
          <w:sz w:val="24"/>
          <w:szCs w:val="24"/>
        </w:rPr>
      </w:pPr>
      <w:r w:rsidRPr="00EB1451">
        <w:rPr>
          <w:rFonts w:ascii="Times New Roman" w:hAnsi="Times New Roman" w:cs="Times New Roman"/>
          <w:b/>
          <w:iCs/>
          <w:sz w:val="24"/>
          <w:szCs w:val="24"/>
        </w:rPr>
        <w:t>Techniques of adaptation</w:t>
      </w:r>
    </w:p>
    <w:p w14:paraId="4477330D" w14:textId="30906518" w:rsidR="00EB1451" w:rsidRDefault="00EB1451" w:rsidP="00614461">
      <w:p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Mc</w:t>
      </w:r>
      <w:r>
        <w:rPr>
          <w:rFonts w:ascii="Times New Roman" w:hAnsi="Times New Roman" w:cs="Times New Roman"/>
          <w:bCs/>
          <w:iCs/>
          <w:sz w:val="24"/>
          <w:szCs w:val="24"/>
        </w:rPr>
        <w:t>Donough and Shaw (1993) and Cunningsworth (1995) offer the following techniques of adapting materials:</w:t>
      </w:r>
    </w:p>
    <w:p w14:paraId="2E831420" w14:textId="013B337C" w:rsidR="00EB1451" w:rsidRPr="00EB1451" w:rsidRDefault="00EB1451" w:rsidP="00EB1451">
      <w:pPr>
        <w:pStyle w:val="ListParagraph"/>
        <w:numPr>
          <w:ilvl w:val="0"/>
          <w:numId w:val="9"/>
        </w:num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Adding; extending and expanding</w:t>
      </w:r>
    </w:p>
    <w:p w14:paraId="06CC74AA" w14:textId="77777777" w:rsidR="00EB1451" w:rsidRPr="00EB1451" w:rsidRDefault="00EB1451" w:rsidP="00EB1451">
      <w:pPr>
        <w:pStyle w:val="ListParagraph"/>
        <w:numPr>
          <w:ilvl w:val="0"/>
          <w:numId w:val="9"/>
        </w:num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Deleting; subtracting and abridging</w:t>
      </w:r>
    </w:p>
    <w:p w14:paraId="21C0469E" w14:textId="77777777" w:rsidR="00EB1451" w:rsidRPr="00EB1451" w:rsidRDefault="00EB1451" w:rsidP="00EB1451">
      <w:pPr>
        <w:pStyle w:val="ListParagraph"/>
        <w:numPr>
          <w:ilvl w:val="0"/>
          <w:numId w:val="9"/>
        </w:num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Simplifying</w:t>
      </w:r>
    </w:p>
    <w:p w14:paraId="31E32E75" w14:textId="77777777" w:rsidR="00EB1451" w:rsidRPr="00EB1451" w:rsidRDefault="00EB1451" w:rsidP="00EB1451">
      <w:pPr>
        <w:pStyle w:val="ListParagraph"/>
        <w:numPr>
          <w:ilvl w:val="0"/>
          <w:numId w:val="9"/>
        </w:num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Reordering</w:t>
      </w:r>
    </w:p>
    <w:p w14:paraId="537ED13F" w14:textId="4900BA30" w:rsidR="00EB1451" w:rsidRPr="00EB1451" w:rsidRDefault="00EB1451" w:rsidP="00EB1451">
      <w:pPr>
        <w:pStyle w:val="ListParagraph"/>
        <w:numPr>
          <w:ilvl w:val="0"/>
          <w:numId w:val="9"/>
        </w:numPr>
        <w:spacing w:line="360" w:lineRule="auto"/>
        <w:jc w:val="both"/>
        <w:rPr>
          <w:rFonts w:ascii="Times New Roman" w:hAnsi="Times New Roman" w:cs="Times New Roman"/>
          <w:bCs/>
          <w:iCs/>
          <w:sz w:val="24"/>
          <w:szCs w:val="24"/>
        </w:rPr>
      </w:pPr>
      <w:r w:rsidRPr="00EB1451">
        <w:rPr>
          <w:rFonts w:ascii="Times New Roman" w:hAnsi="Times New Roman" w:cs="Times New Roman"/>
          <w:bCs/>
          <w:iCs/>
          <w:sz w:val="24"/>
          <w:szCs w:val="24"/>
        </w:rPr>
        <w:t xml:space="preserve">Replacing material </w:t>
      </w:r>
    </w:p>
    <w:p w14:paraId="37E92A38" w14:textId="15436AA5" w:rsidR="00026875" w:rsidRPr="00720DBF" w:rsidRDefault="00026875" w:rsidP="00026875">
      <w:pPr>
        <w:spacing w:line="360" w:lineRule="auto"/>
        <w:jc w:val="both"/>
        <w:rPr>
          <w:rFonts w:ascii="Times New Roman" w:hAnsi="Times New Roman" w:cs="Times New Roman"/>
          <w:b/>
          <w:iCs/>
          <w:sz w:val="24"/>
          <w:szCs w:val="24"/>
        </w:rPr>
      </w:pPr>
      <w:r w:rsidRPr="00720DBF">
        <w:rPr>
          <w:rFonts w:ascii="Times New Roman" w:hAnsi="Times New Roman" w:cs="Times New Roman"/>
          <w:b/>
          <w:iCs/>
          <w:sz w:val="24"/>
          <w:szCs w:val="24"/>
        </w:rPr>
        <w:t>Adding; extending and expanding</w:t>
      </w:r>
    </w:p>
    <w:p w14:paraId="565EE992" w14:textId="10AAFDEE" w:rsidR="00026875" w:rsidRDefault="00026875" w:rsidP="00026875">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In adding, a teacher may either increase the number of certain tasks of the same type, while expanding deals with changes made in terms of completely new component to the teaching input by widening the focus or highlighting a certain aspect. </w:t>
      </w:r>
    </w:p>
    <w:p w14:paraId="127CC1F4" w14:textId="5338B713" w:rsidR="00720DBF" w:rsidRPr="008A3167" w:rsidRDefault="00720DBF" w:rsidP="00720DBF">
      <w:pPr>
        <w:spacing w:line="360" w:lineRule="auto"/>
        <w:jc w:val="both"/>
        <w:rPr>
          <w:rFonts w:ascii="Times New Roman" w:hAnsi="Times New Roman" w:cs="Times New Roman"/>
          <w:b/>
          <w:iCs/>
          <w:sz w:val="24"/>
          <w:szCs w:val="24"/>
        </w:rPr>
      </w:pPr>
      <w:r w:rsidRPr="008A3167">
        <w:rPr>
          <w:rFonts w:ascii="Times New Roman" w:hAnsi="Times New Roman" w:cs="Times New Roman"/>
          <w:b/>
          <w:iCs/>
          <w:sz w:val="24"/>
          <w:szCs w:val="24"/>
        </w:rPr>
        <w:t>Deleting; subtracting and abridging</w:t>
      </w:r>
    </w:p>
    <w:p w14:paraId="41D4323D" w14:textId="66BD0F3F" w:rsidR="00720DBF" w:rsidRDefault="008A3167" w:rsidP="00720DBF">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In this case, materials can be deleted both quantitively (subtracting) and qualitatively (abridging). In the first one, a teacher may decrease the number of certain sentences in an exercise or steps in an activity while the second one involves the elimination of a certain part of a task or activity as a whole. For example, a may decide that dealing with pronunciation is unnecessary and omit this part of activity. </w:t>
      </w:r>
    </w:p>
    <w:p w14:paraId="0ADC4105" w14:textId="09B0D2B6" w:rsidR="00720DBF" w:rsidRPr="00B032EA" w:rsidRDefault="008A3167" w:rsidP="00026875">
      <w:pPr>
        <w:spacing w:line="360" w:lineRule="auto"/>
        <w:jc w:val="both"/>
        <w:rPr>
          <w:rFonts w:ascii="Times New Roman" w:hAnsi="Times New Roman" w:cs="Times New Roman"/>
          <w:b/>
          <w:iCs/>
          <w:sz w:val="24"/>
          <w:szCs w:val="24"/>
        </w:rPr>
      </w:pPr>
      <w:r w:rsidRPr="00B032EA">
        <w:rPr>
          <w:rFonts w:ascii="Times New Roman" w:hAnsi="Times New Roman" w:cs="Times New Roman"/>
          <w:b/>
          <w:iCs/>
          <w:sz w:val="24"/>
          <w:szCs w:val="24"/>
        </w:rPr>
        <w:t>Simplifying</w:t>
      </w:r>
    </w:p>
    <w:p w14:paraId="5F903C53" w14:textId="55AFD5A0" w:rsidR="008A3167" w:rsidRDefault="008A3167" w:rsidP="00026875">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This is when a teacher tries to make the language of the teaching materials more accessible for learners, however, it should be noted that there is a danger of distorting both language and </w:t>
      </w:r>
      <w:r>
        <w:rPr>
          <w:rFonts w:ascii="Times New Roman" w:hAnsi="Times New Roman" w:cs="Times New Roman"/>
          <w:bCs/>
          <w:iCs/>
          <w:sz w:val="24"/>
          <w:szCs w:val="24"/>
        </w:rPr>
        <w:lastRenderedPageBreak/>
        <w:t xml:space="preserve">meaning, therefore, it is not recommended if the level of the teacher’s language proficiency is not high enough.  </w:t>
      </w:r>
    </w:p>
    <w:p w14:paraId="74CB9004" w14:textId="34C0EB60" w:rsidR="00B032EA" w:rsidRPr="00F236C0" w:rsidRDefault="00B032EA" w:rsidP="00B032EA">
      <w:pPr>
        <w:spacing w:line="360" w:lineRule="auto"/>
        <w:jc w:val="both"/>
        <w:rPr>
          <w:rFonts w:ascii="Times New Roman" w:hAnsi="Times New Roman" w:cs="Times New Roman"/>
          <w:b/>
          <w:iCs/>
          <w:sz w:val="24"/>
          <w:szCs w:val="24"/>
        </w:rPr>
      </w:pPr>
      <w:r w:rsidRPr="00F236C0">
        <w:rPr>
          <w:rFonts w:ascii="Times New Roman" w:hAnsi="Times New Roman" w:cs="Times New Roman"/>
          <w:b/>
          <w:iCs/>
          <w:sz w:val="24"/>
          <w:szCs w:val="24"/>
        </w:rPr>
        <w:t>Reordering</w:t>
      </w:r>
    </w:p>
    <w:p w14:paraId="55F0B7BB" w14:textId="77ACAA3C" w:rsidR="00F236C0" w:rsidRDefault="00F236C0" w:rsidP="00B032EA">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Teacher may want to change the order of activities to match the logical sequence in mind. For example, a teacher may decide that is better to first have a discussion over a topic before reading instead of doing this vice versa.</w:t>
      </w:r>
    </w:p>
    <w:p w14:paraId="360BC685" w14:textId="44F6D9DA" w:rsidR="00F236C0" w:rsidRPr="00F236C0" w:rsidRDefault="00F236C0" w:rsidP="00B032EA">
      <w:pPr>
        <w:spacing w:line="360" w:lineRule="auto"/>
        <w:jc w:val="both"/>
        <w:rPr>
          <w:rFonts w:ascii="Times New Roman" w:hAnsi="Times New Roman" w:cs="Times New Roman"/>
          <w:b/>
          <w:iCs/>
          <w:sz w:val="24"/>
          <w:szCs w:val="24"/>
        </w:rPr>
      </w:pPr>
      <w:r w:rsidRPr="00F236C0">
        <w:rPr>
          <w:rFonts w:ascii="Times New Roman" w:hAnsi="Times New Roman" w:cs="Times New Roman"/>
          <w:b/>
          <w:iCs/>
          <w:sz w:val="24"/>
          <w:szCs w:val="24"/>
        </w:rPr>
        <w:t>Replacing material</w:t>
      </w:r>
    </w:p>
    <w:p w14:paraId="19BC0776" w14:textId="443256D7" w:rsidR="00026875" w:rsidRPr="00F236C0" w:rsidRDefault="00F236C0" w:rsidP="00614461">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In this case a teacher may decide to use a different illustration from what is given in the textbook or change the name of celebrity for a discussion activity as this may help to elicit more speaking as learners are more familiar with one the teacher decides to use.</w:t>
      </w:r>
      <w:bookmarkStart w:id="1" w:name="_GoBack"/>
      <w:bookmarkEnd w:id="1"/>
    </w:p>
    <w:p w14:paraId="017EBC1C" w14:textId="34902A85" w:rsidR="00BF6681" w:rsidRPr="00614461" w:rsidRDefault="00BF6681" w:rsidP="00614461">
      <w:pPr>
        <w:spacing w:line="360" w:lineRule="auto"/>
        <w:jc w:val="both"/>
        <w:rPr>
          <w:rFonts w:ascii="Times New Roman" w:hAnsi="Times New Roman" w:cs="Times New Roman"/>
          <w:b/>
          <w:i/>
          <w:sz w:val="24"/>
          <w:szCs w:val="24"/>
        </w:rPr>
      </w:pPr>
      <w:r w:rsidRPr="00614461">
        <w:rPr>
          <w:rFonts w:ascii="Times New Roman" w:hAnsi="Times New Roman" w:cs="Times New Roman"/>
          <w:b/>
          <w:i/>
          <w:sz w:val="24"/>
          <w:szCs w:val="24"/>
        </w:rPr>
        <w:t xml:space="preserve">Supplementing Teaching Materials </w:t>
      </w:r>
    </w:p>
    <w:p w14:paraId="31902240" w14:textId="2E50D4F1" w:rsidR="00BF6681" w:rsidRPr="00614461" w:rsidRDefault="00DD2E71" w:rsidP="00614461">
      <w:pPr>
        <w:spacing w:line="360" w:lineRule="auto"/>
        <w:jc w:val="both"/>
        <w:rPr>
          <w:rFonts w:ascii="Times New Roman" w:hAnsi="Times New Roman" w:cs="Times New Roman"/>
          <w:sz w:val="24"/>
          <w:szCs w:val="24"/>
        </w:rPr>
      </w:pPr>
      <w:r w:rsidRPr="00614461">
        <w:rPr>
          <w:rFonts w:ascii="Times New Roman" w:hAnsi="Times New Roman" w:cs="Times New Roman"/>
          <w:sz w:val="24"/>
          <w:szCs w:val="24"/>
        </w:rPr>
        <w:t xml:space="preserve">The need for supplementing teaching materials arises when the gaps in the main materials are identified. </w:t>
      </w:r>
      <w:r w:rsidR="00E13970" w:rsidRPr="00614461">
        <w:rPr>
          <w:rFonts w:ascii="Times New Roman" w:hAnsi="Times New Roman" w:cs="Times New Roman"/>
          <w:sz w:val="24"/>
          <w:szCs w:val="24"/>
        </w:rPr>
        <w:t>There is never a coursebook that can suit all the learner needs and each learning context. McGrath (2002) defines ‘supplementation</w:t>
      </w:r>
      <w:r w:rsidR="0051672D" w:rsidRPr="00614461">
        <w:rPr>
          <w:rFonts w:ascii="Times New Roman" w:hAnsi="Times New Roman" w:cs="Times New Roman"/>
          <w:sz w:val="24"/>
          <w:szCs w:val="24"/>
        </w:rPr>
        <w:t>’ as</w:t>
      </w:r>
      <w:r w:rsidR="00AB4700" w:rsidRPr="00614461">
        <w:rPr>
          <w:rFonts w:ascii="Times New Roman" w:hAnsi="Times New Roman" w:cs="Times New Roman"/>
          <w:sz w:val="24"/>
          <w:szCs w:val="24"/>
        </w:rPr>
        <w:t xml:space="preserve"> ‘adding something new’, which stems primarily from the recognition of a deficit: it is an attempt to bridge the gap between a coursebook and an official syllabus, or a coursebook and the demands of a public examination, or a coursebook and students’ needs. </w:t>
      </w:r>
      <w:r w:rsidR="00CF02AF" w:rsidRPr="00614461">
        <w:rPr>
          <w:rFonts w:ascii="Times New Roman" w:hAnsi="Times New Roman" w:cs="Times New Roman"/>
          <w:sz w:val="24"/>
          <w:szCs w:val="24"/>
        </w:rPr>
        <w:t xml:space="preserve">When the principal determining factor behind what you do </w:t>
      </w:r>
      <w:r w:rsidR="0051672D" w:rsidRPr="00614461">
        <w:rPr>
          <w:rFonts w:ascii="Times New Roman" w:hAnsi="Times New Roman" w:cs="Times New Roman"/>
          <w:sz w:val="24"/>
          <w:szCs w:val="24"/>
        </w:rPr>
        <w:t>is</w:t>
      </w:r>
      <w:r w:rsidR="00D93051" w:rsidRPr="00614461">
        <w:rPr>
          <w:rFonts w:ascii="Times New Roman" w:hAnsi="Times New Roman" w:cs="Times New Roman"/>
          <w:sz w:val="24"/>
          <w:szCs w:val="24"/>
        </w:rPr>
        <w:t xml:space="preserve"> a syllabus – an official document or your own teaching plan based on an analysis of learner needs – this will have an obvious influence on your approach to the creation of supplementary material. If you know of something ready-made that will fit the bill, the problem is quickly solved. If not, you will need to design material specifically for that purpose. We can call this kind of orientation syllabus-driven materials design. </w:t>
      </w:r>
    </w:p>
    <w:p w14:paraId="47AD9C33" w14:textId="77777777" w:rsidR="00F976ED" w:rsidRDefault="00F976ED" w:rsidP="00F976ED"/>
    <w:p w14:paraId="43BF471A" w14:textId="4CF39855" w:rsidR="00D70F91" w:rsidRPr="00424C74" w:rsidRDefault="00D70F91" w:rsidP="00D70F91">
      <w:pPr>
        <w:jc w:val="center"/>
        <w:rPr>
          <w:rFonts w:ascii="Times New Roman" w:hAnsi="Times New Roman" w:cs="Times New Roman"/>
          <w:b/>
          <w:sz w:val="24"/>
          <w:szCs w:val="24"/>
        </w:rPr>
      </w:pPr>
      <w:r w:rsidRPr="00424C74">
        <w:rPr>
          <w:rFonts w:ascii="Times New Roman" w:hAnsi="Times New Roman" w:cs="Times New Roman"/>
          <w:b/>
          <w:sz w:val="24"/>
          <w:szCs w:val="24"/>
        </w:rPr>
        <w:t>References:</w:t>
      </w:r>
    </w:p>
    <w:p w14:paraId="0C730310" w14:textId="2DB94EFE" w:rsidR="008F3A11" w:rsidRDefault="008F3A11" w:rsidP="008F3A11">
      <w:pPr>
        <w:spacing w:line="360" w:lineRule="auto"/>
        <w:jc w:val="both"/>
        <w:rPr>
          <w:rFonts w:ascii="Times New Roman" w:hAnsi="Times New Roman" w:cs="Times New Roman"/>
          <w:color w:val="222222"/>
          <w:sz w:val="24"/>
          <w:szCs w:val="24"/>
          <w:shd w:val="clear" w:color="auto" w:fill="FFFFFF"/>
        </w:rPr>
      </w:pPr>
      <w:r w:rsidRPr="008F3A11">
        <w:rPr>
          <w:rFonts w:ascii="Times New Roman" w:hAnsi="Times New Roman" w:cs="Times New Roman"/>
          <w:color w:val="222222"/>
          <w:sz w:val="24"/>
          <w:szCs w:val="24"/>
          <w:shd w:val="clear" w:color="auto" w:fill="FFFFFF"/>
        </w:rPr>
        <w:t xml:space="preserve">Azarnoosh, M., Zeraatpishe, M., Faravani A., Kargozari H.R. (Eds.) (2016). Issues in Materials Development. Rotterdam: Sense Publishers.  </w:t>
      </w:r>
    </w:p>
    <w:p w14:paraId="57E460EF" w14:textId="30FD9CBE" w:rsidR="00471CDA" w:rsidRPr="008F3A11" w:rsidRDefault="00471CDA" w:rsidP="00F976ED">
      <w:pPr>
        <w:rPr>
          <w:rFonts w:ascii="Times New Roman" w:hAnsi="Times New Roman" w:cs="Times New Roman"/>
          <w:sz w:val="24"/>
          <w:szCs w:val="24"/>
        </w:rPr>
      </w:pPr>
      <w:r w:rsidRPr="008F3A11">
        <w:rPr>
          <w:rFonts w:ascii="Times New Roman" w:hAnsi="Times New Roman" w:cs="Times New Roman"/>
          <w:sz w:val="24"/>
          <w:szCs w:val="24"/>
        </w:rPr>
        <w:t>Cunningsworth, A. (1984). Evaluating and Selecting EFL Teaching Materials. London:</w:t>
      </w:r>
      <w:r w:rsidR="008B4D7E" w:rsidRPr="008F3A11">
        <w:rPr>
          <w:rFonts w:ascii="Times New Roman" w:hAnsi="Times New Roman" w:cs="Times New Roman"/>
          <w:sz w:val="24"/>
          <w:szCs w:val="24"/>
        </w:rPr>
        <w:t xml:space="preserve"> </w:t>
      </w:r>
      <w:r w:rsidRPr="008F3A11">
        <w:rPr>
          <w:rFonts w:ascii="Times New Roman" w:hAnsi="Times New Roman" w:cs="Times New Roman"/>
          <w:sz w:val="24"/>
          <w:szCs w:val="24"/>
        </w:rPr>
        <w:t>Heinemann.</w:t>
      </w:r>
    </w:p>
    <w:p w14:paraId="6B89E226" w14:textId="09F1F5B7" w:rsidR="00287496" w:rsidRPr="008F3A11" w:rsidRDefault="00287496" w:rsidP="00F976ED">
      <w:pPr>
        <w:rPr>
          <w:rFonts w:ascii="Times New Roman" w:hAnsi="Times New Roman" w:cs="Times New Roman"/>
          <w:sz w:val="24"/>
          <w:szCs w:val="24"/>
        </w:rPr>
      </w:pPr>
      <w:r w:rsidRPr="008F3A11">
        <w:rPr>
          <w:rFonts w:ascii="Times New Roman" w:hAnsi="Times New Roman" w:cs="Times New Roman"/>
          <w:sz w:val="24"/>
          <w:szCs w:val="24"/>
        </w:rPr>
        <w:lastRenderedPageBreak/>
        <w:t>Madsen, H. and Bowen, J. (1978). Adaptation in Language Teaching. Rowley, MA: Newbury House.</w:t>
      </w:r>
    </w:p>
    <w:p w14:paraId="52187CB3" w14:textId="1EFD769B" w:rsidR="00F976ED" w:rsidRPr="008F3A11" w:rsidRDefault="008E4D46" w:rsidP="00F976ED">
      <w:pPr>
        <w:rPr>
          <w:rFonts w:ascii="Times New Roman" w:hAnsi="Times New Roman" w:cs="Times New Roman"/>
          <w:sz w:val="24"/>
          <w:szCs w:val="24"/>
        </w:rPr>
      </w:pPr>
      <w:r w:rsidRPr="008F3A11">
        <w:rPr>
          <w:rFonts w:ascii="Times New Roman" w:hAnsi="Times New Roman" w:cs="Times New Roman"/>
          <w:sz w:val="24"/>
          <w:szCs w:val="24"/>
        </w:rPr>
        <w:t>McDonough, J and Shaw, C. (1993). Materials and Methods in ELT. Oxford:</w:t>
      </w:r>
      <w:r w:rsidR="008B4D7E" w:rsidRPr="008F3A11">
        <w:rPr>
          <w:rFonts w:ascii="Times New Roman" w:hAnsi="Times New Roman" w:cs="Times New Roman"/>
          <w:sz w:val="24"/>
          <w:szCs w:val="24"/>
        </w:rPr>
        <w:t xml:space="preserve"> </w:t>
      </w:r>
      <w:r w:rsidRPr="008F3A11">
        <w:rPr>
          <w:rFonts w:ascii="Times New Roman" w:hAnsi="Times New Roman" w:cs="Times New Roman"/>
          <w:sz w:val="24"/>
          <w:szCs w:val="24"/>
        </w:rPr>
        <w:t xml:space="preserve">Blackwell.  </w:t>
      </w:r>
    </w:p>
    <w:p w14:paraId="58A6BB63" w14:textId="40B1BC94" w:rsidR="00F976ED" w:rsidRDefault="00F976ED" w:rsidP="00F976ED">
      <w:pPr>
        <w:rPr>
          <w:rFonts w:ascii="Times New Roman" w:hAnsi="Times New Roman" w:cs="Times New Roman"/>
          <w:sz w:val="24"/>
          <w:szCs w:val="24"/>
        </w:rPr>
      </w:pPr>
      <w:bookmarkStart w:id="2" w:name="_Hlk10542285"/>
      <w:r w:rsidRPr="008F3A11">
        <w:rPr>
          <w:rFonts w:ascii="Times New Roman" w:hAnsi="Times New Roman" w:cs="Times New Roman"/>
          <w:sz w:val="24"/>
          <w:szCs w:val="24"/>
        </w:rPr>
        <w:t xml:space="preserve">McGrath, I. (2002). </w:t>
      </w:r>
      <w:bookmarkEnd w:id="2"/>
      <w:r w:rsidRPr="008F3A11">
        <w:rPr>
          <w:rFonts w:ascii="Times New Roman" w:hAnsi="Times New Roman" w:cs="Times New Roman"/>
          <w:sz w:val="24"/>
          <w:szCs w:val="24"/>
        </w:rPr>
        <w:t>Materials Evaluation and Design for Language Teaching. Edinburgh: Edinburgh University Press.</w:t>
      </w:r>
    </w:p>
    <w:p w14:paraId="56A12BB4" w14:textId="68F560EF" w:rsidR="00776555" w:rsidRPr="008F3A11" w:rsidRDefault="00776555" w:rsidP="00F976ED">
      <w:pPr>
        <w:rPr>
          <w:rFonts w:ascii="Times New Roman" w:hAnsi="Times New Roman" w:cs="Times New Roman"/>
          <w:sz w:val="24"/>
          <w:szCs w:val="24"/>
        </w:rPr>
      </w:pPr>
      <w:r>
        <w:rPr>
          <w:rFonts w:ascii="Times New Roman" w:hAnsi="Times New Roman" w:cs="Times New Roman"/>
          <w:sz w:val="24"/>
          <w:szCs w:val="24"/>
        </w:rPr>
        <w:t>Nation, I.S.P., Macalister, J. (2010). Language curriculum design. New York, NY&amp; London: Routledge/Taylor &amp; Francis.</w:t>
      </w:r>
    </w:p>
    <w:p w14:paraId="34C80C83" w14:textId="1F7B225A" w:rsidR="00B35024" w:rsidRDefault="00B35024" w:rsidP="00F976ED">
      <w:pPr>
        <w:rPr>
          <w:rFonts w:ascii="Times New Roman" w:hAnsi="Times New Roman" w:cs="Times New Roman"/>
          <w:sz w:val="24"/>
          <w:szCs w:val="24"/>
        </w:rPr>
      </w:pPr>
      <w:r w:rsidRPr="008F3A11">
        <w:rPr>
          <w:rFonts w:ascii="Times New Roman" w:hAnsi="Times New Roman" w:cs="Times New Roman"/>
          <w:sz w:val="24"/>
          <w:szCs w:val="24"/>
        </w:rPr>
        <w:t>Tice, J. (1991). ‘The textbook straitjacket’, Practical English Teaching, 11.3:23</w:t>
      </w:r>
    </w:p>
    <w:p w14:paraId="1900E263" w14:textId="77777777" w:rsidR="00F40521" w:rsidRDefault="00F40521" w:rsidP="00F40521">
      <w:pPr>
        <w:rPr>
          <w:rFonts w:ascii="Times New Roman" w:hAnsi="Times New Roman" w:cs="Times New Roman"/>
          <w:bCs/>
          <w:sz w:val="24"/>
          <w:szCs w:val="24"/>
        </w:rPr>
      </w:pPr>
      <w:r>
        <w:rPr>
          <w:rFonts w:ascii="Times New Roman" w:hAnsi="Times New Roman" w:cs="Times New Roman"/>
          <w:bCs/>
          <w:sz w:val="24"/>
          <w:szCs w:val="24"/>
        </w:rPr>
        <w:t>Tomlinson, B. (2014). (2</w:t>
      </w:r>
      <w:r>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Ed.) Developing Materials for Language Teaching. London: Bloomsbury.</w:t>
      </w:r>
    </w:p>
    <w:p w14:paraId="722FBFC4" w14:textId="2CDCB140" w:rsidR="00DE519E" w:rsidRPr="008F3A11" w:rsidRDefault="00DE519E" w:rsidP="00F976ED">
      <w:pPr>
        <w:rPr>
          <w:rFonts w:ascii="Times New Roman" w:hAnsi="Times New Roman" w:cs="Times New Roman"/>
          <w:sz w:val="24"/>
          <w:szCs w:val="24"/>
        </w:rPr>
      </w:pPr>
    </w:p>
    <w:p w14:paraId="29889F38" w14:textId="256B9820" w:rsidR="00DE519E" w:rsidRPr="00424C74" w:rsidRDefault="00DE519E" w:rsidP="00411520">
      <w:pPr>
        <w:jc w:val="center"/>
        <w:rPr>
          <w:rFonts w:ascii="Times New Roman" w:hAnsi="Times New Roman" w:cs="Times New Roman"/>
          <w:b/>
          <w:bCs/>
          <w:sz w:val="24"/>
          <w:szCs w:val="24"/>
        </w:rPr>
      </w:pPr>
      <w:r w:rsidRPr="00424C74">
        <w:rPr>
          <w:rFonts w:ascii="Times New Roman" w:hAnsi="Times New Roman" w:cs="Times New Roman"/>
          <w:b/>
          <w:bCs/>
          <w:sz w:val="24"/>
          <w:szCs w:val="24"/>
        </w:rPr>
        <w:t>Further Reading</w:t>
      </w:r>
    </w:p>
    <w:p w14:paraId="7A54360A" w14:textId="15C66942" w:rsidR="00614461" w:rsidRPr="00614461" w:rsidRDefault="00614461" w:rsidP="00614461">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Boon, A. (2011). Negotiated syllabuses: Do you want to? In Macalister &amp; I.S.P. Nation (Eds), Case studies in the language curriculum design: Concepts and approaches in action around the world (pp.166-177). New York, NY: Routledge/Taylor &amp; Francis.</w:t>
      </w:r>
    </w:p>
    <w:p w14:paraId="2BB7CD95" w14:textId="06EAD759" w:rsidR="00DE519E" w:rsidRPr="00411520" w:rsidRDefault="00A01867" w:rsidP="00A01867">
      <w:pPr>
        <w:rPr>
          <w:rFonts w:ascii="Times New Roman" w:hAnsi="Times New Roman" w:cs="Times New Roman"/>
          <w:sz w:val="24"/>
          <w:szCs w:val="24"/>
        </w:rPr>
      </w:pPr>
      <w:r>
        <w:rPr>
          <w:rFonts w:ascii="Times New Roman" w:hAnsi="Times New Roman" w:cs="Times New Roman"/>
          <w:sz w:val="24"/>
          <w:szCs w:val="24"/>
        </w:rPr>
        <w:t>Graves, K. (2000). Designing language courses: a guide for teachers. Boston, MA: Heinle &amp; Heinle.</w:t>
      </w:r>
    </w:p>
    <w:p w14:paraId="242B997D" w14:textId="37AC1BF0" w:rsidR="00DE519E" w:rsidRPr="00411520" w:rsidRDefault="00DE519E" w:rsidP="00411520">
      <w:pPr>
        <w:jc w:val="center"/>
        <w:rPr>
          <w:rFonts w:ascii="Times New Roman" w:hAnsi="Times New Roman" w:cs="Times New Roman"/>
          <w:sz w:val="24"/>
          <w:szCs w:val="24"/>
        </w:rPr>
      </w:pPr>
    </w:p>
    <w:p w14:paraId="15D3A0B2" w14:textId="2B8C77EA" w:rsidR="00F976ED" w:rsidRPr="00424C74" w:rsidRDefault="00DE519E" w:rsidP="00424C74">
      <w:pPr>
        <w:jc w:val="center"/>
        <w:rPr>
          <w:rFonts w:ascii="Times New Roman" w:hAnsi="Times New Roman" w:cs="Times New Roman"/>
          <w:b/>
          <w:bCs/>
          <w:sz w:val="24"/>
          <w:szCs w:val="24"/>
        </w:rPr>
      </w:pPr>
      <w:r w:rsidRPr="00424C74">
        <w:rPr>
          <w:rFonts w:ascii="Times New Roman" w:hAnsi="Times New Roman" w:cs="Times New Roman"/>
          <w:b/>
          <w:bCs/>
          <w:sz w:val="24"/>
          <w:szCs w:val="24"/>
        </w:rPr>
        <w:t>Home assignment</w:t>
      </w:r>
    </w:p>
    <w:p w14:paraId="4C1144EB" w14:textId="77777777" w:rsidR="00424C74" w:rsidRPr="004B3913" w:rsidRDefault="00424C74" w:rsidP="00424C74">
      <w:pPr>
        <w:jc w:val="both"/>
        <w:rPr>
          <w:rFonts w:ascii="Times New Roman" w:hAnsi="Times New Roman" w:cs="Times New Roman"/>
          <w:sz w:val="24"/>
          <w:szCs w:val="24"/>
        </w:rPr>
      </w:pPr>
      <w:r w:rsidRPr="004B3913">
        <w:rPr>
          <w:rFonts w:ascii="Times New Roman" w:hAnsi="Times New Roman" w:cs="Times New Roman"/>
          <w:b/>
          <w:bCs/>
          <w:sz w:val="24"/>
          <w:szCs w:val="24"/>
        </w:rPr>
        <w:t>Reflection task</w:t>
      </w:r>
    </w:p>
    <w:p w14:paraId="7280FEA2" w14:textId="77777777" w:rsidR="00B55F61" w:rsidRDefault="00B55F61" w:rsidP="00424C74">
      <w:pPr>
        <w:jc w:val="both"/>
        <w:rPr>
          <w:rFonts w:ascii="Times New Roman" w:hAnsi="Times New Roman" w:cs="Times New Roman"/>
          <w:sz w:val="24"/>
          <w:szCs w:val="24"/>
        </w:rPr>
      </w:pPr>
      <w:r w:rsidRPr="00E27899">
        <w:rPr>
          <w:rFonts w:ascii="Times New Roman" w:hAnsi="Times New Roman" w:cs="Times New Roman"/>
          <w:sz w:val="24"/>
          <w:szCs w:val="24"/>
        </w:rPr>
        <w:t>Based on what you have learnt from this lecture, write a one-page reflection focusing on your own reasons to develop your own teaching materials.</w:t>
      </w:r>
    </w:p>
    <w:p w14:paraId="536613B1" w14:textId="17174364" w:rsidR="00424C74" w:rsidRPr="004B3913" w:rsidRDefault="00424C74" w:rsidP="00424C74">
      <w:pPr>
        <w:jc w:val="both"/>
        <w:rPr>
          <w:rFonts w:ascii="Times New Roman" w:hAnsi="Times New Roman" w:cs="Times New Roman"/>
          <w:sz w:val="24"/>
          <w:szCs w:val="24"/>
        </w:rPr>
      </w:pPr>
      <w:r w:rsidRPr="004B3913">
        <w:rPr>
          <w:rFonts w:ascii="Times New Roman" w:hAnsi="Times New Roman" w:cs="Times New Roman"/>
          <w:b/>
          <w:bCs/>
          <w:sz w:val="24"/>
          <w:szCs w:val="24"/>
        </w:rPr>
        <w:t>Question/Answer</w:t>
      </w:r>
    </w:p>
    <w:p w14:paraId="0E0E5AB3" w14:textId="27A04ED0" w:rsidR="00424C74" w:rsidRPr="004B3913" w:rsidRDefault="00424C74" w:rsidP="00424C74">
      <w:pPr>
        <w:numPr>
          <w:ilvl w:val="0"/>
          <w:numId w:val="4"/>
        </w:numPr>
        <w:jc w:val="both"/>
        <w:rPr>
          <w:rFonts w:ascii="Times New Roman" w:hAnsi="Times New Roman" w:cs="Times New Roman"/>
          <w:sz w:val="24"/>
          <w:szCs w:val="24"/>
        </w:rPr>
      </w:pPr>
      <w:r w:rsidRPr="004B3913">
        <w:rPr>
          <w:rFonts w:ascii="Times New Roman" w:hAnsi="Times New Roman" w:cs="Times New Roman"/>
          <w:sz w:val="24"/>
          <w:szCs w:val="24"/>
        </w:rPr>
        <w:t xml:space="preserve">1. </w:t>
      </w:r>
      <w:r w:rsidR="009E6202">
        <w:rPr>
          <w:rFonts w:ascii="Times New Roman" w:hAnsi="Times New Roman" w:cs="Times New Roman"/>
          <w:sz w:val="24"/>
          <w:szCs w:val="24"/>
        </w:rPr>
        <w:t>Why do teachers need to adapt and supplement teaching materials</w:t>
      </w:r>
      <w:r w:rsidRPr="004B3913">
        <w:rPr>
          <w:rFonts w:ascii="Times New Roman" w:hAnsi="Times New Roman" w:cs="Times New Roman"/>
          <w:sz w:val="24"/>
          <w:szCs w:val="24"/>
        </w:rPr>
        <w:t>?</w:t>
      </w:r>
    </w:p>
    <w:p w14:paraId="57BA3FFF" w14:textId="694DC205" w:rsidR="00424C74" w:rsidRPr="004B3913" w:rsidRDefault="00424C74" w:rsidP="00424C74">
      <w:pPr>
        <w:numPr>
          <w:ilvl w:val="0"/>
          <w:numId w:val="4"/>
        </w:numPr>
        <w:jc w:val="both"/>
        <w:rPr>
          <w:rFonts w:ascii="Times New Roman" w:hAnsi="Times New Roman" w:cs="Times New Roman"/>
          <w:sz w:val="24"/>
          <w:szCs w:val="24"/>
        </w:rPr>
      </w:pPr>
      <w:r w:rsidRPr="004B3913">
        <w:rPr>
          <w:rFonts w:ascii="Times New Roman" w:hAnsi="Times New Roman" w:cs="Times New Roman"/>
          <w:sz w:val="24"/>
          <w:szCs w:val="24"/>
        </w:rPr>
        <w:t xml:space="preserve">2. </w:t>
      </w:r>
      <w:r w:rsidR="00B97591">
        <w:rPr>
          <w:rFonts w:ascii="Times New Roman" w:hAnsi="Times New Roman" w:cs="Times New Roman"/>
          <w:sz w:val="24"/>
          <w:szCs w:val="24"/>
        </w:rPr>
        <w:t>What kind of changes can be made to materials</w:t>
      </w:r>
      <w:r w:rsidRPr="004B3913">
        <w:rPr>
          <w:rFonts w:ascii="Times New Roman" w:hAnsi="Times New Roman" w:cs="Times New Roman"/>
          <w:sz w:val="24"/>
          <w:szCs w:val="24"/>
        </w:rPr>
        <w:t>?</w:t>
      </w:r>
    </w:p>
    <w:p w14:paraId="1F35F19B" w14:textId="346F3FC8" w:rsidR="00424C74" w:rsidRPr="004B3913" w:rsidRDefault="00424C74" w:rsidP="00424C74">
      <w:pPr>
        <w:numPr>
          <w:ilvl w:val="0"/>
          <w:numId w:val="4"/>
        </w:numPr>
        <w:jc w:val="both"/>
        <w:rPr>
          <w:rFonts w:ascii="Times New Roman" w:hAnsi="Times New Roman" w:cs="Times New Roman"/>
          <w:sz w:val="24"/>
          <w:szCs w:val="24"/>
        </w:rPr>
      </w:pPr>
      <w:r w:rsidRPr="004B3913">
        <w:rPr>
          <w:rFonts w:ascii="Times New Roman" w:hAnsi="Times New Roman" w:cs="Times New Roman"/>
          <w:sz w:val="24"/>
          <w:szCs w:val="24"/>
        </w:rPr>
        <w:t xml:space="preserve">3. What </w:t>
      </w:r>
      <w:r w:rsidR="00467F24">
        <w:rPr>
          <w:rFonts w:ascii="Times New Roman" w:hAnsi="Times New Roman" w:cs="Times New Roman"/>
          <w:sz w:val="24"/>
          <w:szCs w:val="24"/>
        </w:rPr>
        <w:t>are the five principles in making changes to materials</w:t>
      </w:r>
      <w:r w:rsidRPr="004B3913">
        <w:rPr>
          <w:rFonts w:ascii="Times New Roman" w:hAnsi="Times New Roman" w:cs="Times New Roman"/>
          <w:sz w:val="24"/>
          <w:szCs w:val="24"/>
        </w:rPr>
        <w:t>?</w:t>
      </w:r>
    </w:p>
    <w:p w14:paraId="73828439" w14:textId="77777777" w:rsidR="00424C74" w:rsidRPr="004B3913" w:rsidRDefault="00424C74" w:rsidP="00424C74">
      <w:pPr>
        <w:jc w:val="both"/>
        <w:rPr>
          <w:rFonts w:ascii="Times New Roman" w:hAnsi="Times New Roman" w:cs="Times New Roman"/>
          <w:sz w:val="24"/>
          <w:szCs w:val="24"/>
        </w:rPr>
      </w:pPr>
      <w:r w:rsidRPr="004B3913">
        <w:rPr>
          <w:rFonts w:ascii="Times New Roman" w:hAnsi="Times New Roman" w:cs="Times New Roman"/>
          <w:b/>
          <w:bCs/>
          <w:sz w:val="24"/>
          <w:szCs w:val="24"/>
        </w:rPr>
        <w:t>A Practical Task</w:t>
      </w:r>
    </w:p>
    <w:p w14:paraId="72C10C3A" w14:textId="4A521123" w:rsidR="00C674DB" w:rsidRPr="001C1E37" w:rsidRDefault="00424C74" w:rsidP="001C1E37">
      <w:pPr>
        <w:jc w:val="both"/>
        <w:rPr>
          <w:rFonts w:ascii="Times New Roman" w:hAnsi="Times New Roman" w:cs="Times New Roman"/>
          <w:sz w:val="24"/>
          <w:szCs w:val="24"/>
        </w:rPr>
      </w:pPr>
      <w:r w:rsidRPr="004B3913">
        <w:rPr>
          <w:rFonts w:ascii="Times New Roman" w:hAnsi="Times New Roman" w:cs="Times New Roman"/>
          <w:sz w:val="24"/>
          <w:szCs w:val="24"/>
        </w:rPr>
        <w:t xml:space="preserve">Within the selected branch of ESP, </w:t>
      </w:r>
      <w:r w:rsidR="002E2973">
        <w:rPr>
          <w:rFonts w:ascii="Times New Roman" w:hAnsi="Times New Roman" w:cs="Times New Roman"/>
          <w:sz w:val="24"/>
          <w:szCs w:val="24"/>
        </w:rPr>
        <w:t>make the necessary changes to your materials relying on the five principles</w:t>
      </w:r>
      <w:r w:rsidR="00A33482">
        <w:rPr>
          <w:rFonts w:ascii="Times New Roman" w:hAnsi="Times New Roman" w:cs="Times New Roman"/>
          <w:sz w:val="24"/>
          <w:szCs w:val="24"/>
        </w:rPr>
        <w:t>.</w:t>
      </w:r>
    </w:p>
    <w:sectPr w:rsidR="00C674DB" w:rsidRPr="001C1E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B24B7"/>
    <w:multiLevelType w:val="hybridMultilevel"/>
    <w:tmpl w:val="8372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30B30"/>
    <w:multiLevelType w:val="hybridMultilevel"/>
    <w:tmpl w:val="B5B8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D82A8B"/>
    <w:multiLevelType w:val="hybridMultilevel"/>
    <w:tmpl w:val="B77E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335F76"/>
    <w:multiLevelType w:val="hybridMultilevel"/>
    <w:tmpl w:val="D4FC7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85315E"/>
    <w:multiLevelType w:val="hybridMultilevel"/>
    <w:tmpl w:val="26D8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F126E"/>
    <w:multiLevelType w:val="hybridMultilevel"/>
    <w:tmpl w:val="5CFEC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DA34AA"/>
    <w:multiLevelType w:val="hybridMultilevel"/>
    <w:tmpl w:val="555AD0C6"/>
    <w:lvl w:ilvl="0" w:tplc="C3565B02">
      <w:start w:val="1"/>
      <w:numFmt w:val="bullet"/>
      <w:lvlText w:val=""/>
      <w:lvlJc w:val="left"/>
      <w:pPr>
        <w:tabs>
          <w:tab w:val="num" w:pos="720"/>
        </w:tabs>
        <w:ind w:left="720" w:hanging="360"/>
      </w:pPr>
      <w:rPr>
        <w:rFonts w:ascii="Wingdings 2" w:hAnsi="Wingdings 2" w:hint="default"/>
      </w:rPr>
    </w:lvl>
    <w:lvl w:ilvl="1" w:tplc="B0E61C38" w:tentative="1">
      <w:start w:val="1"/>
      <w:numFmt w:val="bullet"/>
      <w:lvlText w:val=""/>
      <w:lvlJc w:val="left"/>
      <w:pPr>
        <w:tabs>
          <w:tab w:val="num" w:pos="1440"/>
        </w:tabs>
        <w:ind w:left="1440" w:hanging="360"/>
      </w:pPr>
      <w:rPr>
        <w:rFonts w:ascii="Wingdings 2" w:hAnsi="Wingdings 2" w:hint="default"/>
      </w:rPr>
    </w:lvl>
    <w:lvl w:ilvl="2" w:tplc="0838A980" w:tentative="1">
      <w:start w:val="1"/>
      <w:numFmt w:val="bullet"/>
      <w:lvlText w:val=""/>
      <w:lvlJc w:val="left"/>
      <w:pPr>
        <w:tabs>
          <w:tab w:val="num" w:pos="2160"/>
        </w:tabs>
        <w:ind w:left="2160" w:hanging="360"/>
      </w:pPr>
      <w:rPr>
        <w:rFonts w:ascii="Wingdings 2" w:hAnsi="Wingdings 2" w:hint="default"/>
      </w:rPr>
    </w:lvl>
    <w:lvl w:ilvl="3" w:tplc="FFA8713E" w:tentative="1">
      <w:start w:val="1"/>
      <w:numFmt w:val="bullet"/>
      <w:lvlText w:val=""/>
      <w:lvlJc w:val="left"/>
      <w:pPr>
        <w:tabs>
          <w:tab w:val="num" w:pos="2880"/>
        </w:tabs>
        <w:ind w:left="2880" w:hanging="360"/>
      </w:pPr>
      <w:rPr>
        <w:rFonts w:ascii="Wingdings 2" w:hAnsi="Wingdings 2" w:hint="default"/>
      </w:rPr>
    </w:lvl>
    <w:lvl w:ilvl="4" w:tplc="D3F29E78" w:tentative="1">
      <w:start w:val="1"/>
      <w:numFmt w:val="bullet"/>
      <w:lvlText w:val=""/>
      <w:lvlJc w:val="left"/>
      <w:pPr>
        <w:tabs>
          <w:tab w:val="num" w:pos="3600"/>
        </w:tabs>
        <w:ind w:left="3600" w:hanging="360"/>
      </w:pPr>
      <w:rPr>
        <w:rFonts w:ascii="Wingdings 2" w:hAnsi="Wingdings 2" w:hint="default"/>
      </w:rPr>
    </w:lvl>
    <w:lvl w:ilvl="5" w:tplc="12F6E4F8" w:tentative="1">
      <w:start w:val="1"/>
      <w:numFmt w:val="bullet"/>
      <w:lvlText w:val=""/>
      <w:lvlJc w:val="left"/>
      <w:pPr>
        <w:tabs>
          <w:tab w:val="num" w:pos="4320"/>
        </w:tabs>
        <w:ind w:left="4320" w:hanging="360"/>
      </w:pPr>
      <w:rPr>
        <w:rFonts w:ascii="Wingdings 2" w:hAnsi="Wingdings 2" w:hint="default"/>
      </w:rPr>
    </w:lvl>
    <w:lvl w:ilvl="6" w:tplc="A7482538" w:tentative="1">
      <w:start w:val="1"/>
      <w:numFmt w:val="bullet"/>
      <w:lvlText w:val=""/>
      <w:lvlJc w:val="left"/>
      <w:pPr>
        <w:tabs>
          <w:tab w:val="num" w:pos="5040"/>
        </w:tabs>
        <w:ind w:left="5040" w:hanging="360"/>
      </w:pPr>
      <w:rPr>
        <w:rFonts w:ascii="Wingdings 2" w:hAnsi="Wingdings 2" w:hint="default"/>
      </w:rPr>
    </w:lvl>
    <w:lvl w:ilvl="7" w:tplc="1D4AE536" w:tentative="1">
      <w:start w:val="1"/>
      <w:numFmt w:val="bullet"/>
      <w:lvlText w:val=""/>
      <w:lvlJc w:val="left"/>
      <w:pPr>
        <w:tabs>
          <w:tab w:val="num" w:pos="5760"/>
        </w:tabs>
        <w:ind w:left="5760" w:hanging="360"/>
      </w:pPr>
      <w:rPr>
        <w:rFonts w:ascii="Wingdings 2" w:hAnsi="Wingdings 2" w:hint="default"/>
      </w:rPr>
    </w:lvl>
    <w:lvl w:ilvl="8" w:tplc="DC740D8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A8E2ABE"/>
    <w:multiLevelType w:val="hybridMultilevel"/>
    <w:tmpl w:val="D3109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F25472"/>
    <w:multiLevelType w:val="hybridMultilevel"/>
    <w:tmpl w:val="CB18D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6"/>
  </w:num>
  <w:num w:numId="5">
    <w:abstractNumId w:val="5"/>
  </w:num>
  <w:num w:numId="6">
    <w:abstractNumId w:val="7"/>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26A"/>
    <w:rsid w:val="00026875"/>
    <w:rsid w:val="000E0A51"/>
    <w:rsid w:val="001B635C"/>
    <w:rsid w:val="001C1E37"/>
    <w:rsid w:val="001C2B87"/>
    <w:rsid w:val="001E7E9F"/>
    <w:rsid w:val="00207F3D"/>
    <w:rsid w:val="00287496"/>
    <w:rsid w:val="002E2973"/>
    <w:rsid w:val="00323DD6"/>
    <w:rsid w:val="003A74DC"/>
    <w:rsid w:val="003D44DF"/>
    <w:rsid w:val="003E0E2C"/>
    <w:rsid w:val="00411520"/>
    <w:rsid w:val="00423174"/>
    <w:rsid w:val="00424C74"/>
    <w:rsid w:val="00467F24"/>
    <w:rsid w:val="00471CDA"/>
    <w:rsid w:val="004B4258"/>
    <w:rsid w:val="005131F2"/>
    <w:rsid w:val="005155CA"/>
    <w:rsid w:val="0051672D"/>
    <w:rsid w:val="00527117"/>
    <w:rsid w:val="00567A40"/>
    <w:rsid w:val="005D0A27"/>
    <w:rsid w:val="005D710F"/>
    <w:rsid w:val="00614461"/>
    <w:rsid w:val="00615E19"/>
    <w:rsid w:val="00675709"/>
    <w:rsid w:val="006D19D9"/>
    <w:rsid w:val="006D4645"/>
    <w:rsid w:val="00720DBF"/>
    <w:rsid w:val="007405D1"/>
    <w:rsid w:val="007529EA"/>
    <w:rsid w:val="00776555"/>
    <w:rsid w:val="0078679B"/>
    <w:rsid w:val="007D012C"/>
    <w:rsid w:val="007D1E4C"/>
    <w:rsid w:val="00832512"/>
    <w:rsid w:val="008439B3"/>
    <w:rsid w:val="008755B1"/>
    <w:rsid w:val="008A3167"/>
    <w:rsid w:val="008B359E"/>
    <w:rsid w:val="008B4D7E"/>
    <w:rsid w:val="008D3474"/>
    <w:rsid w:val="008E4D46"/>
    <w:rsid w:val="008F1E25"/>
    <w:rsid w:val="008F3A11"/>
    <w:rsid w:val="00907F45"/>
    <w:rsid w:val="009C6125"/>
    <w:rsid w:val="009C7494"/>
    <w:rsid w:val="009E6202"/>
    <w:rsid w:val="009F34D4"/>
    <w:rsid w:val="00A00641"/>
    <w:rsid w:val="00A009C6"/>
    <w:rsid w:val="00A01867"/>
    <w:rsid w:val="00A13065"/>
    <w:rsid w:val="00A33482"/>
    <w:rsid w:val="00A43FDB"/>
    <w:rsid w:val="00AA5FE8"/>
    <w:rsid w:val="00AB4700"/>
    <w:rsid w:val="00AE55C7"/>
    <w:rsid w:val="00B032EA"/>
    <w:rsid w:val="00B10CF1"/>
    <w:rsid w:val="00B35024"/>
    <w:rsid w:val="00B43BC3"/>
    <w:rsid w:val="00B55F61"/>
    <w:rsid w:val="00B568F1"/>
    <w:rsid w:val="00B83C22"/>
    <w:rsid w:val="00B97591"/>
    <w:rsid w:val="00BA4FDB"/>
    <w:rsid w:val="00BB48C3"/>
    <w:rsid w:val="00BD1E14"/>
    <w:rsid w:val="00BD321B"/>
    <w:rsid w:val="00BE2D8B"/>
    <w:rsid w:val="00BF6681"/>
    <w:rsid w:val="00C2105C"/>
    <w:rsid w:val="00C674DB"/>
    <w:rsid w:val="00C90E34"/>
    <w:rsid w:val="00CD349D"/>
    <w:rsid w:val="00CE5DE7"/>
    <w:rsid w:val="00CF02AF"/>
    <w:rsid w:val="00D20EB8"/>
    <w:rsid w:val="00D70F91"/>
    <w:rsid w:val="00D93051"/>
    <w:rsid w:val="00DB5B26"/>
    <w:rsid w:val="00DC2425"/>
    <w:rsid w:val="00DD2E71"/>
    <w:rsid w:val="00DE328A"/>
    <w:rsid w:val="00DE519E"/>
    <w:rsid w:val="00E04FF6"/>
    <w:rsid w:val="00E13970"/>
    <w:rsid w:val="00E4177C"/>
    <w:rsid w:val="00E81274"/>
    <w:rsid w:val="00EB1451"/>
    <w:rsid w:val="00EF0618"/>
    <w:rsid w:val="00EF5262"/>
    <w:rsid w:val="00F12379"/>
    <w:rsid w:val="00F236C0"/>
    <w:rsid w:val="00F27B8D"/>
    <w:rsid w:val="00F400AD"/>
    <w:rsid w:val="00F40521"/>
    <w:rsid w:val="00F5026A"/>
    <w:rsid w:val="00F67244"/>
    <w:rsid w:val="00F709BB"/>
    <w:rsid w:val="00F976ED"/>
    <w:rsid w:val="00FC7814"/>
    <w:rsid w:val="00FD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C423D"/>
  <w15:chartTrackingRefBased/>
  <w15:docId w15:val="{AC1AF86F-A994-493A-8844-AC0E24D2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051"/>
    <w:pPr>
      <w:ind w:left="720"/>
      <w:contextualSpacing/>
    </w:pPr>
  </w:style>
  <w:style w:type="paragraph" w:styleId="HTMLPreformatted">
    <w:name w:val="HTML Preformatted"/>
    <w:basedOn w:val="Normal"/>
    <w:link w:val="HTMLPreformattedChar"/>
    <w:uiPriority w:val="99"/>
    <w:unhideWhenUsed/>
    <w:rsid w:val="00843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ko-KR"/>
    </w:rPr>
  </w:style>
  <w:style w:type="character" w:customStyle="1" w:styleId="HTMLPreformattedChar">
    <w:name w:val="HTML Preformatted Char"/>
    <w:basedOn w:val="DefaultParagraphFont"/>
    <w:link w:val="HTMLPreformatted"/>
    <w:uiPriority w:val="99"/>
    <w:rsid w:val="008439B3"/>
    <w:rPr>
      <w:rFonts w:ascii="Courier New" w:eastAsia="Times New Roman" w:hAnsi="Courier New" w:cs="Courier New"/>
      <w:sz w:val="20"/>
      <w:szCs w:val="20"/>
      <w:lang w:val="ru-R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5857">
      <w:bodyDiv w:val="1"/>
      <w:marLeft w:val="0"/>
      <w:marRight w:val="0"/>
      <w:marTop w:val="0"/>
      <w:marBottom w:val="0"/>
      <w:divBdr>
        <w:top w:val="none" w:sz="0" w:space="0" w:color="auto"/>
        <w:left w:val="none" w:sz="0" w:space="0" w:color="auto"/>
        <w:bottom w:val="none" w:sz="0" w:space="0" w:color="auto"/>
        <w:right w:val="none" w:sz="0" w:space="0" w:color="auto"/>
      </w:divBdr>
    </w:div>
    <w:div w:id="69673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1</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96</cp:revision>
  <dcterms:created xsi:type="dcterms:W3CDTF">2019-06-04T06:43:00Z</dcterms:created>
  <dcterms:modified xsi:type="dcterms:W3CDTF">2019-06-15T15:51:00Z</dcterms:modified>
</cp:coreProperties>
</file>