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D6219C" w14:textId="6C350AAF" w:rsidR="00B20799" w:rsidRPr="005E5584" w:rsidRDefault="00B20799" w:rsidP="00F564D6">
      <w:pPr>
        <w:jc w:val="center"/>
        <w:rPr>
          <w:rFonts w:ascii="Times New Roman" w:hAnsi="Times New Roman" w:cs="Times New Roman"/>
          <w:b/>
          <w:sz w:val="24"/>
        </w:rPr>
      </w:pPr>
      <w:r w:rsidRPr="005E5584">
        <w:rPr>
          <w:rFonts w:ascii="Times New Roman" w:hAnsi="Times New Roman" w:cs="Times New Roman"/>
          <w:b/>
          <w:sz w:val="24"/>
        </w:rPr>
        <w:t>Lecture 11</w:t>
      </w:r>
    </w:p>
    <w:p w14:paraId="32B216C0" w14:textId="4565513A" w:rsidR="00D54D40" w:rsidRDefault="00D54D40" w:rsidP="00F564D6">
      <w:pPr>
        <w:jc w:val="center"/>
        <w:rPr>
          <w:rFonts w:ascii="Times New Roman" w:hAnsi="Times New Roman" w:cs="Times New Roman"/>
          <w:b/>
          <w:sz w:val="24"/>
        </w:rPr>
      </w:pPr>
      <w:r w:rsidRPr="005E5584">
        <w:rPr>
          <w:rFonts w:ascii="Times New Roman" w:hAnsi="Times New Roman" w:cs="Times New Roman"/>
          <w:b/>
          <w:sz w:val="24"/>
        </w:rPr>
        <w:t>Creating Tasks. Listening</w:t>
      </w:r>
    </w:p>
    <w:p w14:paraId="5AEA0984" w14:textId="5F166D2A" w:rsidR="00E82D19" w:rsidRDefault="00E82D19" w:rsidP="00F564D6">
      <w:pPr>
        <w:jc w:val="center"/>
        <w:rPr>
          <w:rFonts w:ascii="Times New Roman" w:hAnsi="Times New Roman" w:cs="Times New Roman"/>
          <w:b/>
          <w:sz w:val="24"/>
        </w:rPr>
      </w:pPr>
      <w:r>
        <w:rPr>
          <w:rFonts w:ascii="Times New Roman" w:hAnsi="Times New Roman" w:cs="Times New Roman"/>
          <w:b/>
          <w:sz w:val="24"/>
        </w:rPr>
        <w:t xml:space="preserve">Outline </w:t>
      </w:r>
    </w:p>
    <w:p w14:paraId="72C1BC7A" w14:textId="79AE62A1" w:rsidR="004421AD" w:rsidRPr="00DB418D" w:rsidRDefault="004421AD" w:rsidP="00DB418D">
      <w:pPr>
        <w:pStyle w:val="ListParagraph"/>
        <w:numPr>
          <w:ilvl w:val="0"/>
          <w:numId w:val="5"/>
        </w:numPr>
        <w:rPr>
          <w:rFonts w:ascii="Times New Roman" w:hAnsi="Times New Roman" w:cs="Times New Roman"/>
          <w:bCs/>
          <w:sz w:val="24"/>
        </w:rPr>
      </w:pPr>
      <w:r w:rsidRPr="00DB418D">
        <w:rPr>
          <w:rFonts w:ascii="Times New Roman" w:hAnsi="Times New Roman" w:cs="Times New Roman"/>
          <w:bCs/>
          <w:sz w:val="24"/>
        </w:rPr>
        <w:t>Listening as a skill</w:t>
      </w:r>
    </w:p>
    <w:p w14:paraId="320ABB4B" w14:textId="5136F65B" w:rsidR="004421AD" w:rsidRDefault="004421AD" w:rsidP="00DB418D">
      <w:pPr>
        <w:pStyle w:val="ListParagraph"/>
        <w:numPr>
          <w:ilvl w:val="0"/>
          <w:numId w:val="5"/>
        </w:numPr>
        <w:rPr>
          <w:rFonts w:ascii="Times New Roman" w:hAnsi="Times New Roman" w:cs="Times New Roman"/>
          <w:bCs/>
          <w:sz w:val="24"/>
        </w:rPr>
      </w:pPr>
      <w:r w:rsidRPr="00DB418D">
        <w:rPr>
          <w:rFonts w:ascii="Times New Roman" w:hAnsi="Times New Roman" w:cs="Times New Roman"/>
          <w:bCs/>
          <w:sz w:val="24"/>
        </w:rPr>
        <w:t xml:space="preserve">Keys to teaching listening </w:t>
      </w:r>
    </w:p>
    <w:p w14:paraId="4495DEDE" w14:textId="71B7A362" w:rsidR="00214D79" w:rsidRPr="00DB418D" w:rsidRDefault="00214D79" w:rsidP="00DB418D">
      <w:pPr>
        <w:pStyle w:val="ListParagraph"/>
        <w:numPr>
          <w:ilvl w:val="0"/>
          <w:numId w:val="5"/>
        </w:numPr>
        <w:rPr>
          <w:rFonts w:ascii="Times New Roman" w:hAnsi="Times New Roman" w:cs="Times New Roman"/>
          <w:bCs/>
          <w:sz w:val="24"/>
        </w:rPr>
      </w:pPr>
      <w:r>
        <w:rPr>
          <w:rFonts w:ascii="Times New Roman" w:hAnsi="Times New Roman" w:cs="Times New Roman"/>
          <w:bCs/>
          <w:sz w:val="24"/>
        </w:rPr>
        <w:t xml:space="preserve">Model of listening materials development </w:t>
      </w:r>
    </w:p>
    <w:p w14:paraId="3B87F151" w14:textId="71697BBC" w:rsidR="00A05786" w:rsidRPr="00DB418D" w:rsidRDefault="00A05786" w:rsidP="00DB418D">
      <w:pPr>
        <w:pStyle w:val="ListParagraph"/>
        <w:numPr>
          <w:ilvl w:val="0"/>
          <w:numId w:val="5"/>
        </w:numPr>
        <w:rPr>
          <w:rFonts w:ascii="Times New Roman" w:hAnsi="Times New Roman" w:cs="Times New Roman"/>
          <w:bCs/>
          <w:sz w:val="24"/>
        </w:rPr>
      </w:pPr>
      <w:r w:rsidRPr="00DB418D">
        <w:rPr>
          <w:rFonts w:ascii="Times New Roman" w:hAnsi="Times New Roman" w:cs="Times New Roman"/>
          <w:bCs/>
          <w:sz w:val="24"/>
        </w:rPr>
        <w:t>A framework for teaching listening</w:t>
      </w:r>
    </w:p>
    <w:p w14:paraId="7A66D8D8" w14:textId="6081126C" w:rsidR="00E82D19" w:rsidRPr="00DB418D" w:rsidRDefault="00BB38E3" w:rsidP="00DB418D">
      <w:pPr>
        <w:pStyle w:val="ListParagraph"/>
        <w:numPr>
          <w:ilvl w:val="0"/>
          <w:numId w:val="5"/>
        </w:numPr>
        <w:rPr>
          <w:rFonts w:ascii="Times New Roman" w:hAnsi="Times New Roman" w:cs="Times New Roman"/>
          <w:bCs/>
          <w:sz w:val="24"/>
        </w:rPr>
      </w:pPr>
      <w:r w:rsidRPr="00DB418D">
        <w:rPr>
          <w:rFonts w:ascii="Times New Roman" w:hAnsi="Times New Roman" w:cs="Times New Roman"/>
          <w:bCs/>
          <w:sz w:val="24"/>
        </w:rPr>
        <w:t>Ten Factors to consider when choosing Listening Materials</w:t>
      </w:r>
    </w:p>
    <w:p w14:paraId="52ACB218" w14:textId="62410973" w:rsidR="00A05786" w:rsidRDefault="00A05786" w:rsidP="00DB418D">
      <w:pPr>
        <w:pStyle w:val="ListParagraph"/>
        <w:numPr>
          <w:ilvl w:val="0"/>
          <w:numId w:val="5"/>
        </w:numPr>
        <w:rPr>
          <w:rFonts w:ascii="Times New Roman" w:hAnsi="Times New Roman" w:cs="Times New Roman"/>
          <w:bCs/>
          <w:sz w:val="24"/>
        </w:rPr>
      </w:pPr>
      <w:r w:rsidRPr="00DB418D">
        <w:rPr>
          <w:rFonts w:ascii="Times New Roman" w:hAnsi="Times New Roman" w:cs="Times New Roman"/>
          <w:bCs/>
          <w:sz w:val="24"/>
        </w:rPr>
        <w:t>Challenges in developing a Listening course</w:t>
      </w:r>
    </w:p>
    <w:p w14:paraId="74146D7F" w14:textId="5B6741A9" w:rsidR="0052344B" w:rsidRPr="00DB418D" w:rsidRDefault="0052344B" w:rsidP="00DB418D">
      <w:pPr>
        <w:pStyle w:val="ListParagraph"/>
        <w:numPr>
          <w:ilvl w:val="0"/>
          <w:numId w:val="5"/>
        </w:numPr>
        <w:rPr>
          <w:rFonts w:ascii="Times New Roman" w:hAnsi="Times New Roman" w:cs="Times New Roman"/>
          <w:bCs/>
          <w:sz w:val="24"/>
        </w:rPr>
      </w:pPr>
      <w:r>
        <w:rPr>
          <w:rFonts w:ascii="Times New Roman" w:hAnsi="Times New Roman" w:cs="Times New Roman"/>
          <w:bCs/>
          <w:sz w:val="24"/>
        </w:rPr>
        <w:t>Micro skills of Listening</w:t>
      </w:r>
    </w:p>
    <w:p w14:paraId="67835477" w14:textId="77777777" w:rsidR="00BB38E3" w:rsidRPr="005E5584" w:rsidRDefault="00BB38E3" w:rsidP="00F564D6">
      <w:pPr>
        <w:jc w:val="center"/>
        <w:rPr>
          <w:rFonts w:ascii="Times New Roman" w:hAnsi="Times New Roman" w:cs="Times New Roman"/>
          <w:b/>
          <w:sz w:val="24"/>
        </w:rPr>
      </w:pPr>
    </w:p>
    <w:p w14:paraId="1CE43F76" w14:textId="7FC7F34F" w:rsidR="00FF034E" w:rsidRPr="00AE29E1" w:rsidRDefault="00BC6109" w:rsidP="007C4F36">
      <w:pPr>
        <w:rPr>
          <w:rFonts w:ascii="Times New Roman" w:hAnsi="Times New Roman" w:cs="Times New Roman"/>
          <w:sz w:val="24"/>
          <w:szCs w:val="24"/>
        </w:rPr>
      </w:pPr>
      <w:r w:rsidRPr="00AE29E1">
        <w:rPr>
          <w:rFonts w:ascii="Times New Roman" w:hAnsi="Times New Roman" w:cs="Times New Roman"/>
          <w:sz w:val="24"/>
          <w:szCs w:val="24"/>
        </w:rPr>
        <w:t>Listening as a receptive skill is considered the oral skill which is the primary ability developed in first language acquisition. Nunan (1999) states that listening is Cinderella skill in the second language context because it is overlooked b</w:t>
      </w:r>
      <w:r w:rsidR="005664CD">
        <w:rPr>
          <w:rFonts w:ascii="Times New Roman" w:hAnsi="Times New Roman" w:cs="Times New Roman"/>
          <w:sz w:val="24"/>
          <w:szCs w:val="24"/>
        </w:rPr>
        <w:t>y</w:t>
      </w:r>
      <w:r w:rsidRPr="00AE29E1">
        <w:rPr>
          <w:rFonts w:ascii="Times New Roman" w:hAnsi="Times New Roman" w:cs="Times New Roman"/>
          <w:sz w:val="24"/>
          <w:szCs w:val="24"/>
        </w:rPr>
        <w:t xml:space="preserve"> its elder sister, speaking.</w:t>
      </w:r>
      <w:r w:rsidR="00D826CB">
        <w:rPr>
          <w:rFonts w:ascii="Times New Roman" w:hAnsi="Times New Roman" w:cs="Times New Roman"/>
          <w:sz w:val="24"/>
          <w:szCs w:val="24"/>
        </w:rPr>
        <w:t xml:space="preserve"> </w:t>
      </w:r>
      <w:r w:rsidR="00FA7CD3" w:rsidRPr="00AE29E1">
        <w:rPr>
          <w:rFonts w:ascii="Times New Roman" w:hAnsi="Times New Roman" w:cs="Times New Roman"/>
          <w:sz w:val="24"/>
          <w:szCs w:val="24"/>
        </w:rPr>
        <w:t>Moreover, Nunan</w:t>
      </w:r>
      <w:r w:rsidR="00D826CB">
        <w:rPr>
          <w:rFonts w:ascii="Times New Roman" w:hAnsi="Times New Roman" w:cs="Times New Roman"/>
          <w:sz w:val="24"/>
          <w:szCs w:val="24"/>
        </w:rPr>
        <w:t xml:space="preserve"> (1999</w:t>
      </w:r>
      <w:r w:rsidR="00513B33">
        <w:rPr>
          <w:rFonts w:ascii="Times New Roman" w:hAnsi="Times New Roman" w:cs="Times New Roman"/>
          <w:sz w:val="24"/>
          <w:szCs w:val="24"/>
        </w:rPr>
        <w:t>) and</w:t>
      </w:r>
      <w:r w:rsidR="00D826CB">
        <w:rPr>
          <w:rFonts w:ascii="Times New Roman" w:hAnsi="Times New Roman" w:cs="Times New Roman"/>
          <w:sz w:val="24"/>
          <w:szCs w:val="24"/>
        </w:rPr>
        <w:t xml:space="preserve"> </w:t>
      </w:r>
      <w:r w:rsidR="00D826CB" w:rsidRPr="006007DA">
        <w:rPr>
          <w:rStyle w:val="Hyperlink"/>
          <w:rFonts w:ascii="Times New Roman" w:hAnsi="Times New Roman" w:cs="Times New Roman"/>
          <w:color w:val="auto"/>
          <w:sz w:val="24"/>
          <w:szCs w:val="24"/>
          <w:u w:val="none"/>
        </w:rPr>
        <w:t>Zaenuri</w:t>
      </w:r>
      <w:r w:rsidR="00D826CB">
        <w:rPr>
          <w:rStyle w:val="Hyperlink"/>
          <w:rFonts w:ascii="Times New Roman" w:hAnsi="Times New Roman" w:cs="Times New Roman"/>
          <w:color w:val="auto"/>
          <w:sz w:val="24"/>
          <w:szCs w:val="24"/>
          <w:u w:val="none"/>
        </w:rPr>
        <w:t xml:space="preserve"> (2015)</w:t>
      </w:r>
      <w:r w:rsidR="00FA7CD3" w:rsidRPr="00AE29E1">
        <w:rPr>
          <w:rFonts w:ascii="Times New Roman" w:hAnsi="Times New Roman" w:cs="Times New Roman"/>
          <w:sz w:val="24"/>
          <w:szCs w:val="24"/>
        </w:rPr>
        <w:t xml:space="preserve"> </w:t>
      </w:r>
      <w:r w:rsidR="00D826CB">
        <w:rPr>
          <w:rFonts w:ascii="Times New Roman" w:hAnsi="Times New Roman" w:cs="Times New Roman"/>
          <w:sz w:val="24"/>
          <w:szCs w:val="24"/>
        </w:rPr>
        <w:t>note</w:t>
      </w:r>
      <w:r w:rsidR="00FA7CD3" w:rsidRPr="00AE29E1">
        <w:rPr>
          <w:rFonts w:ascii="Times New Roman" w:hAnsi="Times New Roman" w:cs="Times New Roman"/>
          <w:sz w:val="24"/>
          <w:szCs w:val="24"/>
        </w:rPr>
        <w:t xml:space="preserve"> that EFL students</w:t>
      </w:r>
      <w:bookmarkStart w:id="0" w:name="_GoBack"/>
      <w:bookmarkEnd w:id="0"/>
      <w:r w:rsidR="00FA7CD3" w:rsidRPr="00AE29E1">
        <w:rPr>
          <w:rFonts w:ascii="Times New Roman" w:hAnsi="Times New Roman" w:cs="Times New Roman"/>
          <w:sz w:val="24"/>
          <w:szCs w:val="24"/>
        </w:rPr>
        <w:t xml:space="preserve"> spend a lot of class time for listening, but it is the most unnoticed of the four skills in EFL contexts. </w:t>
      </w:r>
      <w:r w:rsidR="00877B06" w:rsidRPr="00AE29E1">
        <w:rPr>
          <w:rFonts w:ascii="Times New Roman" w:hAnsi="Times New Roman" w:cs="Times New Roman"/>
          <w:sz w:val="24"/>
          <w:szCs w:val="24"/>
        </w:rPr>
        <w:t xml:space="preserve">Traditionally, speaking was emphasized more than listening. However, with the emergence of Comprehension Approach and Natural Approach more attention was paid to listening. </w:t>
      </w:r>
      <w:r w:rsidR="00D773C3">
        <w:rPr>
          <w:rFonts w:ascii="Times New Roman" w:hAnsi="Times New Roman" w:cs="Times New Roman"/>
          <w:sz w:val="24"/>
          <w:szCs w:val="24"/>
        </w:rPr>
        <w:t>In this regard, Cahyono (1997:14) points out that listening possesses essential role in the development of language proficiency.</w:t>
      </w:r>
      <w:r w:rsidR="00510379">
        <w:rPr>
          <w:rFonts w:ascii="Times New Roman" w:hAnsi="Times New Roman" w:cs="Times New Roman"/>
          <w:sz w:val="24"/>
          <w:szCs w:val="24"/>
        </w:rPr>
        <w:t xml:space="preserve"> </w:t>
      </w:r>
      <w:r w:rsidR="00513B33">
        <w:rPr>
          <w:rFonts w:ascii="Times New Roman" w:hAnsi="Times New Roman" w:cs="Times New Roman"/>
          <w:sz w:val="24"/>
          <w:szCs w:val="24"/>
        </w:rPr>
        <w:t>Below are some of the keys to teaching Listening:</w:t>
      </w:r>
    </w:p>
    <w:p w14:paraId="6F069AB8" w14:textId="6A5B0651" w:rsidR="00EF3946" w:rsidRPr="00AE29E1" w:rsidRDefault="00EF3946" w:rsidP="00A57703">
      <w:pPr>
        <w:pStyle w:val="ListParagraph"/>
        <w:numPr>
          <w:ilvl w:val="0"/>
          <w:numId w:val="1"/>
        </w:numPr>
        <w:rPr>
          <w:rFonts w:ascii="Times New Roman" w:hAnsi="Times New Roman" w:cs="Times New Roman"/>
          <w:sz w:val="24"/>
          <w:szCs w:val="24"/>
        </w:rPr>
      </w:pPr>
      <w:r w:rsidRPr="00AE29E1">
        <w:rPr>
          <w:rFonts w:ascii="Times New Roman" w:hAnsi="Times New Roman" w:cs="Times New Roman"/>
          <w:sz w:val="24"/>
          <w:szCs w:val="24"/>
        </w:rPr>
        <w:t>Create tasks (and use live speakers) that approximate real-life situations</w:t>
      </w:r>
    </w:p>
    <w:p w14:paraId="410E3049" w14:textId="37900353" w:rsidR="00EF3946" w:rsidRPr="00AE29E1" w:rsidRDefault="00EF3946" w:rsidP="00A57703">
      <w:pPr>
        <w:pStyle w:val="ListParagraph"/>
        <w:numPr>
          <w:ilvl w:val="0"/>
          <w:numId w:val="1"/>
        </w:numPr>
        <w:rPr>
          <w:rFonts w:ascii="Times New Roman" w:hAnsi="Times New Roman" w:cs="Times New Roman"/>
          <w:sz w:val="24"/>
          <w:szCs w:val="24"/>
        </w:rPr>
      </w:pPr>
      <w:r w:rsidRPr="00AE29E1">
        <w:rPr>
          <w:rFonts w:ascii="Times New Roman" w:hAnsi="Times New Roman" w:cs="Times New Roman"/>
          <w:sz w:val="24"/>
          <w:szCs w:val="24"/>
        </w:rPr>
        <w:t>Progress from semi-authentic speech to genuine authentic speech</w:t>
      </w:r>
    </w:p>
    <w:p w14:paraId="2ADC5E4C" w14:textId="3415F27D" w:rsidR="00EF3946" w:rsidRPr="00AE29E1" w:rsidRDefault="00EF3946" w:rsidP="00A57703">
      <w:pPr>
        <w:pStyle w:val="ListParagraph"/>
        <w:numPr>
          <w:ilvl w:val="0"/>
          <w:numId w:val="1"/>
        </w:numPr>
        <w:rPr>
          <w:rFonts w:ascii="Times New Roman" w:hAnsi="Times New Roman" w:cs="Times New Roman"/>
          <w:sz w:val="24"/>
          <w:szCs w:val="24"/>
        </w:rPr>
      </w:pPr>
      <w:r w:rsidRPr="00AE29E1">
        <w:rPr>
          <w:rFonts w:ascii="Times New Roman" w:hAnsi="Times New Roman" w:cs="Times New Roman"/>
          <w:sz w:val="24"/>
          <w:szCs w:val="24"/>
        </w:rPr>
        <w:t>Don’t use tasks that result in cognitive overload</w:t>
      </w:r>
    </w:p>
    <w:p w14:paraId="49046EEA" w14:textId="560C2218" w:rsidR="00EF3946" w:rsidRPr="00AE29E1" w:rsidRDefault="00EF3946" w:rsidP="00A57703">
      <w:pPr>
        <w:pStyle w:val="ListParagraph"/>
        <w:numPr>
          <w:ilvl w:val="0"/>
          <w:numId w:val="1"/>
        </w:numPr>
        <w:rPr>
          <w:rFonts w:ascii="Times New Roman" w:hAnsi="Times New Roman" w:cs="Times New Roman"/>
          <w:sz w:val="24"/>
          <w:szCs w:val="24"/>
        </w:rPr>
      </w:pPr>
      <w:r w:rsidRPr="00AE29E1">
        <w:rPr>
          <w:rFonts w:ascii="Times New Roman" w:hAnsi="Times New Roman" w:cs="Times New Roman"/>
          <w:sz w:val="24"/>
          <w:szCs w:val="24"/>
        </w:rPr>
        <w:t>Design tasks that are success-oriented</w:t>
      </w:r>
    </w:p>
    <w:p w14:paraId="137828AD" w14:textId="4140F5A2" w:rsidR="00EF3946" w:rsidRPr="00AE29E1" w:rsidRDefault="00EF3946" w:rsidP="00A57703">
      <w:pPr>
        <w:pStyle w:val="ListParagraph"/>
        <w:numPr>
          <w:ilvl w:val="0"/>
          <w:numId w:val="1"/>
        </w:numPr>
        <w:rPr>
          <w:rFonts w:ascii="Times New Roman" w:hAnsi="Times New Roman" w:cs="Times New Roman"/>
          <w:sz w:val="24"/>
          <w:szCs w:val="24"/>
        </w:rPr>
      </w:pPr>
      <w:r w:rsidRPr="00AE29E1">
        <w:rPr>
          <w:rFonts w:ascii="Times New Roman" w:hAnsi="Times New Roman" w:cs="Times New Roman"/>
          <w:sz w:val="24"/>
          <w:szCs w:val="24"/>
        </w:rPr>
        <w:t>Build upon learner’s background knowledge</w:t>
      </w:r>
    </w:p>
    <w:p w14:paraId="28F74A0A" w14:textId="77777777" w:rsidR="004D0AE6" w:rsidRPr="00AE29E1" w:rsidRDefault="00EF3946" w:rsidP="00A57703">
      <w:pPr>
        <w:pStyle w:val="ListParagraph"/>
        <w:numPr>
          <w:ilvl w:val="0"/>
          <w:numId w:val="1"/>
        </w:numPr>
        <w:rPr>
          <w:rFonts w:ascii="Times New Roman" w:hAnsi="Times New Roman" w:cs="Times New Roman"/>
          <w:sz w:val="24"/>
          <w:szCs w:val="24"/>
        </w:rPr>
      </w:pPr>
      <w:r w:rsidRPr="00AE29E1">
        <w:rPr>
          <w:rFonts w:ascii="Times New Roman" w:hAnsi="Times New Roman" w:cs="Times New Roman"/>
          <w:sz w:val="24"/>
          <w:szCs w:val="24"/>
        </w:rPr>
        <w:t>Allow time for collaborative listening and discussion to clarify and restate ideas</w:t>
      </w:r>
    </w:p>
    <w:p w14:paraId="741C0C68" w14:textId="3F17FF32" w:rsidR="00EF3946" w:rsidRPr="00AE29E1" w:rsidRDefault="004D0AE6" w:rsidP="00A57703">
      <w:pPr>
        <w:pStyle w:val="ListParagraph"/>
        <w:numPr>
          <w:ilvl w:val="0"/>
          <w:numId w:val="1"/>
        </w:numPr>
        <w:rPr>
          <w:rFonts w:ascii="Times New Roman" w:hAnsi="Times New Roman" w:cs="Times New Roman"/>
          <w:sz w:val="24"/>
          <w:szCs w:val="24"/>
        </w:rPr>
      </w:pPr>
      <w:r w:rsidRPr="00AE29E1">
        <w:rPr>
          <w:rFonts w:ascii="Times New Roman" w:hAnsi="Times New Roman" w:cs="Times New Roman"/>
          <w:sz w:val="24"/>
          <w:szCs w:val="24"/>
        </w:rPr>
        <w:t>Progress from finding the gist of the conversation, to main ideas, to critical thinking skills where students construct meaning on their own.</w:t>
      </w:r>
      <w:r w:rsidR="00EF3946" w:rsidRPr="00AE29E1">
        <w:rPr>
          <w:rFonts w:ascii="Times New Roman" w:hAnsi="Times New Roman" w:cs="Times New Roman"/>
          <w:sz w:val="24"/>
          <w:szCs w:val="24"/>
        </w:rPr>
        <w:t xml:space="preserve"> </w:t>
      </w:r>
    </w:p>
    <w:p w14:paraId="16A5F443" w14:textId="41949334" w:rsidR="002F6CD7" w:rsidRDefault="002F6CD7">
      <w:pPr>
        <w:rPr>
          <w:rFonts w:ascii="Times New Roman" w:hAnsi="Times New Roman" w:cs="Times New Roman"/>
          <w:sz w:val="24"/>
          <w:szCs w:val="24"/>
        </w:rPr>
      </w:pPr>
      <w:r w:rsidRPr="00AE29E1">
        <w:rPr>
          <w:rFonts w:ascii="Times New Roman" w:hAnsi="Times New Roman" w:cs="Times New Roman"/>
          <w:sz w:val="24"/>
          <w:szCs w:val="24"/>
        </w:rPr>
        <w:t xml:space="preserve">A teacher should also remember that </w:t>
      </w:r>
      <w:r w:rsidR="00692BB1" w:rsidRPr="00AE29E1">
        <w:rPr>
          <w:rFonts w:ascii="Times New Roman" w:hAnsi="Times New Roman" w:cs="Times New Roman"/>
          <w:sz w:val="24"/>
          <w:szCs w:val="24"/>
        </w:rPr>
        <w:t>testing listening is not teaching to Listening and for teaching purposes it is important to create engaging activities that teach listening, not just test it. It is also essential to provide rich content that is within the linguistic reach of your students. Finally, effective listening materials should encourage the use of critical thinking and problem-solving skills that are needed in and out of the language classroom.</w:t>
      </w:r>
    </w:p>
    <w:p w14:paraId="55F06614" w14:textId="77777777" w:rsidR="00B355CA" w:rsidRDefault="00510379">
      <w:pPr>
        <w:rPr>
          <w:rStyle w:val="Hyperlink"/>
          <w:rFonts w:ascii="Times New Roman" w:hAnsi="Times New Roman" w:cs="Times New Roman"/>
          <w:color w:val="auto"/>
          <w:sz w:val="24"/>
          <w:szCs w:val="24"/>
          <w:u w:val="none"/>
        </w:rPr>
      </w:pPr>
      <w:r w:rsidRPr="006007DA">
        <w:rPr>
          <w:rStyle w:val="Hyperlink"/>
          <w:rFonts w:ascii="Times New Roman" w:hAnsi="Times New Roman" w:cs="Times New Roman"/>
          <w:color w:val="auto"/>
          <w:sz w:val="24"/>
          <w:szCs w:val="24"/>
          <w:u w:val="none"/>
        </w:rPr>
        <w:t>Zaenuri</w:t>
      </w:r>
      <w:r>
        <w:rPr>
          <w:rStyle w:val="Hyperlink"/>
          <w:rFonts w:ascii="Times New Roman" w:hAnsi="Times New Roman" w:cs="Times New Roman"/>
          <w:color w:val="auto"/>
          <w:sz w:val="24"/>
          <w:szCs w:val="24"/>
          <w:u w:val="none"/>
        </w:rPr>
        <w:t xml:space="preserve"> (2015</w:t>
      </w:r>
      <w:r>
        <w:rPr>
          <w:rStyle w:val="Hyperlink"/>
          <w:rFonts w:ascii="Times New Roman" w:hAnsi="Times New Roman" w:cs="Times New Roman"/>
          <w:color w:val="auto"/>
          <w:sz w:val="24"/>
          <w:szCs w:val="24"/>
          <w:u w:val="none"/>
        </w:rPr>
        <w:t>:125</w:t>
      </w:r>
      <w:r>
        <w:rPr>
          <w:rStyle w:val="Hyperlink"/>
          <w:rFonts w:ascii="Times New Roman" w:hAnsi="Times New Roman" w:cs="Times New Roman"/>
          <w:color w:val="auto"/>
          <w:sz w:val="24"/>
          <w:szCs w:val="24"/>
          <w:u w:val="none"/>
        </w:rPr>
        <w:t>)</w:t>
      </w:r>
      <w:r w:rsidR="00B355CA">
        <w:rPr>
          <w:rStyle w:val="Hyperlink"/>
          <w:rFonts w:ascii="Times New Roman" w:hAnsi="Times New Roman" w:cs="Times New Roman"/>
          <w:color w:val="auto"/>
          <w:sz w:val="24"/>
          <w:szCs w:val="24"/>
          <w:u w:val="none"/>
        </w:rPr>
        <w:t xml:space="preserve"> proposes a model of listening materials development as follows:</w:t>
      </w:r>
    </w:p>
    <w:p w14:paraId="00B251EC" w14:textId="77777777" w:rsidR="00B355CA" w:rsidRDefault="00B355CA">
      <w:pPr>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Conducting needs analysis</w:t>
      </w:r>
    </w:p>
    <w:p w14:paraId="335B3983" w14:textId="77777777" w:rsidR="00B355CA" w:rsidRDefault="00B355CA">
      <w:pPr>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Selecting materials</w:t>
      </w:r>
    </w:p>
    <w:p w14:paraId="74256CB3" w14:textId="77777777" w:rsidR="00B355CA" w:rsidRDefault="00B355CA">
      <w:pPr>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lastRenderedPageBreak/>
        <w:t>Developing materials</w:t>
      </w:r>
    </w:p>
    <w:p w14:paraId="1FCFBE62" w14:textId="77777777" w:rsidR="00B355CA" w:rsidRDefault="00B355CA">
      <w:pPr>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Expert and practitioner’s validation</w:t>
      </w:r>
    </w:p>
    <w:p w14:paraId="3AA7AED3" w14:textId="77777777" w:rsidR="00B355CA" w:rsidRDefault="00B355CA">
      <w:pPr>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 xml:space="preserve">Evaluation and revision </w:t>
      </w:r>
    </w:p>
    <w:p w14:paraId="7B111AE9" w14:textId="77777777" w:rsidR="00B355CA" w:rsidRDefault="00B355CA">
      <w:pPr>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Conducting the try-out</w:t>
      </w:r>
    </w:p>
    <w:p w14:paraId="10C207EA" w14:textId="77777777" w:rsidR="00B355CA" w:rsidRDefault="00B355CA">
      <w:pPr>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 xml:space="preserve">Evaluation and revision </w:t>
      </w:r>
    </w:p>
    <w:p w14:paraId="7BE0183D" w14:textId="739F4281" w:rsidR="00510379" w:rsidRDefault="00B355CA">
      <w:pPr>
        <w:rPr>
          <w:rStyle w:val="Hyperlink"/>
          <w:rFonts w:ascii="Times New Roman" w:hAnsi="Times New Roman" w:cs="Times New Roman"/>
          <w:color w:val="auto"/>
          <w:sz w:val="24"/>
          <w:szCs w:val="24"/>
          <w:u w:val="none"/>
        </w:rPr>
      </w:pPr>
      <w:r>
        <w:rPr>
          <w:noProof/>
        </w:rPr>
        <w:drawing>
          <wp:inline distT="0" distB="0" distL="0" distR="0" wp14:anchorId="2AE02D94" wp14:editId="0F406BA5">
            <wp:extent cx="5943600" cy="32651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3265170"/>
                    </a:xfrm>
                    <a:prstGeom prst="rect">
                      <a:avLst/>
                    </a:prstGeom>
                    <a:noFill/>
                    <a:ln>
                      <a:noFill/>
                    </a:ln>
                  </pic:spPr>
                </pic:pic>
              </a:graphicData>
            </a:graphic>
          </wp:inline>
        </w:drawing>
      </w:r>
      <w:r>
        <w:rPr>
          <w:rStyle w:val="Hyperlink"/>
          <w:rFonts w:ascii="Times New Roman" w:hAnsi="Times New Roman" w:cs="Times New Roman"/>
          <w:color w:val="auto"/>
          <w:sz w:val="24"/>
          <w:szCs w:val="24"/>
          <w:u w:val="none"/>
        </w:rPr>
        <w:t xml:space="preserve"> </w:t>
      </w:r>
    </w:p>
    <w:p w14:paraId="4CDEB900" w14:textId="77777777" w:rsidR="00B355CA" w:rsidRPr="00AE29E1" w:rsidRDefault="00B355CA">
      <w:pPr>
        <w:rPr>
          <w:rFonts w:ascii="Times New Roman" w:hAnsi="Times New Roman" w:cs="Times New Roman"/>
          <w:sz w:val="24"/>
          <w:szCs w:val="24"/>
        </w:rPr>
      </w:pPr>
    </w:p>
    <w:p w14:paraId="11814234" w14:textId="30615872" w:rsidR="00641F55" w:rsidRPr="00AE29E1" w:rsidRDefault="008422FB">
      <w:pPr>
        <w:rPr>
          <w:rFonts w:ascii="Times New Roman" w:hAnsi="Times New Roman" w:cs="Times New Roman"/>
          <w:sz w:val="24"/>
          <w:szCs w:val="24"/>
        </w:rPr>
      </w:pPr>
      <w:r>
        <w:rPr>
          <w:rFonts w:ascii="Times New Roman" w:hAnsi="Times New Roman" w:cs="Times New Roman"/>
          <w:sz w:val="24"/>
          <w:szCs w:val="24"/>
        </w:rPr>
        <w:t xml:space="preserve">Now as the model is clear, it should also be highlighted that a teacher should employ a framework to be able to structure the teaching material and for this reason, </w:t>
      </w:r>
      <w:r w:rsidR="00E36232" w:rsidRPr="00AE29E1">
        <w:rPr>
          <w:rFonts w:ascii="Times New Roman" w:hAnsi="Times New Roman" w:cs="Times New Roman"/>
          <w:sz w:val="24"/>
          <w:szCs w:val="24"/>
        </w:rPr>
        <w:t>Nik Peachey (teacher and materials writer at British Council) suggests a framework which involve three main stages:</w:t>
      </w:r>
    </w:p>
    <w:p w14:paraId="09642B05" w14:textId="54A30162" w:rsidR="00E36232" w:rsidRPr="00DA550B" w:rsidRDefault="00E36232" w:rsidP="00DA550B">
      <w:pPr>
        <w:pStyle w:val="ListParagraph"/>
        <w:numPr>
          <w:ilvl w:val="0"/>
          <w:numId w:val="4"/>
        </w:numPr>
        <w:rPr>
          <w:rFonts w:ascii="Times New Roman" w:hAnsi="Times New Roman" w:cs="Times New Roman"/>
          <w:sz w:val="24"/>
          <w:szCs w:val="24"/>
        </w:rPr>
      </w:pPr>
      <w:r w:rsidRPr="00DA550B">
        <w:rPr>
          <w:rFonts w:ascii="Times New Roman" w:hAnsi="Times New Roman" w:cs="Times New Roman"/>
          <w:b/>
          <w:bCs/>
          <w:sz w:val="24"/>
          <w:szCs w:val="24"/>
        </w:rPr>
        <w:t>Pre-listening</w:t>
      </w:r>
      <w:r w:rsidR="007C4F36" w:rsidRPr="00DA550B">
        <w:rPr>
          <w:rFonts w:ascii="Times New Roman" w:hAnsi="Times New Roman" w:cs="Times New Roman"/>
          <w:sz w:val="24"/>
          <w:szCs w:val="24"/>
        </w:rPr>
        <w:t xml:space="preserve"> -</w:t>
      </w:r>
      <w:r w:rsidRPr="00DA550B">
        <w:rPr>
          <w:rFonts w:ascii="Times New Roman" w:hAnsi="Times New Roman" w:cs="Times New Roman"/>
          <w:sz w:val="24"/>
          <w:szCs w:val="24"/>
        </w:rPr>
        <w:t>during which we help our students to prepare to listen</w:t>
      </w:r>
    </w:p>
    <w:p w14:paraId="7697382D" w14:textId="290B1D86" w:rsidR="00E36232" w:rsidRPr="00DA550B" w:rsidRDefault="00E36232" w:rsidP="00DA550B">
      <w:pPr>
        <w:pStyle w:val="ListParagraph"/>
        <w:numPr>
          <w:ilvl w:val="0"/>
          <w:numId w:val="4"/>
        </w:numPr>
        <w:rPr>
          <w:rFonts w:ascii="Times New Roman" w:hAnsi="Times New Roman" w:cs="Times New Roman"/>
          <w:sz w:val="24"/>
          <w:szCs w:val="24"/>
        </w:rPr>
      </w:pPr>
      <w:r w:rsidRPr="00DA550B">
        <w:rPr>
          <w:rFonts w:ascii="Times New Roman" w:hAnsi="Times New Roman" w:cs="Times New Roman"/>
          <w:b/>
          <w:bCs/>
          <w:sz w:val="24"/>
          <w:szCs w:val="24"/>
        </w:rPr>
        <w:t>While-listening</w:t>
      </w:r>
      <w:r w:rsidR="007C4F36" w:rsidRPr="00DA550B">
        <w:rPr>
          <w:rFonts w:ascii="Times New Roman" w:hAnsi="Times New Roman" w:cs="Times New Roman"/>
          <w:sz w:val="24"/>
          <w:szCs w:val="24"/>
        </w:rPr>
        <w:t xml:space="preserve"> -</w:t>
      </w:r>
      <w:r w:rsidRPr="00DA550B">
        <w:rPr>
          <w:rFonts w:ascii="Times New Roman" w:hAnsi="Times New Roman" w:cs="Times New Roman"/>
          <w:sz w:val="24"/>
          <w:szCs w:val="24"/>
        </w:rPr>
        <w:t>during which we help to focus their attention on the listening text and guide the development of their understanding of it</w:t>
      </w:r>
    </w:p>
    <w:p w14:paraId="38BF3088" w14:textId="5A529FA9" w:rsidR="00AE29E1" w:rsidRPr="00DB418D" w:rsidRDefault="001E5574" w:rsidP="00DB418D">
      <w:pPr>
        <w:pStyle w:val="ListParagraph"/>
        <w:numPr>
          <w:ilvl w:val="0"/>
          <w:numId w:val="4"/>
        </w:numPr>
        <w:rPr>
          <w:rFonts w:ascii="Times New Roman" w:hAnsi="Times New Roman" w:cs="Times New Roman"/>
          <w:sz w:val="24"/>
          <w:szCs w:val="24"/>
        </w:rPr>
      </w:pPr>
      <w:r w:rsidRPr="00DA550B">
        <w:rPr>
          <w:rFonts w:ascii="Times New Roman" w:hAnsi="Times New Roman" w:cs="Times New Roman"/>
          <w:b/>
          <w:bCs/>
          <w:sz w:val="24"/>
          <w:szCs w:val="24"/>
        </w:rPr>
        <w:t>Post-listening</w:t>
      </w:r>
      <w:r w:rsidR="007C4F36" w:rsidRPr="00DA550B">
        <w:rPr>
          <w:rFonts w:ascii="Times New Roman" w:hAnsi="Times New Roman" w:cs="Times New Roman"/>
          <w:sz w:val="24"/>
          <w:szCs w:val="24"/>
        </w:rPr>
        <w:t xml:space="preserve"> -</w:t>
      </w:r>
      <w:r w:rsidRPr="00DA550B">
        <w:rPr>
          <w:rFonts w:ascii="Times New Roman" w:hAnsi="Times New Roman" w:cs="Times New Roman"/>
          <w:sz w:val="24"/>
          <w:szCs w:val="24"/>
        </w:rPr>
        <w:t>during which we help our students integrate what they have learnt from the te</w:t>
      </w:r>
      <w:r w:rsidR="00BE777B" w:rsidRPr="00DA550B">
        <w:rPr>
          <w:rFonts w:ascii="Times New Roman" w:hAnsi="Times New Roman" w:cs="Times New Roman"/>
          <w:sz w:val="24"/>
          <w:szCs w:val="24"/>
        </w:rPr>
        <w:t>xt into their existing knowledge.</w:t>
      </w:r>
    </w:p>
    <w:p w14:paraId="053A9531" w14:textId="6BF23283" w:rsidR="009A4850" w:rsidRDefault="00A51989">
      <w:pPr>
        <w:rPr>
          <w:rFonts w:ascii="Times New Roman" w:hAnsi="Times New Roman" w:cs="Times New Roman"/>
          <w:sz w:val="24"/>
          <w:szCs w:val="24"/>
        </w:rPr>
      </w:pPr>
      <w:r>
        <w:rPr>
          <w:rFonts w:ascii="Times New Roman" w:hAnsi="Times New Roman" w:cs="Times New Roman"/>
          <w:sz w:val="24"/>
          <w:szCs w:val="24"/>
        </w:rPr>
        <w:t xml:space="preserve">According to </w:t>
      </w:r>
      <w:r w:rsidRPr="002146A6">
        <w:rPr>
          <w:rFonts w:ascii="Times New Roman" w:hAnsi="Times New Roman" w:cs="Times New Roman"/>
          <w:i/>
          <w:iCs/>
          <w:sz w:val="24"/>
          <w:szCs w:val="24"/>
        </w:rPr>
        <w:t>englishpost.org</w:t>
      </w:r>
      <w:r>
        <w:rPr>
          <w:rFonts w:ascii="Times New Roman" w:hAnsi="Times New Roman" w:cs="Times New Roman"/>
          <w:sz w:val="24"/>
          <w:szCs w:val="24"/>
        </w:rPr>
        <w:t>, l</w:t>
      </w:r>
      <w:r w:rsidR="009A4850">
        <w:rPr>
          <w:rFonts w:ascii="Times New Roman" w:hAnsi="Times New Roman" w:cs="Times New Roman"/>
          <w:sz w:val="24"/>
          <w:szCs w:val="24"/>
        </w:rPr>
        <w:t>istening materials can be categorized according to:</w:t>
      </w:r>
    </w:p>
    <w:p w14:paraId="7C0A5FB3" w14:textId="34C6A92F" w:rsidR="009A4850" w:rsidRDefault="009A4850">
      <w:pPr>
        <w:rPr>
          <w:rFonts w:ascii="Times New Roman" w:hAnsi="Times New Roman" w:cs="Times New Roman"/>
          <w:sz w:val="24"/>
          <w:szCs w:val="24"/>
        </w:rPr>
      </w:pPr>
      <w:r>
        <w:rPr>
          <w:rFonts w:ascii="Times New Roman" w:hAnsi="Times New Roman" w:cs="Times New Roman"/>
          <w:sz w:val="24"/>
          <w:szCs w:val="24"/>
        </w:rPr>
        <w:t>1. their authenticity</w:t>
      </w:r>
    </w:p>
    <w:p w14:paraId="44554C16" w14:textId="5328F7B2" w:rsidR="009A4850" w:rsidRDefault="009A4850">
      <w:pPr>
        <w:rPr>
          <w:rFonts w:ascii="Times New Roman" w:hAnsi="Times New Roman" w:cs="Times New Roman"/>
          <w:sz w:val="24"/>
          <w:szCs w:val="24"/>
        </w:rPr>
      </w:pPr>
      <w:r>
        <w:rPr>
          <w:rFonts w:ascii="Times New Roman" w:hAnsi="Times New Roman" w:cs="Times New Roman"/>
          <w:sz w:val="24"/>
          <w:szCs w:val="24"/>
        </w:rPr>
        <w:t>2. their level</w:t>
      </w:r>
    </w:p>
    <w:p w14:paraId="65B34AB8" w14:textId="32E51C50" w:rsidR="009A4850" w:rsidRDefault="009A4850">
      <w:pPr>
        <w:rPr>
          <w:rFonts w:ascii="Times New Roman" w:hAnsi="Times New Roman" w:cs="Times New Roman"/>
          <w:sz w:val="24"/>
          <w:szCs w:val="24"/>
        </w:rPr>
      </w:pPr>
      <w:r>
        <w:rPr>
          <w:rFonts w:ascii="Times New Roman" w:hAnsi="Times New Roman" w:cs="Times New Roman"/>
          <w:sz w:val="24"/>
          <w:szCs w:val="24"/>
        </w:rPr>
        <w:t>3. their purpose</w:t>
      </w:r>
    </w:p>
    <w:p w14:paraId="1A7C04ED" w14:textId="7041EFEE" w:rsidR="003558FA" w:rsidRDefault="003558FA">
      <w:pPr>
        <w:rPr>
          <w:rFonts w:ascii="Times New Roman" w:hAnsi="Times New Roman" w:cs="Times New Roman"/>
          <w:sz w:val="24"/>
          <w:szCs w:val="24"/>
        </w:rPr>
      </w:pPr>
      <w:r>
        <w:rPr>
          <w:rFonts w:ascii="Times New Roman" w:hAnsi="Times New Roman" w:cs="Times New Roman"/>
          <w:sz w:val="24"/>
          <w:szCs w:val="24"/>
        </w:rPr>
        <w:t>There are two factors that make a good listening material:</w:t>
      </w:r>
    </w:p>
    <w:p w14:paraId="2C9E6CBB" w14:textId="2D6D901C" w:rsidR="003558FA" w:rsidRPr="005B121D" w:rsidRDefault="003558FA" w:rsidP="005B121D">
      <w:pPr>
        <w:pStyle w:val="ListParagraph"/>
        <w:numPr>
          <w:ilvl w:val="0"/>
          <w:numId w:val="3"/>
        </w:numPr>
        <w:rPr>
          <w:rFonts w:ascii="Times New Roman" w:hAnsi="Times New Roman" w:cs="Times New Roman"/>
          <w:sz w:val="24"/>
          <w:szCs w:val="24"/>
        </w:rPr>
      </w:pPr>
      <w:r w:rsidRPr="005B121D">
        <w:rPr>
          <w:rFonts w:ascii="Times New Roman" w:hAnsi="Times New Roman" w:cs="Times New Roman"/>
          <w:sz w:val="24"/>
          <w:szCs w:val="24"/>
        </w:rPr>
        <w:lastRenderedPageBreak/>
        <w:t xml:space="preserve">Content </w:t>
      </w:r>
    </w:p>
    <w:p w14:paraId="5F3E453B" w14:textId="3DA5F9C5" w:rsidR="003558FA" w:rsidRPr="005B121D" w:rsidRDefault="003558FA" w:rsidP="005B121D">
      <w:pPr>
        <w:pStyle w:val="ListParagraph"/>
        <w:numPr>
          <w:ilvl w:val="0"/>
          <w:numId w:val="3"/>
        </w:numPr>
        <w:rPr>
          <w:rFonts w:ascii="Times New Roman" w:hAnsi="Times New Roman" w:cs="Times New Roman"/>
          <w:sz w:val="24"/>
          <w:szCs w:val="24"/>
        </w:rPr>
      </w:pPr>
      <w:r w:rsidRPr="005B121D">
        <w:rPr>
          <w:rFonts w:ascii="Times New Roman" w:hAnsi="Times New Roman" w:cs="Times New Roman"/>
          <w:sz w:val="24"/>
          <w:szCs w:val="24"/>
        </w:rPr>
        <w:t>Delivery</w:t>
      </w:r>
    </w:p>
    <w:p w14:paraId="236BDC20" w14:textId="05F0670F" w:rsidR="003558FA" w:rsidRPr="002146A6" w:rsidRDefault="00A51989">
      <w:pPr>
        <w:rPr>
          <w:rFonts w:ascii="Times New Roman" w:hAnsi="Times New Roman" w:cs="Times New Roman"/>
          <w:b/>
          <w:bCs/>
          <w:sz w:val="24"/>
          <w:szCs w:val="24"/>
        </w:rPr>
      </w:pPr>
      <w:r w:rsidRPr="002146A6">
        <w:rPr>
          <w:rFonts w:ascii="Times New Roman" w:hAnsi="Times New Roman" w:cs="Times New Roman"/>
          <w:b/>
          <w:bCs/>
          <w:sz w:val="24"/>
          <w:szCs w:val="24"/>
        </w:rPr>
        <w:t xml:space="preserve">Content </w:t>
      </w:r>
      <w:r w:rsidR="005B121D" w:rsidRPr="002146A6">
        <w:rPr>
          <w:rFonts w:ascii="Times New Roman" w:hAnsi="Times New Roman" w:cs="Times New Roman"/>
          <w:b/>
          <w:bCs/>
          <w:sz w:val="24"/>
          <w:szCs w:val="24"/>
        </w:rPr>
        <w:t>Factors</w:t>
      </w:r>
    </w:p>
    <w:p w14:paraId="72AE680A" w14:textId="56830F51" w:rsidR="005B121D" w:rsidRDefault="005B121D">
      <w:pPr>
        <w:rPr>
          <w:rFonts w:ascii="Times New Roman" w:hAnsi="Times New Roman" w:cs="Times New Roman"/>
          <w:sz w:val="24"/>
          <w:szCs w:val="24"/>
        </w:rPr>
      </w:pPr>
      <w:r>
        <w:rPr>
          <w:rFonts w:ascii="Times New Roman" w:hAnsi="Times New Roman" w:cs="Times New Roman"/>
          <w:sz w:val="24"/>
          <w:szCs w:val="24"/>
        </w:rPr>
        <w:t xml:space="preserve">1. </w:t>
      </w:r>
      <w:r w:rsidRPr="002146A6">
        <w:rPr>
          <w:rFonts w:ascii="Times New Roman" w:hAnsi="Times New Roman" w:cs="Times New Roman"/>
          <w:i/>
          <w:iCs/>
          <w:sz w:val="24"/>
          <w:szCs w:val="24"/>
        </w:rPr>
        <w:t>Interest Factor</w:t>
      </w:r>
      <w:r>
        <w:rPr>
          <w:rFonts w:ascii="Times New Roman" w:hAnsi="Times New Roman" w:cs="Times New Roman"/>
          <w:sz w:val="24"/>
          <w:szCs w:val="24"/>
        </w:rPr>
        <w:t>: It is obvious that the listening material should be interesting enough to engage students. Appropriate pre-listening task can help develop interest in students about something that they did know before.</w:t>
      </w:r>
    </w:p>
    <w:p w14:paraId="7CEF8158" w14:textId="347BB6E0" w:rsidR="00254CBB" w:rsidRDefault="00254CBB">
      <w:pPr>
        <w:rPr>
          <w:rFonts w:ascii="Times New Roman" w:hAnsi="Times New Roman" w:cs="Times New Roman"/>
          <w:sz w:val="24"/>
          <w:szCs w:val="24"/>
        </w:rPr>
      </w:pPr>
      <w:r>
        <w:rPr>
          <w:rFonts w:ascii="Times New Roman" w:hAnsi="Times New Roman" w:cs="Times New Roman"/>
          <w:sz w:val="24"/>
          <w:szCs w:val="24"/>
        </w:rPr>
        <w:t xml:space="preserve">2. </w:t>
      </w:r>
      <w:r w:rsidRPr="002146A6">
        <w:rPr>
          <w:rFonts w:ascii="Times New Roman" w:hAnsi="Times New Roman" w:cs="Times New Roman"/>
          <w:i/>
          <w:iCs/>
          <w:sz w:val="24"/>
          <w:szCs w:val="24"/>
        </w:rPr>
        <w:t>Entertainment Factor</w:t>
      </w:r>
      <w:r>
        <w:rPr>
          <w:rFonts w:ascii="Times New Roman" w:hAnsi="Times New Roman" w:cs="Times New Roman"/>
          <w:sz w:val="24"/>
          <w:szCs w:val="24"/>
        </w:rPr>
        <w:t>: something interesting will probably be entertaining as well</w:t>
      </w:r>
      <w:r w:rsidR="002146A6">
        <w:rPr>
          <w:rFonts w:ascii="Times New Roman" w:hAnsi="Times New Roman" w:cs="Times New Roman"/>
          <w:sz w:val="24"/>
          <w:szCs w:val="24"/>
        </w:rPr>
        <w:t>, therefore these two factors are interconnected</w:t>
      </w:r>
      <w:r>
        <w:rPr>
          <w:rFonts w:ascii="Times New Roman" w:hAnsi="Times New Roman" w:cs="Times New Roman"/>
          <w:sz w:val="24"/>
          <w:szCs w:val="24"/>
        </w:rPr>
        <w:t xml:space="preserve">. </w:t>
      </w:r>
    </w:p>
    <w:p w14:paraId="2D55B60A" w14:textId="6E72C918" w:rsidR="002146A6" w:rsidRDefault="002146A6">
      <w:pPr>
        <w:rPr>
          <w:rFonts w:ascii="Times New Roman" w:hAnsi="Times New Roman" w:cs="Times New Roman"/>
          <w:sz w:val="24"/>
          <w:szCs w:val="24"/>
        </w:rPr>
      </w:pPr>
      <w:r>
        <w:rPr>
          <w:rFonts w:ascii="Times New Roman" w:hAnsi="Times New Roman" w:cs="Times New Roman"/>
          <w:sz w:val="24"/>
          <w:szCs w:val="24"/>
        </w:rPr>
        <w:t xml:space="preserve">3. </w:t>
      </w:r>
      <w:r w:rsidRPr="002146A6">
        <w:rPr>
          <w:rFonts w:ascii="Times New Roman" w:hAnsi="Times New Roman" w:cs="Times New Roman"/>
          <w:i/>
          <w:iCs/>
          <w:sz w:val="24"/>
          <w:szCs w:val="24"/>
        </w:rPr>
        <w:t>Cultural Accessibility</w:t>
      </w:r>
      <w:r>
        <w:rPr>
          <w:rFonts w:ascii="Times New Roman" w:hAnsi="Times New Roman" w:cs="Times New Roman"/>
          <w:sz w:val="24"/>
          <w:szCs w:val="24"/>
        </w:rPr>
        <w:t>: It is important that the content a listening teaching material is culturally accessible to learners. A teacher must be careful in choices, as some concepts simply do not exist in certain countries. For example, Uzbek learners may not understand Thanksgiving Day or some other celebration.</w:t>
      </w:r>
    </w:p>
    <w:p w14:paraId="449995D4" w14:textId="296B8158" w:rsidR="002146A6" w:rsidRDefault="002146A6">
      <w:pPr>
        <w:rPr>
          <w:rFonts w:ascii="Times New Roman" w:hAnsi="Times New Roman" w:cs="Times New Roman"/>
          <w:sz w:val="24"/>
          <w:szCs w:val="24"/>
        </w:rPr>
      </w:pPr>
      <w:r>
        <w:rPr>
          <w:rFonts w:ascii="Times New Roman" w:hAnsi="Times New Roman" w:cs="Times New Roman"/>
          <w:sz w:val="24"/>
          <w:szCs w:val="24"/>
        </w:rPr>
        <w:t xml:space="preserve">4. </w:t>
      </w:r>
      <w:r w:rsidRPr="00DB6697">
        <w:rPr>
          <w:rFonts w:ascii="Times New Roman" w:hAnsi="Times New Roman" w:cs="Times New Roman"/>
          <w:i/>
          <w:iCs/>
          <w:sz w:val="24"/>
          <w:szCs w:val="24"/>
        </w:rPr>
        <w:t>Speech Acts.</w:t>
      </w:r>
      <w:r>
        <w:rPr>
          <w:rFonts w:ascii="Times New Roman" w:hAnsi="Times New Roman" w:cs="Times New Roman"/>
          <w:sz w:val="24"/>
          <w:szCs w:val="24"/>
        </w:rPr>
        <w:t xml:space="preserve"> </w:t>
      </w:r>
      <w:r w:rsidR="0091648F">
        <w:rPr>
          <w:rFonts w:ascii="Times New Roman" w:hAnsi="Times New Roman" w:cs="Times New Roman"/>
          <w:sz w:val="24"/>
          <w:szCs w:val="24"/>
        </w:rPr>
        <w:t xml:space="preserve">It is essential that learners understand whether the speaker in the listening material is narrating, criticizing, giving instructions or suggesting. </w:t>
      </w:r>
      <w:r w:rsidR="003273A1">
        <w:rPr>
          <w:rFonts w:ascii="Times New Roman" w:hAnsi="Times New Roman" w:cs="Times New Roman"/>
          <w:sz w:val="24"/>
          <w:szCs w:val="24"/>
        </w:rPr>
        <w:t>If the learners cannot understand those, it might increase the difficulty of the listening.</w:t>
      </w:r>
    </w:p>
    <w:p w14:paraId="1C4DD8B9" w14:textId="53D4B6DE" w:rsidR="001228A0" w:rsidRDefault="001228A0">
      <w:pPr>
        <w:rPr>
          <w:rFonts w:ascii="Times New Roman" w:hAnsi="Times New Roman" w:cs="Times New Roman"/>
          <w:sz w:val="24"/>
          <w:szCs w:val="24"/>
        </w:rPr>
      </w:pPr>
      <w:r>
        <w:rPr>
          <w:rFonts w:ascii="Times New Roman" w:hAnsi="Times New Roman" w:cs="Times New Roman"/>
          <w:sz w:val="24"/>
          <w:szCs w:val="24"/>
        </w:rPr>
        <w:t xml:space="preserve">5. </w:t>
      </w:r>
      <w:r w:rsidRPr="00C6781F">
        <w:rPr>
          <w:rFonts w:ascii="Times New Roman" w:hAnsi="Times New Roman" w:cs="Times New Roman"/>
          <w:i/>
          <w:iCs/>
          <w:sz w:val="24"/>
          <w:szCs w:val="24"/>
        </w:rPr>
        <w:t>Discourse Structures.</w:t>
      </w:r>
      <w:r>
        <w:rPr>
          <w:rFonts w:ascii="Times New Roman" w:hAnsi="Times New Roman" w:cs="Times New Roman"/>
          <w:sz w:val="24"/>
          <w:szCs w:val="24"/>
        </w:rPr>
        <w:t xml:space="preserve"> There are different discourse structures and understanding them can help learners to recognize the organization of a text and be prepared for a particular type of content. For example, it can be cause and effect structured text and students may comprehend the materials easily.</w:t>
      </w:r>
    </w:p>
    <w:p w14:paraId="22784E66" w14:textId="791424B7" w:rsidR="00CC363F" w:rsidRDefault="00CC363F">
      <w:pPr>
        <w:rPr>
          <w:rFonts w:ascii="Times New Roman" w:hAnsi="Times New Roman" w:cs="Times New Roman"/>
          <w:sz w:val="24"/>
          <w:szCs w:val="24"/>
        </w:rPr>
      </w:pPr>
      <w:r>
        <w:rPr>
          <w:rFonts w:ascii="Times New Roman" w:hAnsi="Times New Roman" w:cs="Times New Roman"/>
          <w:sz w:val="24"/>
          <w:szCs w:val="24"/>
        </w:rPr>
        <w:t xml:space="preserve">6. </w:t>
      </w:r>
      <w:r w:rsidRPr="00C6781F">
        <w:rPr>
          <w:rFonts w:ascii="Times New Roman" w:hAnsi="Times New Roman" w:cs="Times New Roman"/>
          <w:i/>
          <w:iCs/>
          <w:sz w:val="24"/>
          <w:szCs w:val="24"/>
        </w:rPr>
        <w:t>Density:</w:t>
      </w:r>
      <w:r>
        <w:rPr>
          <w:rFonts w:ascii="Times New Roman" w:hAnsi="Times New Roman" w:cs="Times New Roman"/>
          <w:sz w:val="24"/>
          <w:szCs w:val="24"/>
        </w:rPr>
        <w:t xml:space="preserve"> This feature </w:t>
      </w:r>
      <w:r w:rsidR="005144EF">
        <w:rPr>
          <w:rFonts w:ascii="Times New Roman" w:hAnsi="Times New Roman" w:cs="Times New Roman"/>
          <w:sz w:val="24"/>
          <w:szCs w:val="24"/>
        </w:rPr>
        <w:t xml:space="preserve">refers to the amount of information </w:t>
      </w:r>
      <w:r w:rsidR="00340A17">
        <w:rPr>
          <w:rFonts w:ascii="Times New Roman" w:hAnsi="Times New Roman" w:cs="Times New Roman"/>
          <w:sz w:val="24"/>
          <w:szCs w:val="24"/>
        </w:rPr>
        <w:t>in a text. It means that listening materials may contain a lot of information even if the length of track is short or vice versa.</w:t>
      </w:r>
    </w:p>
    <w:p w14:paraId="262DCA83" w14:textId="43B01843" w:rsidR="00340A17" w:rsidRDefault="00340A17">
      <w:pPr>
        <w:rPr>
          <w:rFonts w:ascii="Times New Roman" w:hAnsi="Times New Roman" w:cs="Times New Roman"/>
          <w:sz w:val="24"/>
          <w:szCs w:val="24"/>
        </w:rPr>
      </w:pPr>
      <w:r>
        <w:rPr>
          <w:rFonts w:ascii="Times New Roman" w:hAnsi="Times New Roman" w:cs="Times New Roman"/>
          <w:sz w:val="24"/>
          <w:szCs w:val="24"/>
        </w:rPr>
        <w:t xml:space="preserve">7. </w:t>
      </w:r>
      <w:r w:rsidRPr="00A231BB">
        <w:rPr>
          <w:rFonts w:ascii="Times New Roman" w:hAnsi="Times New Roman" w:cs="Times New Roman"/>
          <w:i/>
          <w:iCs/>
          <w:sz w:val="24"/>
          <w:szCs w:val="24"/>
        </w:rPr>
        <w:t>Language Level</w:t>
      </w:r>
      <w:r w:rsidR="00A231BB" w:rsidRPr="00A231BB">
        <w:rPr>
          <w:rFonts w:ascii="Times New Roman" w:hAnsi="Times New Roman" w:cs="Times New Roman"/>
          <w:i/>
          <w:iCs/>
          <w:sz w:val="24"/>
          <w:szCs w:val="24"/>
        </w:rPr>
        <w:t>:</w:t>
      </w:r>
      <w:r w:rsidR="00A231BB">
        <w:rPr>
          <w:rFonts w:ascii="Times New Roman" w:hAnsi="Times New Roman" w:cs="Times New Roman"/>
          <w:sz w:val="24"/>
          <w:szCs w:val="24"/>
        </w:rPr>
        <w:t xml:space="preserve"> </w:t>
      </w:r>
      <w:r>
        <w:rPr>
          <w:rFonts w:ascii="Times New Roman" w:hAnsi="Times New Roman" w:cs="Times New Roman"/>
          <w:sz w:val="24"/>
          <w:szCs w:val="24"/>
        </w:rPr>
        <w:t>This feature refers to the complexity of grammar structures or the level of vocabulary. Sometimes the listening material may contain too formal or too informal content thus affecting the language level.</w:t>
      </w:r>
    </w:p>
    <w:p w14:paraId="4F317B61" w14:textId="0B313C36" w:rsidR="00340A17" w:rsidRDefault="00340A17">
      <w:pPr>
        <w:rPr>
          <w:rFonts w:ascii="Times New Roman" w:hAnsi="Times New Roman" w:cs="Times New Roman"/>
          <w:sz w:val="24"/>
          <w:szCs w:val="24"/>
        </w:rPr>
      </w:pPr>
      <w:r>
        <w:rPr>
          <w:rFonts w:ascii="Times New Roman" w:hAnsi="Times New Roman" w:cs="Times New Roman"/>
          <w:sz w:val="24"/>
          <w:szCs w:val="24"/>
        </w:rPr>
        <w:t xml:space="preserve"> 8. </w:t>
      </w:r>
      <w:r w:rsidR="008262E6" w:rsidRPr="007662DF">
        <w:rPr>
          <w:rFonts w:ascii="Times New Roman" w:hAnsi="Times New Roman" w:cs="Times New Roman"/>
          <w:i/>
          <w:iCs/>
          <w:sz w:val="24"/>
          <w:szCs w:val="24"/>
        </w:rPr>
        <w:t>Length:</w:t>
      </w:r>
      <w:r w:rsidR="000A1803">
        <w:rPr>
          <w:rFonts w:ascii="Times New Roman" w:hAnsi="Times New Roman" w:cs="Times New Roman"/>
          <w:sz w:val="24"/>
          <w:szCs w:val="24"/>
        </w:rPr>
        <w:t xml:space="preserve"> one more important consideration is the amount of input that students can deal with</w:t>
      </w:r>
      <w:r w:rsidR="00C6781F">
        <w:rPr>
          <w:rFonts w:ascii="Times New Roman" w:hAnsi="Times New Roman" w:cs="Times New Roman"/>
          <w:sz w:val="24"/>
          <w:szCs w:val="24"/>
        </w:rPr>
        <w:t>.</w:t>
      </w:r>
      <w:r w:rsidR="007662DF">
        <w:rPr>
          <w:rFonts w:ascii="Times New Roman" w:hAnsi="Times New Roman" w:cs="Times New Roman"/>
          <w:sz w:val="24"/>
          <w:szCs w:val="24"/>
        </w:rPr>
        <w:t xml:space="preserve"> When new pieces of information arrive with very short intervals one after the other, it may cause difficulties to learners, therefore, the suggested length is usually one minute.</w:t>
      </w:r>
    </w:p>
    <w:p w14:paraId="6E4D267F" w14:textId="3227DAAB" w:rsidR="00C15791" w:rsidRDefault="007662DF">
      <w:pPr>
        <w:rPr>
          <w:rFonts w:ascii="Times New Roman" w:hAnsi="Times New Roman" w:cs="Times New Roman"/>
          <w:sz w:val="24"/>
          <w:szCs w:val="24"/>
        </w:rPr>
      </w:pPr>
      <w:r>
        <w:rPr>
          <w:rFonts w:ascii="Times New Roman" w:hAnsi="Times New Roman" w:cs="Times New Roman"/>
          <w:sz w:val="24"/>
          <w:szCs w:val="24"/>
        </w:rPr>
        <w:t xml:space="preserve">9. </w:t>
      </w:r>
      <w:r w:rsidRPr="00E65A4D">
        <w:rPr>
          <w:rFonts w:ascii="Times New Roman" w:hAnsi="Times New Roman" w:cs="Times New Roman"/>
          <w:i/>
          <w:iCs/>
          <w:sz w:val="24"/>
          <w:szCs w:val="24"/>
        </w:rPr>
        <w:t>Quality of Recordings</w:t>
      </w:r>
      <w:r w:rsidR="001540A7">
        <w:rPr>
          <w:rFonts w:ascii="Times New Roman" w:hAnsi="Times New Roman" w:cs="Times New Roman"/>
          <w:sz w:val="24"/>
          <w:szCs w:val="24"/>
        </w:rPr>
        <w:t>:</w:t>
      </w:r>
      <w:r w:rsidR="00367D8E">
        <w:rPr>
          <w:rFonts w:ascii="Times New Roman" w:hAnsi="Times New Roman" w:cs="Times New Roman"/>
          <w:sz w:val="24"/>
          <w:szCs w:val="24"/>
        </w:rPr>
        <w:t xml:space="preserve"> The problems with understanding can be caused by the quality</w:t>
      </w:r>
      <w:r w:rsidR="00C15791">
        <w:rPr>
          <w:rFonts w:ascii="Times New Roman" w:hAnsi="Times New Roman" w:cs="Times New Roman"/>
          <w:sz w:val="24"/>
          <w:szCs w:val="24"/>
        </w:rPr>
        <w:t xml:space="preserve"> of the audio itself. This undoubtedly influences understanding.</w:t>
      </w:r>
    </w:p>
    <w:p w14:paraId="38280A88" w14:textId="7E58F9EA" w:rsidR="00C15791" w:rsidRDefault="00C15791">
      <w:pPr>
        <w:rPr>
          <w:rFonts w:ascii="Times New Roman" w:hAnsi="Times New Roman" w:cs="Times New Roman"/>
          <w:sz w:val="24"/>
          <w:szCs w:val="24"/>
        </w:rPr>
      </w:pPr>
      <w:r>
        <w:rPr>
          <w:rFonts w:ascii="Times New Roman" w:hAnsi="Times New Roman" w:cs="Times New Roman"/>
          <w:sz w:val="24"/>
          <w:szCs w:val="24"/>
        </w:rPr>
        <w:t xml:space="preserve">10. </w:t>
      </w:r>
      <w:r w:rsidRPr="001540A7">
        <w:rPr>
          <w:rFonts w:ascii="Times New Roman" w:hAnsi="Times New Roman" w:cs="Times New Roman"/>
          <w:i/>
          <w:iCs/>
          <w:sz w:val="24"/>
          <w:szCs w:val="24"/>
        </w:rPr>
        <w:t>Accent, speed and number of speakers</w:t>
      </w:r>
      <w:r w:rsidR="001540A7" w:rsidRPr="001540A7">
        <w:rPr>
          <w:rFonts w:ascii="Times New Roman" w:hAnsi="Times New Roman" w:cs="Times New Roman"/>
          <w:i/>
          <w:iCs/>
          <w:sz w:val="24"/>
          <w:szCs w:val="24"/>
        </w:rPr>
        <w:t>:</w:t>
      </w:r>
      <w:r>
        <w:rPr>
          <w:rFonts w:ascii="Times New Roman" w:hAnsi="Times New Roman" w:cs="Times New Roman"/>
          <w:sz w:val="24"/>
          <w:szCs w:val="24"/>
        </w:rPr>
        <w:t xml:space="preserve"> Certain accents may cause difficulty </w:t>
      </w:r>
      <w:r w:rsidR="008F684E">
        <w:rPr>
          <w:rFonts w:ascii="Times New Roman" w:hAnsi="Times New Roman" w:cs="Times New Roman"/>
          <w:sz w:val="24"/>
          <w:szCs w:val="24"/>
        </w:rPr>
        <w:t xml:space="preserve">during listening. Such contributing factors as </w:t>
      </w:r>
      <w:r w:rsidR="00E6078B">
        <w:rPr>
          <w:rFonts w:ascii="Times New Roman" w:hAnsi="Times New Roman" w:cs="Times New Roman"/>
          <w:sz w:val="24"/>
          <w:szCs w:val="24"/>
        </w:rPr>
        <w:t>rapid speed or many speakers talking may create confusion.</w:t>
      </w:r>
    </w:p>
    <w:p w14:paraId="2E623AE6" w14:textId="77777777" w:rsidR="00340A17" w:rsidRDefault="00340A17">
      <w:pPr>
        <w:rPr>
          <w:rFonts w:ascii="Times New Roman" w:hAnsi="Times New Roman" w:cs="Times New Roman"/>
          <w:sz w:val="24"/>
          <w:szCs w:val="24"/>
        </w:rPr>
      </w:pPr>
    </w:p>
    <w:p w14:paraId="1AE7228F" w14:textId="2C38D57C" w:rsidR="00A05786" w:rsidRPr="00AE29E1" w:rsidRDefault="00513B33" w:rsidP="00A05786">
      <w:pPr>
        <w:rPr>
          <w:rFonts w:ascii="Times New Roman" w:hAnsi="Times New Roman" w:cs="Times New Roman"/>
          <w:sz w:val="24"/>
          <w:szCs w:val="24"/>
        </w:rPr>
      </w:pPr>
      <w:r>
        <w:rPr>
          <w:rFonts w:ascii="Times New Roman" w:hAnsi="Times New Roman" w:cs="Times New Roman"/>
          <w:sz w:val="24"/>
          <w:szCs w:val="24"/>
        </w:rPr>
        <w:t>When it comes to possible issues with the skill of Listening, t</w:t>
      </w:r>
      <w:r w:rsidR="00A05786" w:rsidRPr="00AE29E1">
        <w:rPr>
          <w:rFonts w:ascii="Times New Roman" w:hAnsi="Times New Roman" w:cs="Times New Roman"/>
          <w:sz w:val="24"/>
          <w:szCs w:val="24"/>
        </w:rPr>
        <w:t>wo main challenges for the development of an L2 listening course are reported by Burns and Siegal (2018: 53):</w:t>
      </w:r>
    </w:p>
    <w:p w14:paraId="30259AF9" w14:textId="77777777" w:rsidR="00A05786" w:rsidRDefault="00A05786" w:rsidP="00A05786">
      <w:pPr>
        <w:rPr>
          <w:rFonts w:ascii="Times New Roman" w:hAnsi="Times New Roman" w:cs="Times New Roman"/>
          <w:sz w:val="24"/>
          <w:szCs w:val="24"/>
        </w:rPr>
      </w:pPr>
      <w:r w:rsidRPr="00AE29E1">
        <w:rPr>
          <w:rFonts w:ascii="Times New Roman" w:hAnsi="Times New Roman" w:cs="Times New Roman"/>
          <w:sz w:val="24"/>
          <w:szCs w:val="24"/>
        </w:rPr>
        <w:lastRenderedPageBreak/>
        <w:t xml:space="preserve">1. To provide practice </w:t>
      </w:r>
      <w:r>
        <w:rPr>
          <w:rFonts w:ascii="Times New Roman" w:hAnsi="Times New Roman" w:cs="Times New Roman"/>
          <w:sz w:val="24"/>
          <w:szCs w:val="24"/>
        </w:rPr>
        <w:t>in identifying words in the speech stream so that listeners can develop the essential skill.</w:t>
      </w:r>
    </w:p>
    <w:p w14:paraId="2DB6FFD3" w14:textId="3FAC0E42" w:rsidR="00A05786" w:rsidRDefault="00A05786" w:rsidP="00A05786">
      <w:pPr>
        <w:rPr>
          <w:rFonts w:ascii="Times New Roman" w:hAnsi="Times New Roman" w:cs="Times New Roman"/>
          <w:sz w:val="24"/>
          <w:szCs w:val="24"/>
        </w:rPr>
      </w:pPr>
      <w:r>
        <w:rPr>
          <w:rFonts w:ascii="Times New Roman" w:hAnsi="Times New Roman" w:cs="Times New Roman"/>
          <w:sz w:val="24"/>
          <w:szCs w:val="24"/>
        </w:rPr>
        <w:t xml:space="preserve">2. To provide opportunities to apply this skill in situations that require the deployment of complementary skills such as the use of textual, topic and world knowledge. </w:t>
      </w:r>
    </w:p>
    <w:p w14:paraId="46ABBE89" w14:textId="6772093A" w:rsidR="00EB35FC" w:rsidRDefault="00EB35FC" w:rsidP="00A05786">
      <w:pPr>
        <w:rPr>
          <w:rFonts w:ascii="Times New Roman" w:hAnsi="Times New Roman" w:cs="Times New Roman"/>
          <w:sz w:val="24"/>
          <w:szCs w:val="24"/>
        </w:rPr>
      </w:pPr>
      <w:r>
        <w:rPr>
          <w:rFonts w:ascii="Times New Roman" w:hAnsi="Times New Roman" w:cs="Times New Roman"/>
          <w:sz w:val="24"/>
          <w:szCs w:val="24"/>
        </w:rPr>
        <w:t xml:space="preserve">However, when micro skills of Listening are taken into account, they may </w:t>
      </w:r>
      <w:r w:rsidR="007018F5">
        <w:rPr>
          <w:rFonts w:ascii="Times New Roman" w:hAnsi="Times New Roman" w:cs="Times New Roman"/>
          <w:sz w:val="24"/>
          <w:szCs w:val="24"/>
        </w:rPr>
        <w:t>help teachers to break down what it is that the learners need to actually perform as they acquire effective listening strategies (</w:t>
      </w:r>
      <w:r w:rsidR="007018F5" w:rsidRPr="006007DA">
        <w:rPr>
          <w:rStyle w:val="Hyperlink"/>
          <w:rFonts w:ascii="Times New Roman" w:hAnsi="Times New Roman" w:cs="Times New Roman"/>
          <w:color w:val="auto"/>
          <w:sz w:val="24"/>
          <w:szCs w:val="24"/>
          <w:u w:val="none"/>
        </w:rPr>
        <w:t>Zaenuri</w:t>
      </w:r>
      <w:r w:rsidR="007018F5">
        <w:rPr>
          <w:rStyle w:val="Hyperlink"/>
          <w:rFonts w:ascii="Times New Roman" w:hAnsi="Times New Roman" w:cs="Times New Roman"/>
          <w:color w:val="auto"/>
          <w:sz w:val="24"/>
          <w:szCs w:val="24"/>
          <w:u w:val="none"/>
        </w:rPr>
        <w:t xml:space="preserve">, </w:t>
      </w:r>
      <w:r w:rsidR="007018F5">
        <w:rPr>
          <w:rStyle w:val="Hyperlink"/>
          <w:rFonts w:ascii="Times New Roman" w:hAnsi="Times New Roman" w:cs="Times New Roman"/>
          <w:color w:val="auto"/>
          <w:sz w:val="24"/>
          <w:szCs w:val="24"/>
          <w:u w:val="none"/>
        </w:rPr>
        <w:t>2015</w:t>
      </w:r>
      <w:r w:rsidR="007018F5">
        <w:rPr>
          <w:rStyle w:val="Hyperlink"/>
          <w:rFonts w:ascii="Times New Roman" w:hAnsi="Times New Roman" w:cs="Times New Roman"/>
          <w:color w:val="auto"/>
          <w:sz w:val="24"/>
          <w:szCs w:val="24"/>
          <w:u w:val="none"/>
        </w:rPr>
        <w:t>:123</w:t>
      </w:r>
      <w:r w:rsidR="007018F5">
        <w:rPr>
          <w:rStyle w:val="Hyperlink"/>
          <w:rFonts w:ascii="Times New Roman" w:hAnsi="Times New Roman" w:cs="Times New Roman"/>
          <w:color w:val="auto"/>
          <w:sz w:val="24"/>
          <w:szCs w:val="24"/>
          <w:u w:val="none"/>
        </w:rPr>
        <w:t>).</w:t>
      </w:r>
    </w:p>
    <w:p w14:paraId="683FF00D" w14:textId="1CD08488" w:rsidR="007018F5" w:rsidRDefault="007018F5" w:rsidP="00A05786">
      <w:pPr>
        <w:rPr>
          <w:rFonts w:ascii="Times New Roman" w:hAnsi="Times New Roman" w:cs="Times New Roman"/>
          <w:sz w:val="24"/>
          <w:szCs w:val="24"/>
        </w:rPr>
      </w:pPr>
      <w:r>
        <w:rPr>
          <w:rFonts w:ascii="Times New Roman" w:hAnsi="Times New Roman" w:cs="Times New Roman"/>
          <w:sz w:val="24"/>
          <w:szCs w:val="24"/>
        </w:rPr>
        <w:t>(1) retain chinks of language of different lengths in short-term memory;</w:t>
      </w:r>
    </w:p>
    <w:p w14:paraId="0D7E49CA" w14:textId="10B08916" w:rsidR="007018F5" w:rsidRDefault="007018F5" w:rsidP="00A05786">
      <w:pPr>
        <w:rPr>
          <w:rFonts w:ascii="Times New Roman" w:hAnsi="Times New Roman" w:cs="Times New Roman"/>
          <w:sz w:val="24"/>
          <w:szCs w:val="24"/>
        </w:rPr>
      </w:pPr>
      <w:r>
        <w:rPr>
          <w:rFonts w:ascii="Times New Roman" w:hAnsi="Times New Roman" w:cs="Times New Roman"/>
          <w:sz w:val="24"/>
          <w:szCs w:val="24"/>
        </w:rPr>
        <w:t xml:space="preserve">(2) discriminate among the distinctive sounds of English; </w:t>
      </w:r>
    </w:p>
    <w:p w14:paraId="5F87CEF5" w14:textId="0679201D" w:rsidR="007018F5" w:rsidRDefault="007018F5" w:rsidP="00A05786">
      <w:pPr>
        <w:rPr>
          <w:rFonts w:ascii="Times New Roman" w:hAnsi="Times New Roman" w:cs="Times New Roman"/>
          <w:sz w:val="24"/>
          <w:szCs w:val="24"/>
        </w:rPr>
      </w:pPr>
      <w:r>
        <w:rPr>
          <w:rFonts w:ascii="Times New Roman" w:hAnsi="Times New Roman" w:cs="Times New Roman"/>
          <w:sz w:val="24"/>
          <w:szCs w:val="24"/>
        </w:rPr>
        <w:t>(3) recognize English stress patterns, words in stressed and unstressed positions, rhythmic structure, intonational contours, and their role in signaling information;</w:t>
      </w:r>
    </w:p>
    <w:p w14:paraId="6FD1AFAE" w14:textId="6A68C474" w:rsidR="007018F5" w:rsidRDefault="007018F5" w:rsidP="00A05786">
      <w:pPr>
        <w:rPr>
          <w:rFonts w:ascii="Times New Roman" w:hAnsi="Times New Roman" w:cs="Times New Roman"/>
          <w:sz w:val="24"/>
          <w:szCs w:val="24"/>
        </w:rPr>
      </w:pPr>
      <w:r>
        <w:rPr>
          <w:rFonts w:ascii="Times New Roman" w:hAnsi="Times New Roman" w:cs="Times New Roman"/>
          <w:sz w:val="24"/>
          <w:szCs w:val="24"/>
        </w:rPr>
        <w:t>(4) recognize reduced forms of words</w:t>
      </w:r>
      <w:r w:rsidR="006A3532">
        <w:rPr>
          <w:rFonts w:ascii="Times New Roman" w:hAnsi="Times New Roman" w:cs="Times New Roman"/>
          <w:sz w:val="24"/>
          <w:szCs w:val="24"/>
        </w:rPr>
        <w:t>;</w:t>
      </w:r>
    </w:p>
    <w:p w14:paraId="4219E214" w14:textId="143332DB" w:rsidR="007018F5" w:rsidRDefault="007018F5" w:rsidP="00A05786">
      <w:pPr>
        <w:rPr>
          <w:rFonts w:ascii="Times New Roman" w:hAnsi="Times New Roman" w:cs="Times New Roman"/>
          <w:sz w:val="24"/>
          <w:szCs w:val="24"/>
        </w:rPr>
      </w:pPr>
      <w:r>
        <w:rPr>
          <w:rFonts w:ascii="Times New Roman" w:hAnsi="Times New Roman" w:cs="Times New Roman"/>
          <w:sz w:val="24"/>
          <w:szCs w:val="24"/>
        </w:rPr>
        <w:t xml:space="preserve">(5) distinguish </w:t>
      </w:r>
      <w:r w:rsidR="006A3532">
        <w:rPr>
          <w:rFonts w:ascii="Times New Roman" w:hAnsi="Times New Roman" w:cs="Times New Roman"/>
          <w:sz w:val="24"/>
          <w:szCs w:val="24"/>
        </w:rPr>
        <w:t>word boundaries, recognize a core of words, and interpret word order patterns and their significance;</w:t>
      </w:r>
    </w:p>
    <w:p w14:paraId="0B32C345" w14:textId="08A38117" w:rsidR="006A3532" w:rsidRDefault="006A3532" w:rsidP="00A05786">
      <w:pPr>
        <w:rPr>
          <w:rFonts w:ascii="Times New Roman" w:hAnsi="Times New Roman" w:cs="Times New Roman"/>
          <w:sz w:val="24"/>
          <w:szCs w:val="24"/>
        </w:rPr>
      </w:pPr>
      <w:r>
        <w:rPr>
          <w:rFonts w:ascii="Times New Roman" w:hAnsi="Times New Roman" w:cs="Times New Roman"/>
          <w:sz w:val="24"/>
          <w:szCs w:val="24"/>
        </w:rPr>
        <w:t>(6) process speech at different rates of delivery;</w:t>
      </w:r>
    </w:p>
    <w:p w14:paraId="039C029C" w14:textId="54FB746C" w:rsidR="006A3532" w:rsidRDefault="006A3532" w:rsidP="00A05786">
      <w:pPr>
        <w:rPr>
          <w:rFonts w:ascii="Times New Roman" w:hAnsi="Times New Roman" w:cs="Times New Roman"/>
          <w:sz w:val="24"/>
          <w:szCs w:val="24"/>
        </w:rPr>
      </w:pPr>
      <w:r>
        <w:rPr>
          <w:rFonts w:ascii="Times New Roman" w:hAnsi="Times New Roman" w:cs="Times New Roman"/>
          <w:sz w:val="24"/>
          <w:szCs w:val="24"/>
        </w:rPr>
        <w:t>(7) process speech containing pauses, errors, corrections, and other performance variables;</w:t>
      </w:r>
    </w:p>
    <w:p w14:paraId="4DAE4952" w14:textId="3871ED51" w:rsidR="006A3532" w:rsidRDefault="006A3532" w:rsidP="00A05786">
      <w:pPr>
        <w:rPr>
          <w:rFonts w:ascii="Times New Roman" w:hAnsi="Times New Roman" w:cs="Times New Roman"/>
          <w:sz w:val="24"/>
          <w:szCs w:val="24"/>
        </w:rPr>
      </w:pPr>
      <w:r>
        <w:rPr>
          <w:rFonts w:ascii="Times New Roman" w:hAnsi="Times New Roman" w:cs="Times New Roman"/>
          <w:sz w:val="24"/>
          <w:szCs w:val="24"/>
        </w:rPr>
        <w:t>(8) recognize grammatical word classes (nouns, verbs, etc.), systems (e.g. tense, agreement, pluralization). Patterns, rules, and elliptical forms;</w:t>
      </w:r>
    </w:p>
    <w:p w14:paraId="05AA1AD7" w14:textId="7D649C64" w:rsidR="006A3532" w:rsidRDefault="006A3532" w:rsidP="00A05786">
      <w:pPr>
        <w:rPr>
          <w:rFonts w:ascii="Times New Roman" w:hAnsi="Times New Roman" w:cs="Times New Roman"/>
          <w:sz w:val="24"/>
          <w:szCs w:val="24"/>
        </w:rPr>
      </w:pPr>
      <w:r>
        <w:rPr>
          <w:rFonts w:ascii="Times New Roman" w:hAnsi="Times New Roman" w:cs="Times New Roman"/>
          <w:sz w:val="24"/>
          <w:szCs w:val="24"/>
        </w:rPr>
        <w:t>(9) detect sentence constituents and distinguish between major</w:t>
      </w:r>
      <w:r w:rsidR="005D5779">
        <w:rPr>
          <w:rFonts w:ascii="Times New Roman" w:hAnsi="Times New Roman" w:cs="Times New Roman"/>
          <w:sz w:val="24"/>
          <w:szCs w:val="24"/>
        </w:rPr>
        <w:t xml:space="preserve"> and minor constituents;</w:t>
      </w:r>
    </w:p>
    <w:p w14:paraId="17D0937A" w14:textId="24267F52" w:rsidR="005D5779" w:rsidRDefault="005D5779" w:rsidP="00A05786">
      <w:pPr>
        <w:rPr>
          <w:rFonts w:ascii="Times New Roman" w:hAnsi="Times New Roman" w:cs="Times New Roman"/>
          <w:sz w:val="24"/>
          <w:szCs w:val="24"/>
        </w:rPr>
      </w:pPr>
      <w:r>
        <w:rPr>
          <w:rFonts w:ascii="Times New Roman" w:hAnsi="Times New Roman" w:cs="Times New Roman"/>
          <w:sz w:val="24"/>
          <w:szCs w:val="24"/>
        </w:rPr>
        <w:t>(10) recognize that a particular meaning may be expressed in different grammatical forms;</w:t>
      </w:r>
    </w:p>
    <w:p w14:paraId="361BE1A7" w14:textId="73EF2E46" w:rsidR="005D5779" w:rsidRDefault="005D5779" w:rsidP="00A05786">
      <w:pPr>
        <w:rPr>
          <w:rFonts w:ascii="Times New Roman" w:hAnsi="Times New Roman" w:cs="Times New Roman"/>
          <w:sz w:val="24"/>
          <w:szCs w:val="24"/>
        </w:rPr>
      </w:pPr>
      <w:r>
        <w:rPr>
          <w:rFonts w:ascii="Times New Roman" w:hAnsi="Times New Roman" w:cs="Times New Roman"/>
          <w:sz w:val="24"/>
          <w:szCs w:val="24"/>
        </w:rPr>
        <w:t xml:space="preserve">(11) </w:t>
      </w:r>
      <w:r>
        <w:rPr>
          <w:rFonts w:ascii="Times New Roman" w:hAnsi="Times New Roman" w:cs="Times New Roman"/>
          <w:sz w:val="24"/>
          <w:szCs w:val="24"/>
        </w:rPr>
        <w:t>recognize cohesive devices in spoken discourse</w:t>
      </w:r>
    </w:p>
    <w:p w14:paraId="39CF3894" w14:textId="6451C488" w:rsidR="005D5779" w:rsidRDefault="005D5779" w:rsidP="00A05786">
      <w:pPr>
        <w:rPr>
          <w:rFonts w:ascii="Times New Roman" w:hAnsi="Times New Roman" w:cs="Times New Roman"/>
          <w:sz w:val="24"/>
          <w:szCs w:val="24"/>
        </w:rPr>
      </w:pPr>
      <w:r>
        <w:rPr>
          <w:rFonts w:ascii="Times New Roman" w:hAnsi="Times New Roman" w:cs="Times New Roman"/>
          <w:sz w:val="24"/>
          <w:szCs w:val="24"/>
        </w:rPr>
        <w:t xml:space="preserve">(12) recognize the communicative functions of utterances, according to situations, participants, goals; </w:t>
      </w:r>
    </w:p>
    <w:p w14:paraId="2FED8FEA" w14:textId="01FCF74C" w:rsidR="005D5779" w:rsidRDefault="005D5779" w:rsidP="00A05786">
      <w:pPr>
        <w:rPr>
          <w:rFonts w:ascii="Times New Roman" w:hAnsi="Times New Roman" w:cs="Times New Roman"/>
          <w:sz w:val="24"/>
          <w:szCs w:val="24"/>
        </w:rPr>
      </w:pPr>
      <w:r>
        <w:rPr>
          <w:rFonts w:ascii="Times New Roman" w:hAnsi="Times New Roman" w:cs="Times New Roman"/>
          <w:sz w:val="24"/>
          <w:szCs w:val="24"/>
        </w:rPr>
        <w:t>(13) infer situations, participants, goals using real-world knowledge;</w:t>
      </w:r>
    </w:p>
    <w:p w14:paraId="60A7D78E" w14:textId="56BC5784" w:rsidR="005D5779" w:rsidRDefault="005D5779" w:rsidP="00A05786">
      <w:pPr>
        <w:rPr>
          <w:rFonts w:ascii="Times New Roman" w:hAnsi="Times New Roman" w:cs="Times New Roman"/>
          <w:sz w:val="24"/>
          <w:szCs w:val="24"/>
        </w:rPr>
      </w:pPr>
      <w:r>
        <w:rPr>
          <w:rFonts w:ascii="Times New Roman" w:hAnsi="Times New Roman" w:cs="Times New Roman"/>
          <w:sz w:val="24"/>
          <w:szCs w:val="24"/>
        </w:rPr>
        <w:t xml:space="preserve">(14) from events, ideas, etc., described, predict outcomes, infer links and connections between events, deduce causes and effects, and detect such relations as main idea, supporting idea, new information, given information, generalization, and exemplification; </w:t>
      </w:r>
    </w:p>
    <w:p w14:paraId="127637DA" w14:textId="36A2DA11" w:rsidR="005D5779" w:rsidRDefault="005D5779" w:rsidP="00A05786">
      <w:pPr>
        <w:rPr>
          <w:rFonts w:ascii="Times New Roman" w:hAnsi="Times New Roman" w:cs="Times New Roman"/>
          <w:sz w:val="24"/>
          <w:szCs w:val="24"/>
        </w:rPr>
      </w:pPr>
      <w:r>
        <w:rPr>
          <w:rFonts w:ascii="Times New Roman" w:hAnsi="Times New Roman" w:cs="Times New Roman"/>
          <w:sz w:val="24"/>
          <w:szCs w:val="24"/>
        </w:rPr>
        <w:t>(15) distinguish between literal and implied meanings;</w:t>
      </w:r>
    </w:p>
    <w:p w14:paraId="20948104" w14:textId="01F46CD6" w:rsidR="005D5779" w:rsidRDefault="005D5779" w:rsidP="00A05786">
      <w:pPr>
        <w:rPr>
          <w:rFonts w:ascii="Times New Roman" w:hAnsi="Times New Roman" w:cs="Times New Roman"/>
          <w:sz w:val="24"/>
          <w:szCs w:val="24"/>
        </w:rPr>
      </w:pPr>
      <w:r>
        <w:rPr>
          <w:rFonts w:ascii="Times New Roman" w:hAnsi="Times New Roman" w:cs="Times New Roman"/>
          <w:sz w:val="24"/>
          <w:szCs w:val="24"/>
        </w:rPr>
        <w:t xml:space="preserve">(16) use facial, kinesics, body language, and other nonverbal clues to decipher meanings; </w:t>
      </w:r>
    </w:p>
    <w:p w14:paraId="19000724" w14:textId="2ADEA3E8" w:rsidR="005D5779" w:rsidRDefault="005D5779" w:rsidP="00A05786">
      <w:pPr>
        <w:rPr>
          <w:rFonts w:ascii="Times New Roman" w:hAnsi="Times New Roman" w:cs="Times New Roman"/>
          <w:sz w:val="24"/>
          <w:szCs w:val="24"/>
        </w:rPr>
      </w:pPr>
      <w:r>
        <w:rPr>
          <w:rFonts w:ascii="Times New Roman" w:hAnsi="Times New Roman" w:cs="Times New Roman"/>
          <w:sz w:val="24"/>
          <w:szCs w:val="24"/>
        </w:rPr>
        <w:t xml:space="preserve">(17) develop and use a battery of listening strategies, such as detecting key words, guessing the meaning of words from context, appeal for help, and signaling comprehension or lack thereof. </w:t>
      </w:r>
    </w:p>
    <w:p w14:paraId="1251FEF3" w14:textId="6EAE79A1" w:rsidR="00641F55" w:rsidRPr="00AE29E1" w:rsidRDefault="00641F55">
      <w:pPr>
        <w:rPr>
          <w:rFonts w:ascii="Times New Roman" w:hAnsi="Times New Roman" w:cs="Times New Roman"/>
          <w:sz w:val="24"/>
          <w:szCs w:val="24"/>
        </w:rPr>
      </w:pPr>
    </w:p>
    <w:p w14:paraId="367D0F06" w14:textId="3AF2FEF2" w:rsidR="00641F55" w:rsidRPr="00AE29E1" w:rsidRDefault="00641F55" w:rsidP="00641F55">
      <w:pPr>
        <w:jc w:val="center"/>
        <w:rPr>
          <w:rFonts w:ascii="Times New Roman" w:hAnsi="Times New Roman" w:cs="Times New Roman"/>
          <w:b/>
          <w:sz w:val="24"/>
          <w:szCs w:val="24"/>
        </w:rPr>
      </w:pPr>
      <w:r w:rsidRPr="00AE29E1">
        <w:rPr>
          <w:rFonts w:ascii="Times New Roman" w:hAnsi="Times New Roman" w:cs="Times New Roman"/>
          <w:b/>
          <w:sz w:val="24"/>
          <w:szCs w:val="24"/>
        </w:rPr>
        <w:lastRenderedPageBreak/>
        <w:t>References:</w:t>
      </w:r>
    </w:p>
    <w:p w14:paraId="165634D4" w14:textId="77777777" w:rsidR="005B067E" w:rsidRDefault="00940807" w:rsidP="00B20799">
      <w:pPr>
        <w:spacing w:line="360" w:lineRule="auto"/>
        <w:jc w:val="both"/>
        <w:rPr>
          <w:rFonts w:ascii="Times New Roman" w:hAnsi="Times New Roman" w:cs="Times New Roman"/>
          <w:color w:val="222222"/>
          <w:sz w:val="24"/>
          <w:szCs w:val="24"/>
          <w:shd w:val="clear" w:color="auto" w:fill="FFFFFF"/>
        </w:rPr>
      </w:pPr>
      <w:r w:rsidRPr="00AE29E1">
        <w:rPr>
          <w:rFonts w:ascii="Times New Roman" w:hAnsi="Times New Roman" w:cs="Times New Roman"/>
          <w:color w:val="222222"/>
          <w:sz w:val="24"/>
          <w:szCs w:val="24"/>
          <w:shd w:val="clear" w:color="auto" w:fill="FFFFFF"/>
        </w:rPr>
        <w:t xml:space="preserve">Azarnoosh, M., </w:t>
      </w:r>
      <w:proofErr w:type="spellStart"/>
      <w:r w:rsidRPr="00AE29E1">
        <w:rPr>
          <w:rFonts w:ascii="Times New Roman" w:hAnsi="Times New Roman" w:cs="Times New Roman"/>
          <w:color w:val="222222"/>
          <w:sz w:val="24"/>
          <w:szCs w:val="24"/>
          <w:shd w:val="clear" w:color="auto" w:fill="FFFFFF"/>
        </w:rPr>
        <w:t>Zeraatpishe</w:t>
      </w:r>
      <w:proofErr w:type="spellEnd"/>
      <w:r w:rsidRPr="00AE29E1">
        <w:rPr>
          <w:rFonts w:ascii="Times New Roman" w:hAnsi="Times New Roman" w:cs="Times New Roman"/>
          <w:color w:val="222222"/>
          <w:sz w:val="24"/>
          <w:szCs w:val="24"/>
          <w:shd w:val="clear" w:color="auto" w:fill="FFFFFF"/>
        </w:rPr>
        <w:t xml:space="preserve">, M., </w:t>
      </w:r>
      <w:proofErr w:type="spellStart"/>
      <w:r w:rsidRPr="00AE29E1">
        <w:rPr>
          <w:rFonts w:ascii="Times New Roman" w:hAnsi="Times New Roman" w:cs="Times New Roman"/>
          <w:color w:val="222222"/>
          <w:sz w:val="24"/>
          <w:szCs w:val="24"/>
          <w:shd w:val="clear" w:color="auto" w:fill="FFFFFF"/>
        </w:rPr>
        <w:t>Faravani</w:t>
      </w:r>
      <w:proofErr w:type="spellEnd"/>
      <w:r w:rsidRPr="00AE29E1">
        <w:rPr>
          <w:rFonts w:ascii="Times New Roman" w:hAnsi="Times New Roman" w:cs="Times New Roman"/>
          <w:color w:val="222222"/>
          <w:sz w:val="24"/>
          <w:szCs w:val="24"/>
          <w:shd w:val="clear" w:color="auto" w:fill="FFFFFF"/>
        </w:rPr>
        <w:t xml:space="preserve"> A., </w:t>
      </w:r>
      <w:proofErr w:type="spellStart"/>
      <w:r w:rsidRPr="00AE29E1">
        <w:rPr>
          <w:rFonts w:ascii="Times New Roman" w:hAnsi="Times New Roman" w:cs="Times New Roman"/>
          <w:color w:val="222222"/>
          <w:sz w:val="24"/>
          <w:szCs w:val="24"/>
          <w:shd w:val="clear" w:color="auto" w:fill="FFFFFF"/>
        </w:rPr>
        <w:t>Kargozari</w:t>
      </w:r>
      <w:proofErr w:type="spellEnd"/>
      <w:r w:rsidRPr="00AE29E1">
        <w:rPr>
          <w:rFonts w:ascii="Times New Roman" w:hAnsi="Times New Roman" w:cs="Times New Roman"/>
          <w:color w:val="222222"/>
          <w:sz w:val="24"/>
          <w:szCs w:val="24"/>
          <w:shd w:val="clear" w:color="auto" w:fill="FFFFFF"/>
        </w:rPr>
        <w:t xml:space="preserve"> H.R. (Eds.) (2016). Issues in Materials Development. Rotterdam: Sense Publishers.</w:t>
      </w:r>
    </w:p>
    <w:p w14:paraId="08EEAAAC" w14:textId="210D4341" w:rsidR="00641F55" w:rsidRPr="00AE29E1" w:rsidRDefault="00641F55">
      <w:pPr>
        <w:rPr>
          <w:rFonts w:ascii="Times New Roman" w:hAnsi="Times New Roman" w:cs="Times New Roman"/>
          <w:sz w:val="24"/>
          <w:szCs w:val="24"/>
        </w:rPr>
      </w:pPr>
      <w:r w:rsidRPr="00AE29E1">
        <w:rPr>
          <w:rFonts w:ascii="Times New Roman" w:hAnsi="Times New Roman" w:cs="Times New Roman"/>
          <w:sz w:val="24"/>
          <w:szCs w:val="24"/>
        </w:rPr>
        <w:t>Davis, R. (2007). Creating Listening Activities that work. Carolina TESOL Conference and the International TESOL Annual Convention.</w:t>
      </w:r>
    </w:p>
    <w:p w14:paraId="5F283638" w14:textId="096FB0D0" w:rsidR="00122A88" w:rsidRDefault="0052344B">
      <w:pPr>
        <w:rPr>
          <w:rStyle w:val="Hyperlink"/>
          <w:rFonts w:ascii="Times New Roman" w:hAnsi="Times New Roman" w:cs="Times New Roman"/>
          <w:sz w:val="24"/>
          <w:szCs w:val="24"/>
        </w:rPr>
      </w:pPr>
      <w:hyperlink r:id="rId6" w:history="1">
        <w:r w:rsidR="00D54D40" w:rsidRPr="00AE29E1">
          <w:rPr>
            <w:rStyle w:val="Hyperlink"/>
            <w:rFonts w:ascii="Times New Roman" w:hAnsi="Times New Roman" w:cs="Times New Roman"/>
            <w:sz w:val="24"/>
            <w:szCs w:val="24"/>
          </w:rPr>
          <w:t>https://www.teachingenglish.org.uk/article/a-framework-planning-a-listening-skills-lesson</w:t>
        </w:r>
      </w:hyperlink>
    </w:p>
    <w:p w14:paraId="1CDEDA21" w14:textId="360156F5" w:rsidR="002A7A13" w:rsidRPr="002A7A13" w:rsidRDefault="002A7A13">
      <w:pPr>
        <w:rPr>
          <w:rStyle w:val="Hyperlink"/>
          <w:rFonts w:ascii="Times New Roman" w:hAnsi="Times New Roman" w:cs="Times New Roman"/>
          <w:sz w:val="28"/>
          <w:szCs w:val="28"/>
        </w:rPr>
      </w:pPr>
      <w:hyperlink r:id="rId7" w:history="1">
        <w:r w:rsidRPr="002A7A13">
          <w:rPr>
            <w:rStyle w:val="Hyperlink"/>
            <w:sz w:val="24"/>
            <w:szCs w:val="24"/>
          </w:rPr>
          <w:t>https://englishpost.org/choose-right-listening-materials/</w:t>
        </w:r>
      </w:hyperlink>
    </w:p>
    <w:p w14:paraId="529F7585" w14:textId="77777777" w:rsidR="006007DA" w:rsidRPr="00AE29E1" w:rsidRDefault="006007DA" w:rsidP="006007DA">
      <w:pPr>
        <w:spacing w:line="360" w:lineRule="auto"/>
        <w:jc w:val="both"/>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rPr>
        <w:t>Qodir</w:t>
      </w:r>
      <w:proofErr w:type="spellEnd"/>
      <w:r>
        <w:rPr>
          <w:rFonts w:ascii="Times New Roman" w:hAnsi="Times New Roman" w:cs="Times New Roman"/>
          <w:color w:val="222222"/>
          <w:sz w:val="24"/>
          <w:szCs w:val="24"/>
          <w:shd w:val="clear" w:color="auto" w:fill="FFFFFF"/>
        </w:rPr>
        <w:t xml:space="preserve">, A., </w:t>
      </w:r>
      <w:proofErr w:type="spellStart"/>
      <w:r>
        <w:rPr>
          <w:rFonts w:ascii="Times New Roman" w:hAnsi="Times New Roman" w:cs="Times New Roman"/>
          <w:color w:val="222222"/>
          <w:sz w:val="24"/>
          <w:szCs w:val="24"/>
          <w:shd w:val="clear" w:color="auto" w:fill="FFFFFF"/>
        </w:rPr>
        <w:t>Baehaqi</w:t>
      </w:r>
      <w:proofErr w:type="spellEnd"/>
      <w:r>
        <w:rPr>
          <w:rFonts w:ascii="Times New Roman" w:hAnsi="Times New Roman" w:cs="Times New Roman"/>
          <w:color w:val="222222"/>
          <w:sz w:val="24"/>
          <w:szCs w:val="24"/>
          <w:shd w:val="clear" w:color="auto" w:fill="FFFFFF"/>
        </w:rPr>
        <w:t xml:space="preserve">, L. &amp; </w:t>
      </w:r>
      <w:proofErr w:type="spellStart"/>
      <w:r>
        <w:rPr>
          <w:rFonts w:ascii="Times New Roman" w:hAnsi="Times New Roman" w:cs="Times New Roman"/>
          <w:color w:val="222222"/>
          <w:sz w:val="24"/>
          <w:szCs w:val="24"/>
          <w:shd w:val="clear" w:color="auto" w:fill="FFFFFF"/>
        </w:rPr>
        <w:t>Miftah</w:t>
      </w:r>
      <w:proofErr w:type="spellEnd"/>
      <w:r>
        <w:rPr>
          <w:rFonts w:ascii="Times New Roman" w:hAnsi="Times New Roman" w:cs="Times New Roman"/>
          <w:color w:val="222222"/>
          <w:sz w:val="24"/>
          <w:szCs w:val="24"/>
          <w:shd w:val="clear" w:color="auto" w:fill="FFFFFF"/>
        </w:rPr>
        <w:t xml:space="preserve"> M.Z. (2016). Developing materials of listening comprehension for the English department students. Journal on English as a Foreign Language. 6(1).</w:t>
      </w:r>
      <w:r w:rsidRPr="00AE29E1">
        <w:rPr>
          <w:rFonts w:ascii="Times New Roman" w:hAnsi="Times New Roman" w:cs="Times New Roman"/>
          <w:color w:val="222222"/>
          <w:sz w:val="24"/>
          <w:szCs w:val="24"/>
          <w:shd w:val="clear" w:color="auto" w:fill="FFFFFF"/>
        </w:rPr>
        <w:t xml:space="preserve">  </w:t>
      </w:r>
    </w:p>
    <w:p w14:paraId="5FD4E37B" w14:textId="007C3F01" w:rsidR="00C44495" w:rsidRPr="006007DA" w:rsidRDefault="006007DA">
      <w:pPr>
        <w:rPr>
          <w:rStyle w:val="Hyperlink"/>
          <w:rFonts w:ascii="Times New Roman" w:hAnsi="Times New Roman" w:cs="Times New Roman"/>
          <w:color w:val="auto"/>
          <w:sz w:val="24"/>
          <w:szCs w:val="24"/>
          <w:u w:val="none"/>
        </w:rPr>
      </w:pPr>
      <w:r w:rsidRPr="006007DA">
        <w:rPr>
          <w:rStyle w:val="Hyperlink"/>
          <w:rFonts w:ascii="Times New Roman" w:hAnsi="Times New Roman" w:cs="Times New Roman"/>
          <w:color w:val="auto"/>
          <w:sz w:val="24"/>
          <w:szCs w:val="24"/>
          <w:u w:val="none"/>
        </w:rPr>
        <w:t>Zaenuri</w:t>
      </w:r>
      <w:r>
        <w:rPr>
          <w:rStyle w:val="Hyperlink"/>
          <w:rFonts w:ascii="Times New Roman" w:hAnsi="Times New Roman" w:cs="Times New Roman"/>
          <w:color w:val="auto"/>
          <w:sz w:val="24"/>
          <w:szCs w:val="24"/>
          <w:u w:val="none"/>
        </w:rPr>
        <w:t>, M. (2015). A model of EFL listening materials development. Indonesian EFL Journal, 1(2), 119-130.</w:t>
      </w:r>
    </w:p>
    <w:p w14:paraId="64D39C58" w14:textId="2521CD0A" w:rsidR="00C44495" w:rsidRPr="005E5584" w:rsidRDefault="00C44495">
      <w:pPr>
        <w:rPr>
          <w:rStyle w:val="Hyperlink"/>
          <w:rFonts w:ascii="Times New Roman" w:hAnsi="Times New Roman" w:cs="Times New Roman"/>
        </w:rPr>
      </w:pPr>
    </w:p>
    <w:p w14:paraId="1CC3AFC8" w14:textId="1BD96D56" w:rsidR="00C44495" w:rsidRDefault="00C44495" w:rsidP="005E5584">
      <w:pPr>
        <w:jc w:val="center"/>
        <w:rPr>
          <w:rStyle w:val="Hyperlink"/>
          <w:rFonts w:ascii="Times New Roman" w:hAnsi="Times New Roman" w:cs="Times New Roman"/>
          <w:b/>
          <w:bCs/>
          <w:color w:val="auto"/>
          <w:sz w:val="28"/>
          <w:szCs w:val="28"/>
          <w:u w:val="none"/>
        </w:rPr>
      </w:pPr>
      <w:r w:rsidRPr="005E5584">
        <w:rPr>
          <w:rStyle w:val="Hyperlink"/>
          <w:rFonts w:ascii="Times New Roman" w:hAnsi="Times New Roman" w:cs="Times New Roman"/>
          <w:b/>
          <w:bCs/>
          <w:color w:val="auto"/>
          <w:sz w:val="28"/>
          <w:szCs w:val="28"/>
          <w:u w:val="none"/>
        </w:rPr>
        <w:t>Further reading</w:t>
      </w:r>
    </w:p>
    <w:p w14:paraId="7F443A34" w14:textId="00442E4C" w:rsidR="005E5584" w:rsidRDefault="005E5584" w:rsidP="005E5584">
      <w:pPr>
        <w:rPr>
          <w:rStyle w:val="Hyperlink"/>
          <w:rFonts w:ascii="Times New Roman" w:hAnsi="Times New Roman" w:cs="Times New Roman"/>
          <w:color w:val="auto"/>
          <w:u w:val="none"/>
        </w:rPr>
      </w:pPr>
      <w:r w:rsidRPr="005E5584">
        <w:rPr>
          <w:rStyle w:val="Hyperlink"/>
          <w:rFonts w:ascii="Times New Roman" w:hAnsi="Times New Roman" w:cs="Times New Roman"/>
          <w:color w:val="auto"/>
          <w:u w:val="none"/>
        </w:rPr>
        <w:t>C</w:t>
      </w:r>
      <w:r>
        <w:rPr>
          <w:rStyle w:val="Hyperlink"/>
          <w:rFonts w:ascii="Times New Roman" w:hAnsi="Times New Roman" w:cs="Times New Roman"/>
          <w:color w:val="auto"/>
          <w:u w:val="none"/>
        </w:rPr>
        <w:t>h</w:t>
      </w:r>
      <w:r w:rsidRPr="005E5584">
        <w:rPr>
          <w:rStyle w:val="Hyperlink"/>
          <w:rFonts w:ascii="Times New Roman" w:hAnsi="Times New Roman" w:cs="Times New Roman"/>
          <w:color w:val="auto"/>
          <w:u w:val="none"/>
        </w:rPr>
        <w:t>ang</w:t>
      </w:r>
      <w:r>
        <w:rPr>
          <w:rStyle w:val="Hyperlink"/>
          <w:rFonts w:ascii="Times New Roman" w:hAnsi="Times New Roman" w:cs="Times New Roman"/>
          <w:color w:val="auto"/>
          <w:u w:val="none"/>
        </w:rPr>
        <w:t>, C.-S. (2016). Teaching L2 listening: In and outside the classroom. In W.A.</w:t>
      </w:r>
      <w:r w:rsidR="00AE29E1">
        <w:rPr>
          <w:rStyle w:val="Hyperlink"/>
          <w:rFonts w:ascii="Times New Roman" w:hAnsi="Times New Roman" w:cs="Times New Roman"/>
          <w:color w:val="auto"/>
          <w:u w:val="none"/>
        </w:rPr>
        <w:t xml:space="preserve"> </w:t>
      </w:r>
      <w:proofErr w:type="spellStart"/>
      <w:r>
        <w:rPr>
          <w:rStyle w:val="Hyperlink"/>
          <w:rFonts w:ascii="Times New Roman" w:hAnsi="Times New Roman" w:cs="Times New Roman"/>
          <w:color w:val="auto"/>
          <w:u w:val="none"/>
        </w:rPr>
        <w:t>Renandya</w:t>
      </w:r>
      <w:proofErr w:type="spellEnd"/>
      <w:r>
        <w:rPr>
          <w:rStyle w:val="Hyperlink"/>
          <w:rFonts w:ascii="Times New Roman" w:hAnsi="Times New Roman" w:cs="Times New Roman"/>
          <w:color w:val="auto"/>
          <w:u w:val="none"/>
        </w:rPr>
        <w:t xml:space="preserve"> &amp; H.P.</w:t>
      </w:r>
      <w:r w:rsidR="00AE29E1">
        <w:rPr>
          <w:rStyle w:val="Hyperlink"/>
          <w:rFonts w:ascii="Times New Roman" w:hAnsi="Times New Roman" w:cs="Times New Roman"/>
          <w:color w:val="auto"/>
          <w:u w:val="none"/>
        </w:rPr>
        <w:t xml:space="preserve"> </w:t>
      </w:r>
      <w:r w:rsidR="006741A0">
        <w:rPr>
          <w:rStyle w:val="Hyperlink"/>
          <w:rFonts w:ascii="Times New Roman" w:hAnsi="Times New Roman" w:cs="Times New Roman"/>
          <w:color w:val="auto"/>
          <w:u w:val="none"/>
        </w:rPr>
        <w:t>Widodo (Eds.), English language teaching today: Linking theory and practice (pp.111-126). New York:</w:t>
      </w:r>
      <w:r w:rsidR="00AE29E1">
        <w:rPr>
          <w:rStyle w:val="Hyperlink"/>
          <w:rFonts w:ascii="Times New Roman" w:hAnsi="Times New Roman" w:cs="Times New Roman"/>
          <w:color w:val="auto"/>
          <w:u w:val="none"/>
        </w:rPr>
        <w:t xml:space="preserve"> </w:t>
      </w:r>
      <w:r w:rsidR="006741A0">
        <w:rPr>
          <w:rStyle w:val="Hyperlink"/>
          <w:rFonts w:ascii="Times New Roman" w:hAnsi="Times New Roman" w:cs="Times New Roman"/>
          <w:color w:val="auto"/>
          <w:u w:val="none"/>
        </w:rPr>
        <w:t>Springer.</w:t>
      </w:r>
    </w:p>
    <w:p w14:paraId="52B0CD4F" w14:textId="7FA837E6" w:rsidR="00AE29E1" w:rsidRDefault="00AE29E1" w:rsidP="005E5584">
      <w:pPr>
        <w:rPr>
          <w:rStyle w:val="Hyperlink"/>
          <w:rFonts w:ascii="Times New Roman" w:hAnsi="Times New Roman" w:cs="Times New Roman"/>
          <w:color w:val="auto"/>
          <w:u w:val="none"/>
        </w:rPr>
      </w:pPr>
      <w:r>
        <w:rPr>
          <w:rStyle w:val="Hyperlink"/>
          <w:rFonts w:ascii="Times New Roman" w:hAnsi="Times New Roman" w:cs="Times New Roman"/>
          <w:color w:val="auto"/>
          <w:u w:val="none"/>
        </w:rPr>
        <w:t>Field, J. (2008). Listening in the language classroom. Cambridge: Cambridge University Press.</w:t>
      </w:r>
    </w:p>
    <w:p w14:paraId="73757B72" w14:textId="1987E0DA" w:rsidR="00AE29E1" w:rsidRDefault="00AE29E1" w:rsidP="005E5584">
      <w:pPr>
        <w:rPr>
          <w:rStyle w:val="Hyperlink"/>
          <w:rFonts w:ascii="Times New Roman" w:hAnsi="Times New Roman" w:cs="Times New Roman"/>
          <w:color w:val="auto"/>
          <w:u w:val="none"/>
        </w:rPr>
      </w:pPr>
      <w:r>
        <w:rPr>
          <w:rStyle w:val="Hyperlink"/>
          <w:rFonts w:ascii="Times New Roman" w:hAnsi="Times New Roman" w:cs="Times New Roman"/>
          <w:color w:val="auto"/>
          <w:u w:val="none"/>
        </w:rPr>
        <w:t>Field, J. (2009). More listening or better listeners? English Teaching Professional, 61, 12-14.</w:t>
      </w:r>
    </w:p>
    <w:p w14:paraId="0CC9CEEF" w14:textId="755B0DA0" w:rsidR="00186433" w:rsidRPr="005E5584" w:rsidRDefault="00186433" w:rsidP="005E5584">
      <w:pPr>
        <w:rPr>
          <w:rStyle w:val="Hyperlink"/>
          <w:rFonts w:ascii="Times New Roman" w:hAnsi="Times New Roman" w:cs="Times New Roman"/>
          <w:color w:val="auto"/>
          <w:u w:val="none"/>
        </w:rPr>
      </w:pPr>
      <w:r>
        <w:rPr>
          <w:rStyle w:val="Hyperlink"/>
          <w:rFonts w:ascii="Times New Roman" w:hAnsi="Times New Roman" w:cs="Times New Roman"/>
          <w:color w:val="auto"/>
          <w:u w:val="none"/>
        </w:rPr>
        <w:t xml:space="preserve">Johnson, O. (2005). Listening activities. New York: Eli. </w:t>
      </w:r>
    </w:p>
    <w:p w14:paraId="7C0F0978" w14:textId="1B9D4903" w:rsidR="00186433" w:rsidRPr="005E5584" w:rsidRDefault="00186433" w:rsidP="00C44495">
      <w:pPr>
        <w:rPr>
          <w:rFonts w:ascii="Times New Roman" w:hAnsi="Times New Roman" w:cs="Times New Roman"/>
        </w:rPr>
      </w:pPr>
      <w:r>
        <w:rPr>
          <w:rFonts w:ascii="Times New Roman" w:hAnsi="Times New Roman" w:cs="Times New Roman"/>
        </w:rPr>
        <w:t>Richards, J.C. (2003). Basic tactics for listening (2</w:t>
      </w:r>
      <w:r w:rsidRPr="00186433">
        <w:rPr>
          <w:rFonts w:ascii="Times New Roman" w:hAnsi="Times New Roman" w:cs="Times New Roman"/>
          <w:vertAlign w:val="superscript"/>
        </w:rPr>
        <w:t>nd</w:t>
      </w:r>
      <w:r>
        <w:rPr>
          <w:rFonts w:ascii="Times New Roman" w:hAnsi="Times New Roman" w:cs="Times New Roman"/>
        </w:rPr>
        <w:t xml:space="preserve"> Ed). Oxford: Oxford University Press.</w:t>
      </w:r>
    </w:p>
    <w:p w14:paraId="581FCC80" w14:textId="77777777" w:rsidR="00186433" w:rsidRPr="005E5584" w:rsidRDefault="00186433" w:rsidP="00186433">
      <w:pPr>
        <w:rPr>
          <w:rFonts w:ascii="Times New Roman" w:hAnsi="Times New Roman" w:cs="Times New Roman"/>
        </w:rPr>
      </w:pPr>
      <w:r w:rsidRPr="005E5584">
        <w:rPr>
          <w:rFonts w:ascii="Times New Roman" w:hAnsi="Times New Roman" w:cs="Times New Roman"/>
        </w:rPr>
        <w:t xml:space="preserve">Developing Materials of Listening Comprehension for the English Department Students - </w:t>
      </w:r>
      <w:hyperlink r:id="rId8" w:history="1">
        <w:r w:rsidRPr="005E5584">
          <w:rPr>
            <w:rStyle w:val="Hyperlink"/>
            <w:rFonts w:ascii="Times New Roman" w:hAnsi="Times New Roman" w:cs="Times New Roman"/>
          </w:rPr>
          <w:t>http://e-journal.iain-palangkaraya.ac.id/index.php/jefl/article/download/379/631</w:t>
        </w:r>
      </w:hyperlink>
    </w:p>
    <w:p w14:paraId="56F53F3D" w14:textId="77777777" w:rsidR="00186433" w:rsidRDefault="00186433" w:rsidP="00186433">
      <w:pPr>
        <w:rPr>
          <w:rStyle w:val="Hyperlink"/>
          <w:rFonts w:ascii="Times New Roman" w:hAnsi="Times New Roman" w:cs="Times New Roman"/>
        </w:rPr>
      </w:pPr>
      <w:r w:rsidRPr="005E5584">
        <w:rPr>
          <w:rFonts w:ascii="Times New Roman" w:hAnsi="Times New Roman" w:cs="Times New Roman"/>
        </w:rPr>
        <w:t xml:space="preserve">Developing Listening Skills with Authentic Materials - </w:t>
      </w:r>
      <w:hyperlink r:id="rId9" w:history="1">
        <w:r w:rsidRPr="005E5584">
          <w:rPr>
            <w:rStyle w:val="Hyperlink"/>
            <w:rFonts w:ascii="Times New Roman" w:hAnsi="Times New Roman" w:cs="Times New Roman"/>
          </w:rPr>
          <w:t>http://dl.ueb.vnu.edu.vn/bitstream/1247/9968/1/Developing%20Listening%20Skills%20with%20Authentic%20Materials%281%29.pdf</w:t>
        </w:r>
      </w:hyperlink>
    </w:p>
    <w:p w14:paraId="505B7E94" w14:textId="77777777" w:rsidR="00C44495" w:rsidRPr="005E5584" w:rsidRDefault="00C44495">
      <w:pPr>
        <w:rPr>
          <w:rStyle w:val="Hyperlink"/>
          <w:rFonts w:ascii="Times New Roman" w:hAnsi="Times New Roman" w:cs="Times New Roman"/>
        </w:rPr>
      </w:pPr>
    </w:p>
    <w:p w14:paraId="7894A782" w14:textId="77777777" w:rsidR="00E7759D" w:rsidRPr="005E5584" w:rsidRDefault="00E7759D" w:rsidP="00E7759D">
      <w:pPr>
        <w:jc w:val="center"/>
        <w:rPr>
          <w:rFonts w:ascii="Times New Roman" w:hAnsi="Times New Roman" w:cs="Times New Roman"/>
          <w:b/>
          <w:bCs/>
          <w:sz w:val="28"/>
          <w:szCs w:val="28"/>
        </w:rPr>
      </w:pPr>
      <w:r w:rsidRPr="005E5584">
        <w:rPr>
          <w:rFonts w:ascii="Times New Roman" w:hAnsi="Times New Roman" w:cs="Times New Roman"/>
          <w:b/>
          <w:bCs/>
          <w:sz w:val="28"/>
          <w:szCs w:val="28"/>
        </w:rPr>
        <w:t>Home assignment</w:t>
      </w:r>
    </w:p>
    <w:p w14:paraId="79EB2CDF" w14:textId="77777777" w:rsidR="00E7759D" w:rsidRPr="005E5584" w:rsidRDefault="00E7759D" w:rsidP="00E7759D">
      <w:pPr>
        <w:jc w:val="both"/>
        <w:rPr>
          <w:rFonts w:ascii="Times New Roman" w:hAnsi="Times New Roman" w:cs="Times New Roman"/>
          <w:sz w:val="24"/>
          <w:szCs w:val="24"/>
        </w:rPr>
      </w:pPr>
      <w:r w:rsidRPr="005E5584">
        <w:rPr>
          <w:rFonts w:ascii="Times New Roman" w:hAnsi="Times New Roman" w:cs="Times New Roman"/>
          <w:b/>
          <w:bCs/>
          <w:sz w:val="24"/>
          <w:szCs w:val="24"/>
        </w:rPr>
        <w:t>Reflection task</w:t>
      </w:r>
    </w:p>
    <w:p w14:paraId="4E255096" w14:textId="381E41A3" w:rsidR="00E7759D" w:rsidRPr="005E5584" w:rsidRDefault="00E7759D" w:rsidP="00E7759D">
      <w:pPr>
        <w:jc w:val="both"/>
        <w:rPr>
          <w:rFonts w:ascii="Times New Roman" w:hAnsi="Times New Roman" w:cs="Times New Roman"/>
          <w:sz w:val="24"/>
          <w:szCs w:val="24"/>
        </w:rPr>
      </w:pPr>
      <w:r w:rsidRPr="005E5584">
        <w:rPr>
          <w:rFonts w:ascii="Times New Roman" w:hAnsi="Times New Roman" w:cs="Times New Roman"/>
          <w:sz w:val="24"/>
          <w:szCs w:val="24"/>
        </w:rPr>
        <w:t xml:space="preserve">Based on what you have learnt from this lecture, consider the other factors that you think can influence the success of a </w:t>
      </w:r>
      <w:r w:rsidR="005717E5" w:rsidRPr="005E5584">
        <w:rPr>
          <w:rFonts w:ascii="Times New Roman" w:hAnsi="Times New Roman" w:cs="Times New Roman"/>
          <w:sz w:val="24"/>
          <w:szCs w:val="24"/>
        </w:rPr>
        <w:t>listening</w:t>
      </w:r>
      <w:r w:rsidRPr="005E5584">
        <w:rPr>
          <w:rFonts w:ascii="Times New Roman" w:hAnsi="Times New Roman" w:cs="Times New Roman"/>
          <w:sz w:val="24"/>
          <w:szCs w:val="24"/>
        </w:rPr>
        <w:t xml:space="preserve"> material. Make the list of qualities of your </w:t>
      </w:r>
      <w:r w:rsidR="005717E5" w:rsidRPr="005E5584">
        <w:rPr>
          <w:rFonts w:ascii="Times New Roman" w:hAnsi="Times New Roman" w:cs="Times New Roman"/>
          <w:sz w:val="24"/>
          <w:szCs w:val="24"/>
        </w:rPr>
        <w:t>listening</w:t>
      </w:r>
      <w:r w:rsidRPr="005E5584">
        <w:rPr>
          <w:rFonts w:ascii="Times New Roman" w:hAnsi="Times New Roman" w:cs="Times New Roman"/>
          <w:sz w:val="24"/>
          <w:szCs w:val="24"/>
        </w:rPr>
        <w:t xml:space="preserve"> materials that your students liked or disliked.</w:t>
      </w:r>
    </w:p>
    <w:p w14:paraId="089161CA" w14:textId="77777777" w:rsidR="00E7759D" w:rsidRPr="005E5584" w:rsidRDefault="00E7759D" w:rsidP="00E7759D">
      <w:pPr>
        <w:jc w:val="both"/>
        <w:rPr>
          <w:rFonts w:ascii="Times New Roman" w:hAnsi="Times New Roman" w:cs="Times New Roman"/>
          <w:sz w:val="24"/>
          <w:szCs w:val="24"/>
        </w:rPr>
      </w:pPr>
      <w:r w:rsidRPr="005E5584">
        <w:rPr>
          <w:rFonts w:ascii="Times New Roman" w:hAnsi="Times New Roman" w:cs="Times New Roman"/>
          <w:b/>
          <w:bCs/>
          <w:sz w:val="24"/>
          <w:szCs w:val="24"/>
        </w:rPr>
        <w:t>Question/Answer</w:t>
      </w:r>
    </w:p>
    <w:p w14:paraId="4C6126F3" w14:textId="62927ADB" w:rsidR="00E7759D" w:rsidRPr="005E5584" w:rsidRDefault="00E7759D" w:rsidP="00E7759D">
      <w:pPr>
        <w:numPr>
          <w:ilvl w:val="0"/>
          <w:numId w:val="2"/>
        </w:numPr>
        <w:jc w:val="both"/>
        <w:rPr>
          <w:rFonts w:ascii="Times New Roman" w:hAnsi="Times New Roman" w:cs="Times New Roman"/>
          <w:sz w:val="24"/>
          <w:szCs w:val="24"/>
        </w:rPr>
      </w:pPr>
      <w:r w:rsidRPr="005E5584">
        <w:rPr>
          <w:rFonts w:ascii="Times New Roman" w:hAnsi="Times New Roman" w:cs="Times New Roman"/>
          <w:sz w:val="24"/>
          <w:szCs w:val="24"/>
        </w:rPr>
        <w:lastRenderedPageBreak/>
        <w:t xml:space="preserve">1. What </w:t>
      </w:r>
      <w:r w:rsidR="00BE6547">
        <w:rPr>
          <w:rFonts w:ascii="Times New Roman" w:hAnsi="Times New Roman" w:cs="Times New Roman"/>
          <w:sz w:val="24"/>
          <w:szCs w:val="24"/>
        </w:rPr>
        <w:t>factors are important to be considered when creating listening</w:t>
      </w:r>
      <w:r w:rsidRPr="005E5584">
        <w:rPr>
          <w:rFonts w:ascii="Times New Roman" w:hAnsi="Times New Roman" w:cs="Times New Roman"/>
          <w:sz w:val="24"/>
          <w:szCs w:val="24"/>
        </w:rPr>
        <w:t xml:space="preserve"> materials?</w:t>
      </w:r>
    </w:p>
    <w:p w14:paraId="46200454" w14:textId="2577EAD0" w:rsidR="00E7759D" w:rsidRPr="005E5584" w:rsidRDefault="00E7759D" w:rsidP="00E7759D">
      <w:pPr>
        <w:numPr>
          <w:ilvl w:val="0"/>
          <w:numId w:val="2"/>
        </w:numPr>
        <w:jc w:val="both"/>
        <w:rPr>
          <w:rFonts w:ascii="Times New Roman" w:hAnsi="Times New Roman" w:cs="Times New Roman"/>
          <w:sz w:val="24"/>
          <w:szCs w:val="24"/>
        </w:rPr>
      </w:pPr>
      <w:r w:rsidRPr="005E5584">
        <w:rPr>
          <w:rFonts w:ascii="Times New Roman" w:hAnsi="Times New Roman" w:cs="Times New Roman"/>
          <w:sz w:val="24"/>
          <w:szCs w:val="24"/>
        </w:rPr>
        <w:t xml:space="preserve">2. </w:t>
      </w:r>
      <w:r w:rsidR="00405561">
        <w:rPr>
          <w:rFonts w:ascii="Times New Roman" w:hAnsi="Times New Roman" w:cs="Times New Roman"/>
          <w:sz w:val="24"/>
          <w:szCs w:val="24"/>
        </w:rPr>
        <w:t>What are the keys to teaching Listening</w:t>
      </w:r>
    </w:p>
    <w:p w14:paraId="5552F25E" w14:textId="61F28EDE" w:rsidR="00E7759D" w:rsidRPr="005E5584" w:rsidRDefault="00E7759D" w:rsidP="00E7759D">
      <w:pPr>
        <w:numPr>
          <w:ilvl w:val="0"/>
          <w:numId w:val="2"/>
        </w:numPr>
        <w:jc w:val="both"/>
        <w:rPr>
          <w:rFonts w:ascii="Times New Roman" w:hAnsi="Times New Roman" w:cs="Times New Roman"/>
          <w:sz w:val="24"/>
          <w:szCs w:val="24"/>
        </w:rPr>
      </w:pPr>
      <w:r w:rsidRPr="005E5584">
        <w:rPr>
          <w:rFonts w:ascii="Times New Roman" w:hAnsi="Times New Roman" w:cs="Times New Roman"/>
          <w:sz w:val="24"/>
          <w:szCs w:val="24"/>
        </w:rPr>
        <w:t xml:space="preserve">3. What </w:t>
      </w:r>
      <w:r w:rsidR="00405561">
        <w:rPr>
          <w:rFonts w:ascii="Times New Roman" w:hAnsi="Times New Roman" w:cs="Times New Roman"/>
          <w:sz w:val="24"/>
          <w:szCs w:val="24"/>
        </w:rPr>
        <w:t>challenges are there in developing a Listening course</w:t>
      </w:r>
      <w:r w:rsidRPr="005E5584">
        <w:rPr>
          <w:rFonts w:ascii="Times New Roman" w:hAnsi="Times New Roman" w:cs="Times New Roman"/>
          <w:sz w:val="24"/>
          <w:szCs w:val="24"/>
        </w:rPr>
        <w:t>?</w:t>
      </w:r>
    </w:p>
    <w:p w14:paraId="6A28D08B" w14:textId="77777777" w:rsidR="00E7759D" w:rsidRPr="005E5584" w:rsidRDefault="00E7759D" w:rsidP="00E7759D">
      <w:pPr>
        <w:jc w:val="both"/>
        <w:rPr>
          <w:rFonts w:ascii="Times New Roman" w:hAnsi="Times New Roman" w:cs="Times New Roman"/>
          <w:sz w:val="24"/>
          <w:szCs w:val="24"/>
        </w:rPr>
      </w:pPr>
      <w:r w:rsidRPr="005E5584">
        <w:rPr>
          <w:rFonts w:ascii="Times New Roman" w:hAnsi="Times New Roman" w:cs="Times New Roman"/>
          <w:b/>
          <w:bCs/>
          <w:sz w:val="24"/>
          <w:szCs w:val="24"/>
        </w:rPr>
        <w:t>A Practical Task</w:t>
      </w:r>
    </w:p>
    <w:p w14:paraId="3AD560E1" w14:textId="7E85F924" w:rsidR="00E7759D" w:rsidRPr="005E5584" w:rsidRDefault="00E7759D" w:rsidP="00E7759D">
      <w:pPr>
        <w:jc w:val="both"/>
        <w:rPr>
          <w:rFonts w:ascii="Times New Roman" w:hAnsi="Times New Roman" w:cs="Times New Roman"/>
          <w:sz w:val="24"/>
          <w:szCs w:val="24"/>
        </w:rPr>
      </w:pPr>
      <w:r w:rsidRPr="005E5584">
        <w:rPr>
          <w:rFonts w:ascii="Times New Roman" w:hAnsi="Times New Roman" w:cs="Times New Roman"/>
          <w:sz w:val="24"/>
          <w:szCs w:val="24"/>
        </w:rPr>
        <w:t xml:space="preserve">Within the selected branch of ESP, develop a </w:t>
      </w:r>
      <w:r w:rsidR="005717E5" w:rsidRPr="005E5584">
        <w:rPr>
          <w:rFonts w:ascii="Times New Roman" w:hAnsi="Times New Roman" w:cs="Times New Roman"/>
          <w:sz w:val="24"/>
          <w:szCs w:val="24"/>
        </w:rPr>
        <w:t>listening</w:t>
      </w:r>
      <w:r w:rsidRPr="005E5584">
        <w:rPr>
          <w:rFonts w:ascii="Times New Roman" w:hAnsi="Times New Roman" w:cs="Times New Roman"/>
          <w:sz w:val="24"/>
          <w:szCs w:val="24"/>
        </w:rPr>
        <w:t xml:space="preserve"> material and use it with your students. Collect their feedback by asking the questions </w:t>
      </w:r>
      <w:r w:rsidR="00BE6547">
        <w:rPr>
          <w:rFonts w:ascii="Times New Roman" w:hAnsi="Times New Roman" w:cs="Times New Roman"/>
          <w:sz w:val="24"/>
          <w:szCs w:val="24"/>
        </w:rPr>
        <w:t>based on the 10 factors given in the lecture</w:t>
      </w:r>
      <w:r w:rsidR="001E2C55">
        <w:rPr>
          <w:rFonts w:ascii="Times New Roman" w:hAnsi="Times New Roman" w:cs="Times New Roman"/>
          <w:sz w:val="24"/>
          <w:szCs w:val="24"/>
        </w:rPr>
        <w:t>.</w:t>
      </w:r>
    </w:p>
    <w:p w14:paraId="26F25F4C" w14:textId="77777777" w:rsidR="00E7759D" w:rsidRPr="005E5584" w:rsidRDefault="00E7759D" w:rsidP="00E7759D">
      <w:pPr>
        <w:jc w:val="both"/>
        <w:rPr>
          <w:rFonts w:ascii="Times New Roman" w:hAnsi="Times New Roman" w:cs="Times New Roman"/>
          <w:sz w:val="24"/>
          <w:szCs w:val="24"/>
        </w:rPr>
      </w:pPr>
    </w:p>
    <w:p w14:paraId="6D79E6B5" w14:textId="77777777" w:rsidR="00E7759D" w:rsidRPr="005E5584" w:rsidRDefault="00E7759D">
      <w:pPr>
        <w:rPr>
          <w:rStyle w:val="Hyperlink"/>
          <w:rFonts w:ascii="Times New Roman" w:hAnsi="Times New Roman" w:cs="Times New Roman"/>
        </w:rPr>
      </w:pPr>
    </w:p>
    <w:p w14:paraId="71E59F7F" w14:textId="77777777" w:rsidR="00C44495" w:rsidRPr="005E5584" w:rsidRDefault="00C44495">
      <w:pPr>
        <w:rPr>
          <w:rFonts w:ascii="Times New Roman" w:hAnsi="Times New Roman" w:cs="Times New Roman"/>
        </w:rPr>
      </w:pPr>
    </w:p>
    <w:sectPr w:rsidR="00C44495" w:rsidRPr="005E558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C3320B"/>
    <w:multiLevelType w:val="hybridMultilevel"/>
    <w:tmpl w:val="0122D2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307343D"/>
    <w:multiLevelType w:val="hybridMultilevel"/>
    <w:tmpl w:val="9C68AE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C7C42DD"/>
    <w:multiLevelType w:val="hybridMultilevel"/>
    <w:tmpl w:val="D40687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5DA34AA"/>
    <w:multiLevelType w:val="hybridMultilevel"/>
    <w:tmpl w:val="555AD0C6"/>
    <w:lvl w:ilvl="0" w:tplc="C3565B02">
      <w:start w:val="1"/>
      <w:numFmt w:val="bullet"/>
      <w:lvlText w:val=""/>
      <w:lvlJc w:val="left"/>
      <w:pPr>
        <w:tabs>
          <w:tab w:val="num" w:pos="720"/>
        </w:tabs>
        <w:ind w:left="720" w:hanging="360"/>
      </w:pPr>
      <w:rPr>
        <w:rFonts w:ascii="Wingdings 2" w:hAnsi="Wingdings 2" w:hint="default"/>
      </w:rPr>
    </w:lvl>
    <w:lvl w:ilvl="1" w:tplc="B0E61C38" w:tentative="1">
      <w:start w:val="1"/>
      <w:numFmt w:val="bullet"/>
      <w:lvlText w:val=""/>
      <w:lvlJc w:val="left"/>
      <w:pPr>
        <w:tabs>
          <w:tab w:val="num" w:pos="1440"/>
        </w:tabs>
        <w:ind w:left="1440" w:hanging="360"/>
      </w:pPr>
      <w:rPr>
        <w:rFonts w:ascii="Wingdings 2" w:hAnsi="Wingdings 2" w:hint="default"/>
      </w:rPr>
    </w:lvl>
    <w:lvl w:ilvl="2" w:tplc="0838A980" w:tentative="1">
      <w:start w:val="1"/>
      <w:numFmt w:val="bullet"/>
      <w:lvlText w:val=""/>
      <w:lvlJc w:val="left"/>
      <w:pPr>
        <w:tabs>
          <w:tab w:val="num" w:pos="2160"/>
        </w:tabs>
        <w:ind w:left="2160" w:hanging="360"/>
      </w:pPr>
      <w:rPr>
        <w:rFonts w:ascii="Wingdings 2" w:hAnsi="Wingdings 2" w:hint="default"/>
      </w:rPr>
    </w:lvl>
    <w:lvl w:ilvl="3" w:tplc="FFA8713E" w:tentative="1">
      <w:start w:val="1"/>
      <w:numFmt w:val="bullet"/>
      <w:lvlText w:val=""/>
      <w:lvlJc w:val="left"/>
      <w:pPr>
        <w:tabs>
          <w:tab w:val="num" w:pos="2880"/>
        </w:tabs>
        <w:ind w:left="2880" w:hanging="360"/>
      </w:pPr>
      <w:rPr>
        <w:rFonts w:ascii="Wingdings 2" w:hAnsi="Wingdings 2" w:hint="default"/>
      </w:rPr>
    </w:lvl>
    <w:lvl w:ilvl="4" w:tplc="D3F29E78" w:tentative="1">
      <w:start w:val="1"/>
      <w:numFmt w:val="bullet"/>
      <w:lvlText w:val=""/>
      <w:lvlJc w:val="left"/>
      <w:pPr>
        <w:tabs>
          <w:tab w:val="num" w:pos="3600"/>
        </w:tabs>
        <w:ind w:left="3600" w:hanging="360"/>
      </w:pPr>
      <w:rPr>
        <w:rFonts w:ascii="Wingdings 2" w:hAnsi="Wingdings 2" w:hint="default"/>
      </w:rPr>
    </w:lvl>
    <w:lvl w:ilvl="5" w:tplc="12F6E4F8" w:tentative="1">
      <w:start w:val="1"/>
      <w:numFmt w:val="bullet"/>
      <w:lvlText w:val=""/>
      <w:lvlJc w:val="left"/>
      <w:pPr>
        <w:tabs>
          <w:tab w:val="num" w:pos="4320"/>
        </w:tabs>
        <w:ind w:left="4320" w:hanging="360"/>
      </w:pPr>
      <w:rPr>
        <w:rFonts w:ascii="Wingdings 2" w:hAnsi="Wingdings 2" w:hint="default"/>
      </w:rPr>
    </w:lvl>
    <w:lvl w:ilvl="6" w:tplc="A7482538" w:tentative="1">
      <w:start w:val="1"/>
      <w:numFmt w:val="bullet"/>
      <w:lvlText w:val=""/>
      <w:lvlJc w:val="left"/>
      <w:pPr>
        <w:tabs>
          <w:tab w:val="num" w:pos="5040"/>
        </w:tabs>
        <w:ind w:left="5040" w:hanging="360"/>
      </w:pPr>
      <w:rPr>
        <w:rFonts w:ascii="Wingdings 2" w:hAnsi="Wingdings 2" w:hint="default"/>
      </w:rPr>
    </w:lvl>
    <w:lvl w:ilvl="7" w:tplc="1D4AE536" w:tentative="1">
      <w:start w:val="1"/>
      <w:numFmt w:val="bullet"/>
      <w:lvlText w:val=""/>
      <w:lvlJc w:val="left"/>
      <w:pPr>
        <w:tabs>
          <w:tab w:val="num" w:pos="5760"/>
        </w:tabs>
        <w:ind w:left="5760" w:hanging="360"/>
      </w:pPr>
      <w:rPr>
        <w:rFonts w:ascii="Wingdings 2" w:hAnsi="Wingdings 2" w:hint="default"/>
      </w:rPr>
    </w:lvl>
    <w:lvl w:ilvl="8" w:tplc="DC740D82"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660406DE"/>
    <w:multiLevelType w:val="hybridMultilevel"/>
    <w:tmpl w:val="3FB46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4CAB"/>
    <w:rsid w:val="000A1803"/>
    <w:rsid w:val="000B738B"/>
    <w:rsid w:val="001228A0"/>
    <w:rsid w:val="001540A7"/>
    <w:rsid w:val="00186433"/>
    <w:rsid w:val="001E2C55"/>
    <w:rsid w:val="001E5574"/>
    <w:rsid w:val="00200BC2"/>
    <w:rsid w:val="002146A6"/>
    <w:rsid w:val="00214D79"/>
    <w:rsid w:val="00254CBB"/>
    <w:rsid w:val="002A7A13"/>
    <w:rsid w:val="002F6CD7"/>
    <w:rsid w:val="003273A1"/>
    <w:rsid w:val="00340A17"/>
    <w:rsid w:val="003558FA"/>
    <w:rsid w:val="00367D8E"/>
    <w:rsid w:val="00405561"/>
    <w:rsid w:val="004421AD"/>
    <w:rsid w:val="004D0AE6"/>
    <w:rsid w:val="00510379"/>
    <w:rsid w:val="00513B33"/>
    <w:rsid w:val="005144EF"/>
    <w:rsid w:val="0052344B"/>
    <w:rsid w:val="005664CD"/>
    <w:rsid w:val="005717E5"/>
    <w:rsid w:val="0057445E"/>
    <w:rsid w:val="005B067E"/>
    <w:rsid w:val="005B121D"/>
    <w:rsid w:val="005D5779"/>
    <w:rsid w:val="005E5584"/>
    <w:rsid w:val="006007DA"/>
    <w:rsid w:val="00641F55"/>
    <w:rsid w:val="006741A0"/>
    <w:rsid w:val="00692BB1"/>
    <w:rsid w:val="006A3532"/>
    <w:rsid w:val="007018F5"/>
    <w:rsid w:val="007662DF"/>
    <w:rsid w:val="007C4F36"/>
    <w:rsid w:val="008262E6"/>
    <w:rsid w:val="008422FB"/>
    <w:rsid w:val="00851228"/>
    <w:rsid w:val="00877B06"/>
    <w:rsid w:val="008D541E"/>
    <w:rsid w:val="008F684E"/>
    <w:rsid w:val="0091648F"/>
    <w:rsid w:val="00940807"/>
    <w:rsid w:val="00994985"/>
    <w:rsid w:val="009A4850"/>
    <w:rsid w:val="00A05786"/>
    <w:rsid w:val="00A231BB"/>
    <w:rsid w:val="00A51989"/>
    <w:rsid w:val="00A57703"/>
    <w:rsid w:val="00AB3E50"/>
    <w:rsid w:val="00AE29E1"/>
    <w:rsid w:val="00AE55C7"/>
    <w:rsid w:val="00B04A7D"/>
    <w:rsid w:val="00B20799"/>
    <w:rsid w:val="00B355CA"/>
    <w:rsid w:val="00B44CAB"/>
    <w:rsid w:val="00B646E4"/>
    <w:rsid w:val="00B9271F"/>
    <w:rsid w:val="00BB38E3"/>
    <w:rsid w:val="00BC6109"/>
    <w:rsid w:val="00BE6547"/>
    <w:rsid w:val="00BE777B"/>
    <w:rsid w:val="00C15791"/>
    <w:rsid w:val="00C2105C"/>
    <w:rsid w:val="00C44495"/>
    <w:rsid w:val="00C6781F"/>
    <w:rsid w:val="00CC363F"/>
    <w:rsid w:val="00D20EB8"/>
    <w:rsid w:val="00D2437E"/>
    <w:rsid w:val="00D54D40"/>
    <w:rsid w:val="00D773C3"/>
    <w:rsid w:val="00D826CB"/>
    <w:rsid w:val="00DA38B6"/>
    <w:rsid w:val="00DA550B"/>
    <w:rsid w:val="00DB418D"/>
    <w:rsid w:val="00DB6697"/>
    <w:rsid w:val="00DE4DF3"/>
    <w:rsid w:val="00E36232"/>
    <w:rsid w:val="00E6078B"/>
    <w:rsid w:val="00E65A4D"/>
    <w:rsid w:val="00E7759D"/>
    <w:rsid w:val="00E82D19"/>
    <w:rsid w:val="00EB35FC"/>
    <w:rsid w:val="00EF3946"/>
    <w:rsid w:val="00F564D6"/>
    <w:rsid w:val="00FA7CD3"/>
    <w:rsid w:val="00FF03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3A8A0"/>
  <w15:docId w15:val="{30B4ADB3-ED53-4C74-9BDE-EEE4444FA9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B3E50"/>
    <w:rPr>
      <w:color w:val="0000FF"/>
      <w:u w:val="single"/>
    </w:rPr>
  </w:style>
  <w:style w:type="character" w:customStyle="1" w:styleId="UnresolvedMention1">
    <w:name w:val="Unresolved Mention1"/>
    <w:basedOn w:val="DefaultParagraphFont"/>
    <w:uiPriority w:val="99"/>
    <w:semiHidden/>
    <w:unhideWhenUsed/>
    <w:rsid w:val="00D54D40"/>
    <w:rPr>
      <w:color w:val="605E5C"/>
      <w:shd w:val="clear" w:color="auto" w:fill="E1DFDD"/>
    </w:rPr>
  </w:style>
  <w:style w:type="paragraph" w:styleId="ListParagraph">
    <w:name w:val="List Paragraph"/>
    <w:basedOn w:val="Normal"/>
    <w:uiPriority w:val="34"/>
    <w:qFormat/>
    <w:rsid w:val="00A577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journal.iain-palangkaraya.ac.id/index.php/jefl/article/download/379/631" TargetMode="External"/><Relationship Id="rId3" Type="http://schemas.openxmlformats.org/officeDocument/2006/relationships/settings" Target="settings.xml"/><Relationship Id="rId7" Type="http://schemas.openxmlformats.org/officeDocument/2006/relationships/hyperlink" Target="https://englishpost.org/choose-right-listening-material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eachingenglish.org.uk/article/a-framework-planning-a-listening-skills-lesson"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dl.ueb.vnu.edu.vn/bitstream/1247/9968/1/Developing%20Listening%20Skills%20with%20Authentic%20Materials%281%2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834</TotalTime>
  <Pages>6</Pages>
  <Words>1578</Words>
  <Characters>9000</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73</cp:revision>
  <dcterms:created xsi:type="dcterms:W3CDTF">2019-06-04T12:23:00Z</dcterms:created>
  <dcterms:modified xsi:type="dcterms:W3CDTF">2019-06-30T21:16:00Z</dcterms:modified>
</cp:coreProperties>
</file>