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716182" w14:textId="13974B5F" w:rsidR="00460CC0" w:rsidRPr="00460CC0" w:rsidRDefault="00460CC0" w:rsidP="00460CC0">
      <w:pPr>
        <w:jc w:val="center"/>
        <w:rPr>
          <w:rFonts w:ascii="Times New Roman" w:hAnsi="Times New Roman" w:cs="Times New Roman"/>
          <w:b/>
          <w:bCs/>
          <w:sz w:val="24"/>
          <w:szCs w:val="24"/>
        </w:rPr>
      </w:pPr>
      <w:r w:rsidRPr="00460CC0">
        <w:rPr>
          <w:rFonts w:ascii="Times New Roman" w:hAnsi="Times New Roman" w:cs="Times New Roman"/>
          <w:b/>
          <w:bCs/>
          <w:sz w:val="24"/>
          <w:szCs w:val="24"/>
        </w:rPr>
        <w:t>Lecture 14</w:t>
      </w:r>
    </w:p>
    <w:p w14:paraId="581206D2" w14:textId="34FA8948" w:rsidR="00122A88" w:rsidRPr="00460CC0" w:rsidRDefault="00C96C2B" w:rsidP="00460CC0">
      <w:pPr>
        <w:jc w:val="center"/>
        <w:rPr>
          <w:rFonts w:ascii="Times New Roman" w:hAnsi="Times New Roman" w:cs="Times New Roman"/>
          <w:b/>
          <w:bCs/>
          <w:sz w:val="24"/>
          <w:szCs w:val="24"/>
        </w:rPr>
      </w:pPr>
      <w:r w:rsidRPr="00460CC0">
        <w:rPr>
          <w:rFonts w:ascii="Times New Roman" w:hAnsi="Times New Roman" w:cs="Times New Roman"/>
          <w:b/>
          <w:bCs/>
          <w:sz w:val="24"/>
          <w:szCs w:val="24"/>
        </w:rPr>
        <w:t>Creating Tasks. Speaking</w:t>
      </w:r>
    </w:p>
    <w:p w14:paraId="4227EF96" w14:textId="56F3454B" w:rsidR="00C96C2B" w:rsidRPr="00E4107A" w:rsidRDefault="00C96C2B" w:rsidP="00E4107A">
      <w:pPr>
        <w:jc w:val="center"/>
        <w:rPr>
          <w:rFonts w:ascii="Times New Roman" w:hAnsi="Times New Roman" w:cs="Times New Roman"/>
          <w:b/>
          <w:bCs/>
          <w:sz w:val="24"/>
          <w:szCs w:val="24"/>
        </w:rPr>
      </w:pPr>
      <w:r w:rsidRPr="00E4107A">
        <w:rPr>
          <w:rFonts w:ascii="Times New Roman" w:hAnsi="Times New Roman" w:cs="Times New Roman"/>
          <w:b/>
          <w:bCs/>
          <w:sz w:val="24"/>
          <w:szCs w:val="24"/>
        </w:rPr>
        <w:t>Outline</w:t>
      </w:r>
    </w:p>
    <w:p w14:paraId="4E7F8B8C" w14:textId="20FEDAFC" w:rsidR="00662502" w:rsidRPr="00060D24" w:rsidRDefault="00662502" w:rsidP="00060D24">
      <w:pPr>
        <w:pStyle w:val="ListParagraph"/>
        <w:numPr>
          <w:ilvl w:val="0"/>
          <w:numId w:val="4"/>
        </w:numPr>
        <w:rPr>
          <w:rFonts w:ascii="Times New Roman" w:hAnsi="Times New Roman" w:cs="Times New Roman"/>
          <w:sz w:val="24"/>
          <w:szCs w:val="24"/>
        </w:rPr>
      </w:pPr>
      <w:r w:rsidRPr="00060D24">
        <w:rPr>
          <w:rFonts w:ascii="Times New Roman" w:hAnsi="Times New Roman" w:cs="Times New Roman"/>
          <w:sz w:val="24"/>
          <w:szCs w:val="24"/>
        </w:rPr>
        <w:t>Speaking as a skill</w:t>
      </w:r>
    </w:p>
    <w:p w14:paraId="4DB63CC4" w14:textId="6F709E8D" w:rsidR="00C96C2B" w:rsidRPr="00060D24" w:rsidRDefault="00C96C2B" w:rsidP="00060D24">
      <w:pPr>
        <w:pStyle w:val="ListParagraph"/>
        <w:numPr>
          <w:ilvl w:val="0"/>
          <w:numId w:val="4"/>
        </w:numPr>
        <w:rPr>
          <w:rFonts w:ascii="Times New Roman" w:hAnsi="Times New Roman" w:cs="Times New Roman"/>
          <w:sz w:val="24"/>
          <w:szCs w:val="24"/>
        </w:rPr>
      </w:pPr>
      <w:r w:rsidRPr="00060D24">
        <w:rPr>
          <w:rFonts w:ascii="Times New Roman" w:hAnsi="Times New Roman" w:cs="Times New Roman"/>
          <w:sz w:val="24"/>
          <w:szCs w:val="24"/>
        </w:rPr>
        <w:t xml:space="preserve">The significance of proper speaking materials </w:t>
      </w:r>
    </w:p>
    <w:p w14:paraId="3A7BD1C5" w14:textId="1D8AA1B8" w:rsidR="00E4107A" w:rsidRPr="00060D24" w:rsidRDefault="00E4107A" w:rsidP="00060D24">
      <w:pPr>
        <w:pStyle w:val="ListParagraph"/>
        <w:numPr>
          <w:ilvl w:val="0"/>
          <w:numId w:val="4"/>
        </w:numPr>
        <w:rPr>
          <w:rFonts w:ascii="Times New Roman" w:hAnsi="Times New Roman" w:cs="Times New Roman"/>
          <w:sz w:val="24"/>
          <w:szCs w:val="24"/>
        </w:rPr>
      </w:pPr>
      <w:r w:rsidRPr="00060D24">
        <w:rPr>
          <w:rFonts w:ascii="Times New Roman" w:hAnsi="Times New Roman" w:cs="Times New Roman"/>
          <w:sz w:val="24"/>
          <w:szCs w:val="24"/>
        </w:rPr>
        <w:t>Areas of relevant research studies</w:t>
      </w:r>
    </w:p>
    <w:p w14:paraId="6A6AC112" w14:textId="3A79D9D7" w:rsidR="00E4107A" w:rsidRPr="00060D24" w:rsidRDefault="00E4107A" w:rsidP="00060D24">
      <w:pPr>
        <w:pStyle w:val="ListParagraph"/>
        <w:numPr>
          <w:ilvl w:val="0"/>
          <w:numId w:val="4"/>
        </w:numPr>
        <w:rPr>
          <w:rFonts w:ascii="Times New Roman" w:hAnsi="Times New Roman" w:cs="Times New Roman"/>
          <w:sz w:val="24"/>
          <w:szCs w:val="24"/>
        </w:rPr>
      </w:pPr>
      <w:r w:rsidRPr="00060D24">
        <w:rPr>
          <w:rFonts w:ascii="Times New Roman" w:hAnsi="Times New Roman" w:cs="Times New Roman"/>
          <w:sz w:val="24"/>
          <w:szCs w:val="24"/>
        </w:rPr>
        <w:t>Conditions for language acquisition</w:t>
      </w:r>
    </w:p>
    <w:p w14:paraId="5232FD02" w14:textId="61AB57E1" w:rsidR="00E4107A" w:rsidRDefault="00E4107A" w:rsidP="00060D24">
      <w:pPr>
        <w:pStyle w:val="ListParagraph"/>
        <w:numPr>
          <w:ilvl w:val="0"/>
          <w:numId w:val="4"/>
        </w:numPr>
        <w:rPr>
          <w:rFonts w:ascii="Times New Roman" w:hAnsi="Times New Roman" w:cs="Times New Roman"/>
          <w:sz w:val="24"/>
          <w:szCs w:val="24"/>
        </w:rPr>
      </w:pPr>
      <w:r w:rsidRPr="00060D24">
        <w:rPr>
          <w:rFonts w:ascii="Times New Roman" w:hAnsi="Times New Roman" w:cs="Times New Roman"/>
          <w:sz w:val="24"/>
          <w:szCs w:val="24"/>
        </w:rPr>
        <w:t>Criteria for Speaking Activities</w:t>
      </w:r>
    </w:p>
    <w:p w14:paraId="05572D1B" w14:textId="23A50729" w:rsidR="00C35C47" w:rsidRPr="00060D24" w:rsidRDefault="00C35C47" w:rsidP="00060D2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Structuring Speaking activities</w:t>
      </w:r>
    </w:p>
    <w:p w14:paraId="7D70ED8E" w14:textId="77777777" w:rsidR="00E4107A" w:rsidRPr="00460CC0" w:rsidRDefault="00E4107A">
      <w:pPr>
        <w:rPr>
          <w:rFonts w:ascii="Times New Roman" w:hAnsi="Times New Roman" w:cs="Times New Roman"/>
          <w:sz w:val="24"/>
          <w:szCs w:val="24"/>
        </w:rPr>
      </w:pPr>
    </w:p>
    <w:p w14:paraId="2D060DE8" w14:textId="0F353E99" w:rsidR="00C96C2B" w:rsidRDefault="004951AB">
      <w:pPr>
        <w:rPr>
          <w:rFonts w:ascii="Times New Roman" w:hAnsi="Times New Roman" w:cs="Times New Roman"/>
          <w:sz w:val="24"/>
          <w:szCs w:val="24"/>
        </w:rPr>
      </w:pPr>
      <w:r>
        <w:rPr>
          <w:rFonts w:ascii="Times New Roman" w:hAnsi="Times New Roman" w:cs="Times New Roman"/>
          <w:color w:val="222222"/>
          <w:sz w:val="24"/>
          <w:szCs w:val="20"/>
          <w:shd w:val="clear" w:color="auto" w:fill="FFFFFF"/>
        </w:rPr>
        <w:t>Azarnoosh</w:t>
      </w:r>
      <w:r>
        <w:rPr>
          <w:rFonts w:ascii="Times New Roman" w:hAnsi="Times New Roman" w:cs="Times New Roman"/>
          <w:sz w:val="24"/>
          <w:szCs w:val="24"/>
        </w:rPr>
        <w:t xml:space="preserve"> et al. (2016</w:t>
      </w:r>
      <w:r w:rsidR="006840CB">
        <w:rPr>
          <w:rFonts w:ascii="Times New Roman" w:hAnsi="Times New Roman" w:cs="Times New Roman"/>
          <w:sz w:val="24"/>
          <w:szCs w:val="24"/>
        </w:rPr>
        <w:t>:84</w:t>
      </w:r>
      <w:r>
        <w:rPr>
          <w:rFonts w:ascii="Times New Roman" w:hAnsi="Times New Roman" w:cs="Times New Roman"/>
          <w:sz w:val="24"/>
          <w:szCs w:val="24"/>
        </w:rPr>
        <w:t xml:space="preserve">) citing </w:t>
      </w:r>
      <w:r w:rsidR="00DE33FC">
        <w:rPr>
          <w:rFonts w:ascii="Times New Roman" w:hAnsi="Times New Roman" w:cs="Times New Roman"/>
          <w:sz w:val="24"/>
          <w:szCs w:val="24"/>
        </w:rPr>
        <w:t>Burn and Hill (2013</w:t>
      </w:r>
      <w:r>
        <w:rPr>
          <w:rFonts w:ascii="Times New Roman" w:hAnsi="Times New Roman" w:cs="Times New Roman"/>
          <w:sz w:val="24"/>
          <w:szCs w:val="24"/>
        </w:rPr>
        <w:t xml:space="preserve">) note that speaking is a complex mental process combining various cognitive skills, virtually simultaneously, and drawing on working memory of words and concepts, while self-monitoring. </w:t>
      </w:r>
    </w:p>
    <w:p w14:paraId="08AF1AEC" w14:textId="0F2FAD52" w:rsidR="006840CB" w:rsidRDefault="006840CB">
      <w:pPr>
        <w:rPr>
          <w:rFonts w:ascii="Times New Roman" w:hAnsi="Times New Roman" w:cs="Times New Roman"/>
          <w:sz w:val="24"/>
          <w:szCs w:val="24"/>
        </w:rPr>
      </w:pPr>
      <w:r>
        <w:rPr>
          <w:rFonts w:ascii="Times New Roman" w:hAnsi="Times New Roman" w:cs="Times New Roman"/>
          <w:sz w:val="24"/>
          <w:szCs w:val="24"/>
        </w:rPr>
        <w:t>Hughes (2010:208), focusing on specific challenges of the speaking skill for learners, stresses that</w:t>
      </w:r>
    </w:p>
    <w:p w14:paraId="147E92E3" w14:textId="7B151926" w:rsidR="006840CB" w:rsidRPr="00460CC0" w:rsidRDefault="006840CB" w:rsidP="00112066">
      <w:pPr>
        <w:ind w:left="720"/>
        <w:jc w:val="both"/>
        <w:rPr>
          <w:rFonts w:ascii="Times New Roman" w:hAnsi="Times New Roman" w:cs="Times New Roman"/>
          <w:sz w:val="24"/>
          <w:szCs w:val="24"/>
        </w:rPr>
      </w:pPr>
      <w:r>
        <w:rPr>
          <w:rFonts w:ascii="Times New Roman" w:hAnsi="Times New Roman" w:cs="Times New Roman"/>
          <w:sz w:val="24"/>
          <w:szCs w:val="24"/>
        </w:rPr>
        <w:t xml:space="preserve">… the demand of speech processing in real-time conversational and other speaking contexts place tremendous cognitive load on the second language user as they attempt to draw together the various elements from lexical retrieval to syntactic processing to the motor skills of speech articulation. </w:t>
      </w:r>
    </w:p>
    <w:p w14:paraId="683E7177" w14:textId="77777777" w:rsidR="00DC1A39" w:rsidRPr="00460CC0" w:rsidRDefault="00C96C2B">
      <w:pPr>
        <w:rPr>
          <w:rFonts w:ascii="Times New Roman" w:hAnsi="Times New Roman" w:cs="Times New Roman"/>
          <w:sz w:val="24"/>
          <w:szCs w:val="24"/>
        </w:rPr>
      </w:pPr>
      <w:r w:rsidRPr="00460CC0">
        <w:rPr>
          <w:rFonts w:ascii="Times New Roman" w:hAnsi="Times New Roman" w:cs="Times New Roman"/>
          <w:sz w:val="24"/>
          <w:szCs w:val="24"/>
        </w:rPr>
        <w:t xml:space="preserve">The facilitation with real-life activities allowing for effective preparation of students for communication in the language is essential. It is particularly important that the materials developed by teachers can help to equip learners with the necessary skills and sufficient practice. Therefore, much thought must be given when making decisions regarding topics and types of tasks. </w:t>
      </w:r>
      <w:r w:rsidR="007661F6" w:rsidRPr="00460CC0">
        <w:rPr>
          <w:rFonts w:ascii="Times New Roman" w:hAnsi="Times New Roman" w:cs="Times New Roman"/>
          <w:sz w:val="24"/>
          <w:szCs w:val="24"/>
        </w:rPr>
        <w:t xml:space="preserve">The world-wide fashion in ELT </w:t>
      </w:r>
      <w:r w:rsidR="00DC1A39" w:rsidRPr="00460CC0">
        <w:rPr>
          <w:rFonts w:ascii="Times New Roman" w:hAnsi="Times New Roman" w:cs="Times New Roman"/>
          <w:sz w:val="24"/>
          <w:szCs w:val="24"/>
        </w:rPr>
        <w:t>in regards to</w:t>
      </w:r>
      <w:r w:rsidR="007661F6" w:rsidRPr="00460CC0">
        <w:rPr>
          <w:rFonts w:ascii="Times New Roman" w:hAnsi="Times New Roman" w:cs="Times New Roman"/>
          <w:sz w:val="24"/>
          <w:szCs w:val="24"/>
        </w:rPr>
        <w:t xml:space="preserve"> Communicative Language Teaching </w:t>
      </w:r>
      <w:r w:rsidR="00DC1A39" w:rsidRPr="00460CC0">
        <w:rPr>
          <w:rFonts w:ascii="Times New Roman" w:hAnsi="Times New Roman" w:cs="Times New Roman"/>
          <w:sz w:val="24"/>
          <w:szCs w:val="24"/>
        </w:rPr>
        <w:t xml:space="preserve">which prioritises </w:t>
      </w:r>
      <w:r w:rsidR="007661F6" w:rsidRPr="00460CC0">
        <w:rPr>
          <w:rFonts w:ascii="Times New Roman" w:hAnsi="Times New Roman" w:cs="Times New Roman"/>
          <w:sz w:val="24"/>
          <w:szCs w:val="24"/>
        </w:rPr>
        <w:t>the skill of Speaking</w:t>
      </w:r>
      <w:r w:rsidR="00DC1A39" w:rsidRPr="00460CC0">
        <w:rPr>
          <w:rFonts w:ascii="Times New Roman" w:hAnsi="Times New Roman" w:cs="Times New Roman"/>
          <w:sz w:val="24"/>
          <w:szCs w:val="24"/>
        </w:rPr>
        <w:t xml:space="preserve"> brings about the need for such materials. However, it must be admitted the types of activities and tasks are of less variety compared to the rest three skills. Hughes (2010:212) points out that there is a large body of research that can be referred to while developing materials for speaking skills:</w:t>
      </w:r>
    </w:p>
    <w:p w14:paraId="454D72AA" w14:textId="77777777" w:rsidR="00DC1A39" w:rsidRPr="00460CC0" w:rsidRDefault="00DC1A39" w:rsidP="00460CC0">
      <w:pPr>
        <w:pStyle w:val="ListParagraph"/>
        <w:numPr>
          <w:ilvl w:val="0"/>
          <w:numId w:val="1"/>
        </w:numPr>
        <w:rPr>
          <w:rFonts w:ascii="Times New Roman" w:hAnsi="Times New Roman" w:cs="Times New Roman"/>
          <w:sz w:val="24"/>
          <w:szCs w:val="24"/>
        </w:rPr>
      </w:pPr>
      <w:r w:rsidRPr="00460CC0">
        <w:rPr>
          <w:rFonts w:ascii="Times New Roman" w:hAnsi="Times New Roman" w:cs="Times New Roman"/>
          <w:sz w:val="24"/>
          <w:szCs w:val="24"/>
        </w:rPr>
        <w:t>Study of spoken corpora</w:t>
      </w:r>
    </w:p>
    <w:p w14:paraId="71521D41" w14:textId="77777777" w:rsidR="00DC1A39" w:rsidRPr="00460CC0" w:rsidRDefault="00DC1A39" w:rsidP="00460CC0">
      <w:pPr>
        <w:pStyle w:val="ListParagraph"/>
        <w:numPr>
          <w:ilvl w:val="0"/>
          <w:numId w:val="1"/>
        </w:numPr>
        <w:rPr>
          <w:rFonts w:ascii="Times New Roman" w:hAnsi="Times New Roman" w:cs="Times New Roman"/>
          <w:sz w:val="24"/>
          <w:szCs w:val="24"/>
        </w:rPr>
      </w:pPr>
      <w:r w:rsidRPr="00460CC0">
        <w:rPr>
          <w:rFonts w:ascii="Times New Roman" w:hAnsi="Times New Roman" w:cs="Times New Roman"/>
          <w:sz w:val="24"/>
          <w:szCs w:val="24"/>
        </w:rPr>
        <w:t>Conversation analysis</w:t>
      </w:r>
    </w:p>
    <w:p w14:paraId="47016D9C" w14:textId="77777777" w:rsidR="00DC1A39" w:rsidRPr="00460CC0" w:rsidRDefault="00DC1A39" w:rsidP="00460CC0">
      <w:pPr>
        <w:pStyle w:val="ListParagraph"/>
        <w:numPr>
          <w:ilvl w:val="0"/>
          <w:numId w:val="1"/>
        </w:numPr>
        <w:rPr>
          <w:rFonts w:ascii="Times New Roman" w:hAnsi="Times New Roman" w:cs="Times New Roman"/>
          <w:sz w:val="24"/>
          <w:szCs w:val="24"/>
        </w:rPr>
      </w:pPr>
      <w:r w:rsidRPr="00460CC0">
        <w:rPr>
          <w:rFonts w:ascii="Times New Roman" w:hAnsi="Times New Roman" w:cs="Times New Roman"/>
          <w:sz w:val="24"/>
          <w:szCs w:val="24"/>
        </w:rPr>
        <w:t>Discourse analysis and pragmatics</w:t>
      </w:r>
    </w:p>
    <w:p w14:paraId="6FDD94EE" w14:textId="77777777" w:rsidR="009B2188" w:rsidRPr="00460CC0" w:rsidRDefault="00DC1A39" w:rsidP="00460CC0">
      <w:pPr>
        <w:pStyle w:val="ListParagraph"/>
        <w:numPr>
          <w:ilvl w:val="0"/>
          <w:numId w:val="1"/>
        </w:numPr>
        <w:rPr>
          <w:rFonts w:ascii="Times New Roman" w:hAnsi="Times New Roman" w:cs="Times New Roman"/>
          <w:sz w:val="24"/>
          <w:szCs w:val="24"/>
        </w:rPr>
      </w:pPr>
      <w:r w:rsidRPr="00460CC0">
        <w:rPr>
          <w:rFonts w:ascii="Times New Roman" w:hAnsi="Times New Roman" w:cs="Times New Roman"/>
          <w:sz w:val="24"/>
          <w:szCs w:val="24"/>
        </w:rPr>
        <w:t xml:space="preserve">Work on affect </w:t>
      </w:r>
      <w:r w:rsidR="009B2188" w:rsidRPr="00460CC0">
        <w:rPr>
          <w:rFonts w:ascii="Times New Roman" w:hAnsi="Times New Roman" w:cs="Times New Roman"/>
          <w:sz w:val="24"/>
          <w:szCs w:val="24"/>
        </w:rPr>
        <w:t xml:space="preserve">and creativity </w:t>
      </w:r>
    </w:p>
    <w:p w14:paraId="2FD7DC15" w14:textId="77777777" w:rsidR="009B2188" w:rsidRPr="00460CC0" w:rsidRDefault="009B2188" w:rsidP="00460CC0">
      <w:pPr>
        <w:pStyle w:val="ListParagraph"/>
        <w:numPr>
          <w:ilvl w:val="0"/>
          <w:numId w:val="1"/>
        </w:numPr>
        <w:rPr>
          <w:rFonts w:ascii="Times New Roman" w:hAnsi="Times New Roman" w:cs="Times New Roman"/>
          <w:sz w:val="24"/>
          <w:szCs w:val="24"/>
        </w:rPr>
      </w:pPr>
      <w:r w:rsidRPr="00460CC0">
        <w:rPr>
          <w:rFonts w:ascii="Times New Roman" w:hAnsi="Times New Roman" w:cs="Times New Roman"/>
          <w:sz w:val="24"/>
          <w:szCs w:val="24"/>
        </w:rPr>
        <w:t>Interactional linguistics</w:t>
      </w:r>
    </w:p>
    <w:p w14:paraId="32CAD673" w14:textId="77777777" w:rsidR="009B2188" w:rsidRPr="00460CC0" w:rsidRDefault="009B2188" w:rsidP="00460CC0">
      <w:pPr>
        <w:pStyle w:val="ListParagraph"/>
        <w:numPr>
          <w:ilvl w:val="0"/>
          <w:numId w:val="1"/>
        </w:numPr>
        <w:rPr>
          <w:rFonts w:ascii="Times New Roman" w:hAnsi="Times New Roman" w:cs="Times New Roman"/>
          <w:sz w:val="24"/>
          <w:szCs w:val="24"/>
        </w:rPr>
      </w:pPr>
      <w:r w:rsidRPr="00460CC0">
        <w:rPr>
          <w:rFonts w:ascii="Times New Roman" w:hAnsi="Times New Roman" w:cs="Times New Roman"/>
          <w:sz w:val="24"/>
          <w:szCs w:val="24"/>
        </w:rPr>
        <w:t>Speech processing and psycholinguistics</w:t>
      </w:r>
    </w:p>
    <w:p w14:paraId="3754D33E" w14:textId="6AD0F8CD" w:rsidR="00C96C2B" w:rsidRPr="00460CC0" w:rsidRDefault="009B2188">
      <w:pPr>
        <w:rPr>
          <w:rFonts w:ascii="Times New Roman" w:hAnsi="Times New Roman" w:cs="Times New Roman"/>
          <w:sz w:val="24"/>
          <w:szCs w:val="24"/>
        </w:rPr>
      </w:pPr>
      <w:r w:rsidRPr="00460CC0">
        <w:rPr>
          <w:rFonts w:ascii="Times New Roman" w:hAnsi="Times New Roman" w:cs="Times New Roman"/>
          <w:sz w:val="24"/>
          <w:szCs w:val="24"/>
        </w:rPr>
        <w:t xml:space="preserve">Burns and Hill (2013:231) therefore note that “… The ELT field is now challenged as never before to ensure teachers have good professional knowledge of the skills involved in spoken communication, and of current ideas about teaching speaking effectively.” Such approaches as </w:t>
      </w:r>
      <w:r w:rsidRPr="00460CC0">
        <w:rPr>
          <w:rFonts w:ascii="Times New Roman" w:hAnsi="Times New Roman" w:cs="Times New Roman"/>
          <w:sz w:val="24"/>
          <w:szCs w:val="24"/>
        </w:rPr>
        <w:lastRenderedPageBreak/>
        <w:t xml:space="preserve">making students learn by heart and then recite grammar drill or dialogues are far from helping to develop speaking skills. </w:t>
      </w:r>
    </w:p>
    <w:p w14:paraId="4E6A8320" w14:textId="0D908EAF" w:rsidR="005576C6" w:rsidRPr="00460CC0" w:rsidRDefault="005576C6">
      <w:pPr>
        <w:rPr>
          <w:rFonts w:ascii="Times New Roman" w:hAnsi="Times New Roman" w:cs="Times New Roman"/>
          <w:sz w:val="24"/>
          <w:szCs w:val="24"/>
        </w:rPr>
      </w:pPr>
      <w:r w:rsidRPr="00460CC0">
        <w:rPr>
          <w:rFonts w:ascii="Times New Roman" w:hAnsi="Times New Roman" w:cs="Times New Roman"/>
          <w:sz w:val="24"/>
          <w:szCs w:val="24"/>
        </w:rPr>
        <w:t>Tomlinson (2018:23) highlights the following five most important criteria for creating conditions for language acquisition</w:t>
      </w:r>
      <w:r w:rsidR="007C61F9" w:rsidRPr="00460CC0">
        <w:rPr>
          <w:rFonts w:ascii="Times New Roman" w:hAnsi="Times New Roman" w:cs="Times New Roman"/>
          <w:sz w:val="24"/>
          <w:szCs w:val="24"/>
        </w:rPr>
        <w:t xml:space="preserve"> showing to what extent various activities </w:t>
      </w:r>
      <w:r w:rsidR="00C001A3" w:rsidRPr="00460CC0">
        <w:rPr>
          <w:rFonts w:ascii="Times New Roman" w:hAnsi="Times New Roman" w:cs="Times New Roman"/>
          <w:sz w:val="24"/>
          <w:szCs w:val="24"/>
        </w:rPr>
        <w:t>may:</w:t>
      </w:r>
    </w:p>
    <w:p w14:paraId="19383C56" w14:textId="7F335459" w:rsidR="005576C6" w:rsidRPr="00460CC0" w:rsidRDefault="005576C6">
      <w:pPr>
        <w:rPr>
          <w:rFonts w:ascii="Times New Roman" w:hAnsi="Times New Roman" w:cs="Times New Roman"/>
          <w:sz w:val="24"/>
          <w:szCs w:val="24"/>
        </w:rPr>
      </w:pPr>
      <w:r w:rsidRPr="00460CC0">
        <w:rPr>
          <w:rFonts w:ascii="Times New Roman" w:hAnsi="Times New Roman" w:cs="Times New Roman"/>
          <w:sz w:val="24"/>
          <w:szCs w:val="24"/>
        </w:rPr>
        <w:t>(1). expose the learners to a rich, recycled, comprehensible and meaningful input of language in use;</w:t>
      </w:r>
    </w:p>
    <w:p w14:paraId="277C4A9E" w14:textId="551BB0B9" w:rsidR="005576C6" w:rsidRPr="00460CC0" w:rsidRDefault="005576C6">
      <w:pPr>
        <w:rPr>
          <w:rFonts w:ascii="Times New Roman" w:hAnsi="Times New Roman" w:cs="Times New Roman"/>
          <w:sz w:val="24"/>
          <w:szCs w:val="24"/>
        </w:rPr>
      </w:pPr>
      <w:r w:rsidRPr="00460CC0">
        <w:rPr>
          <w:rFonts w:ascii="Times New Roman" w:hAnsi="Times New Roman" w:cs="Times New Roman"/>
          <w:sz w:val="24"/>
          <w:szCs w:val="24"/>
        </w:rPr>
        <w:t>(2)</w:t>
      </w:r>
      <w:r w:rsidR="007C61F9" w:rsidRPr="00460CC0">
        <w:rPr>
          <w:rFonts w:ascii="Times New Roman" w:hAnsi="Times New Roman" w:cs="Times New Roman"/>
          <w:sz w:val="24"/>
          <w:szCs w:val="24"/>
        </w:rPr>
        <w:t>.</w:t>
      </w:r>
      <w:r w:rsidRPr="00460CC0">
        <w:rPr>
          <w:rFonts w:ascii="Times New Roman" w:hAnsi="Times New Roman" w:cs="Times New Roman"/>
          <w:sz w:val="24"/>
          <w:szCs w:val="24"/>
        </w:rPr>
        <w:t xml:space="preserve"> engage the leaners affectively (i.e. involve the leaners’ emotions and or contribute to self esteem and positive feelings about the learning experience);</w:t>
      </w:r>
    </w:p>
    <w:p w14:paraId="1CAAC71C" w14:textId="0CEA7014" w:rsidR="005576C6" w:rsidRPr="00460CC0" w:rsidRDefault="005576C6">
      <w:pPr>
        <w:rPr>
          <w:rFonts w:ascii="Times New Roman" w:hAnsi="Times New Roman" w:cs="Times New Roman"/>
          <w:sz w:val="24"/>
          <w:szCs w:val="24"/>
        </w:rPr>
      </w:pPr>
      <w:r w:rsidRPr="00460CC0">
        <w:rPr>
          <w:rFonts w:ascii="Times New Roman" w:hAnsi="Times New Roman" w:cs="Times New Roman"/>
          <w:sz w:val="24"/>
          <w:szCs w:val="24"/>
        </w:rPr>
        <w:t>(3)</w:t>
      </w:r>
      <w:r w:rsidR="007C61F9" w:rsidRPr="00460CC0">
        <w:rPr>
          <w:rFonts w:ascii="Times New Roman" w:hAnsi="Times New Roman" w:cs="Times New Roman"/>
          <w:sz w:val="24"/>
          <w:szCs w:val="24"/>
        </w:rPr>
        <w:t>.</w:t>
      </w:r>
      <w:r w:rsidRPr="00460CC0">
        <w:rPr>
          <w:rFonts w:ascii="Times New Roman" w:hAnsi="Times New Roman" w:cs="Times New Roman"/>
          <w:sz w:val="24"/>
          <w:szCs w:val="24"/>
        </w:rPr>
        <w:t xml:space="preserve"> engage the learners cognitively </w:t>
      </w:r>
      <w:r w:rsidR="00C001A3" w:rsidRPr="00460CC0">
        <w:rPr>
          <w:rFonts w:ascii="Times New Roman" w:hAnsi="Times New Roman" w:cs="Times New Roman"/>
          <w:sz w:val="24"/>
          <w:szCs w:val="24"/>
        </w:rPr>
        <w:t>(i.e.</w:t>
      </w:r>
      <w:r w:rsidRPr="00460CC0">
        <w:rPr>
          <w:rFonts w:ascii="Times New Roman" w:hAnsi="Times New Roman" w:cs="Times New Roman"/>
          <w:sz w:val="24"/>
          <w:szCs w:val="24"/>
        </w:rPr>
        <w:t xml:space="preserve"> stimulate the learners to think critically and creatively);</w:t>
      </w:r>
    </w:p>
    <w:p w14:paraId="05137A85" w14:textId="112EA1D6" w:rsidR="005576C6" w:rsidRPr="00460CC0" w:rsidRDefault="005576C6">
      <w:pPr>
        <w:rPr>
          <w:rFonts w:ascii="Times New Roman" w:hAnsi="Times New Roman" w:cs="Times New Roman"/>
          <w:sz w:val="24"/>
          <w:szCs w:val="24"/>
        </w:rPr>
      </w:pPr>
      <w:r w:rsidRPr="00460CC0">
        <w:rPr>
          <w:rFonts w:ascii="Times New Roman" w:hAnsi="Times New Roman" w:cs="Times New Roman"/>
          <w:sz w:val="24"/>
          <w:szCs w:val="24"/>
        </w:rPr>
        <w:t>(4)</w:t>
      </w:r>
      <w:r w:rsidR="007C61F9" w:rsidRPr="00460CC0">
        <w:rPr>
          <w:rFonts w:ascii="Times New Roman" w:hAnsi="Times New Roman" w:cs="Times New Roman"/>
          <w:sz w:val="24"/>
          <w:szCs w:val="24"/>
        </w:rPr>
        <w:t>.</w:t>
      </w:r>
      <w:r w:rsidRPr="00460CC0">
        <w:rPr>
          <w:rFonts w:ascii="Times New Roman" w:hAnsi="Times New Roman" w:cs="Times New Roman"/>
          <w:sz w:val="24"/>
          <w:szCs w:val="24"/>
        </w:rPr>
        <w:t xml:space="preserve"> pay attention to form during or after a meaning-focused activity </w:t>
      </w:r>
    </w:p>
    <w:p w14:paraId="157C7B04" w14:textId="3284C652" w:rsidR="0064137D" w:rsidRPr="00460CC0" w:rsidRDefault="002645FB">
      <w:pPr>
        <w:rPr>
          <w:rFonts w:ascii="Times New Roman" w:hAnsi="Times New Roman" w:cs="Times New Roman"/>
          <w:sz w:val="24"/>
          <w:szCs w:val="24"/>
        </w:rPr>
      </w:pPr>
      <w:r w:rsidRPr="00460CC0">
        <w:rPr>
          <w:rFonts w:ascii="Times New Roman" w:hAnsi="Times New Roman" w:cs="Times New Roman"/>
          <w:sz w:val="24"/>
          <w:szCs w:val="24"/>
        </w:rPr>
        <w:t>(5)</w:t>
      </w:r>
      <w:r w:rsidR="007C61F9" w:rsidRPr="00460CC0">
        <w:rPr>
          <w:rFonts w:ascii="Times New Roman" w:hAnsi="Times New Roman" w:cs="Times New Roman"/>
          <w:sz w:val="24"/>
          <w:szCs w:val="24"/>
        </w:rPr>
        <w:t>.</w:t>
      </w:r>
      <w:r w:rsidRPr="00460CC0">
        <w:rPr>
          <w:rFonts w:ascii="Times New Roman" w:hAnsi="Times New Roman" w:cs="Times New Roman"/>
          <w:sz w:val="24"/>
          <w:szCs w:val="24"/>
        </w:rPr>
        <w:t xml:space="preserve"> provide the learners with opportunities to use the target language for authentic communication</w:t>
      </w:r>
    </w:p>
    <w:p w14:paraId="1C7AA2F3" w14:textId="77777777" w:rsidR="006C5102" w:rsidRDefault="0010549A">
      <w:pPr>
        <w:rPr>
          <w:rFonts w:ascii="Times New Roman" w:hAnsi="Times New Roman" w:cs="Times New Roman"/>
          <w:sz w:val="24"/>
          <w:szCs w:val="24"/>
        </w:rPr>
      </w:pPr>
      <w:r>
        <w:rPr>
          <w:rFonts w:ascii="Times New Roman" w:hAnsi="Times New Roman" w:cs="Times New Roman"/>
          <w:sz w:val="24"/>
          <w:szCs w:val="24"/>
        </w:rPr>
        <w:t>Thornbury (2005) suggest a list of criteria for speaking activities</w:t>
      </w:r>
      <w:r w:rsidR="006C5102">
        <w:rPr>
          <w:rFonts w:ascii="Times New Roman" w:hAnsi="Times New Roman" w:cs="Times New Roman"/>
          <w:sz w:val="24"/>
          <w:szCs w:val="24"/>
        </w:rPr>
        <w:t>:</w:t>
      </w:r>
    </w:p>
    <w:p w14:paraId="5EBD1A73" w14:textId="17AC976E" w:rsidR="006C5102" w:rsidRDefault="006C5102">
      <w:pPr>
        <w:rPr>
          <w:rFonts w:ascii="Times New Roman" w:hAnsi="Times New Roman" w:cs="Times New Roman"/>
          <w:sz w:val="24"/>
          <w:szCs w:val="24"/>
        </w:rPr>
      </w:pPr>
      <w:r w:rsidRPr="006C5102">
        <w:rPr>
          <w:rFonts w:ascii="Times New Roman" w:hAnsi="Times New Roman" w:cs="Times New Roman"/>
          <w:b/>
          <w:bCs/>
          <w:sz w:val="24"/>
          <w:szCs w:val="24"/>
        </w:rPr>
        <w:t>Productivity</w:t>
      </w:r>
      <w:r>
        <w:rPr>
          <w:rFonts w:ascii="Times New Roman" w:hAnsi="Times New Roman" w:cs="Times New Roman"/>
          <w:sz w:val="24"/>
          <w:szCs w:val="24"/>
        </w:rPr>
        <w:t xml:space="preserve"> -it is obvious that speaking activities should not developed in the way that teachers speak most of the time. It means that, tasks need to be able to engage learners in as much communication and speaking as possible with equal participation of all learners in the classroom. </w:t>
      </w:r>
    </w:p>
    <w:p w14:paraId="533A0EC8" w14:textId="3D02DB25" w:rsidR="006C5102" w:rsidRDefault="006C5102">
      <w:pPr>
        <w:rPr>
          <w:rFonts w:ascii="Times New Roman" w:hAnsi="Times New Roman" w:cs="Times New Roman"/>
          <w:sz w:val="24"/>
          <w:szCs w:val="24"/>
        </w:rPr>
      </w:pPr>
      <w:r w:rsidRPr="006C5102">
        <w:rPr>
          <w:rFonts w:ascii="Times New Roman" w:hAnsi="Times New Roman" w:cs="Times New Roman"/>
          <w:b/>
          <w:bCs/>
          <w:sz w:val="24"/>
          <w:szCs w:val="24"/>
        </w:rPr>
        <w:t>Purposefulness</w:t>
      </w:r>
      <w:r w:rsidR="00230911">
        <w:rPr>
          <w:rFonts w:ascii="Times New Roman" w:hAnsi="Times New Roman" w:cs="Times New Roman"/>
          <w:b/>
          <w:bCs/>
          <w:sz w:val="24"/>
          <w:szCs w:val="24"/>
        </w:rPr>
        <w:t xml:space="preserve"> -</w:t>
      </w:r>
      <w:r>
        <w:rPr>
          <w:rFonts w:ascii="Times New Roman" w:hAnsi="Times New Roman" w:cs="Times New Roman"/>
          <w:sz w:val="24"/>
          <w:szCs w:val="24"/>
        </w:rPr>
        <w:t xml:space="preserve"> It is also essential that learners have a reason to communicate. This can be achieved by giving particular instructions where learners need to exchange or find out information through communication. </w:t>
      </w:r>
      <w:r w:rsidR="00320F74">
        <w:rPr>
          <w:rFonts w:ascii="Times New Roman" w:hAnsi="Times New Roman" w:cs="Times New Roman"/>
          <w:sz w:val="24"/>
          <w:szCs w:val="24"/>
        </w:rPr>
        <w:t>We should not neglect the fact that each student has their own background, experiences, op</w:t>
      </w:r>
      <w:r w:rsidR="00230911">
        <w:rPr>
          <w:rFonts w:ascii="Times New Roman" w:hAnsi="Times New Roman" w:cs="Times New Roman"/>
          <w:sz w:val="24"/>
          <w:szCs w:val="24"/>
        </w:rPr>
        <w:t xml:space="preserve">inions and these are already a very rich resource for speaking activities. </w:t>
      </w:r>
    </w:p>
    <w:p w14:paraId="6A60B09D" w14:textId="31BA0019" w:rsidR="00230911" w:rsidRDefault="00230911">
      <w:pPr>
        <w:rPr>
          <w:rFonts w:ascii="Times New Roman" w:hAnsi="Times New Roman" w:cs="Times New Roman"/>
          <w:sz w:val="24"/>
          <w:szCs w:val="24"/>
        </w:rPr>
      </w:pPr>
      <w:r w:rsidRPr="00230911">
        <w:rPr>
          <w:rFonts w:ascii="Times New Roman" w:hAnsi="Times New Roman" w:cs="Times New Roman"/>
          <w:b/>
          <w:bCs/>
          <w:sz w:val="24"/>
          <w:szCs w:val="24"/>
        </w:rPr>
        <w:t xml:space="preserve">Interactivity </w:t>
      </w:r>
      <w:r>
        <w:rPr>
          <w:rFonts w:ascii="Times New Roman" w:hAnsi="Times New Roman" w:cs="Times New Roman"/>
          <w:sz w:val="24"/>
          <w:szCs w:val="24"/>
        </w:rPr>
        <w:t xml:space="preserve">– </w:t>
      </w:r>
      <w:r w:rsidR="00851792">
        <w:rPr>
          <w:rFonts w:ascii="Times New Roman" w:hAnsi="Times New Roman" w:cs="Times New Roman"/>
          <w:sz w:val="24"/>
          <w:szCs w:val="24"/>
        </w:rPr>
        <w:t>T</w:t>
      </w:r>
      <w:r>
        <w:rPr>
          <w:rFonts w:ascii="Times New Roman" w:hAnsi="Times New Roman" w:cs="Times New Roman"/>
          <w:sz w:val="24"/>
          <w:szCs w:val="24"/>
        </w:rPr>
        <w:t xml:space="preserve">he importance of developing skills for monologues is not high unless there is a preparation </w:t>
      </w:r>
      <w:r w:rsidR="00C45E75">
        <w:rPr>
          <w:rFonts w:ascii="Times New Roman" w:hAnsi="Times New Roman" w:cs="Times New Roman"/>
          <w:sz w:val="24"/>
          <w:szCs w:val="24"/>
        </w:rPr>
        <w:t>for making</w:t>
      </w:r>
      <w:r w:rsidR="00AA4C9C">
        <w:rPr>
          <w:rFonts w:ascii="Times New Roman" w:hAnsi="Times New Roman" w:cs="Times New Roman"/>
          <w:sz w:val="24"/>
          <w:szCs w:val="24"/>
        </w:rPr>
        <w:t xml:space="preserve"> presentations. </w:t>
      </w:r>
      <w:r w:rsidR="00C45E75">
        <w:rPr>
          <w:rFonts w:ascii="Times New Roman" w:hAnsi="Times New Roman" w:cs="Times New Roman"/>
          <w:sz w:val="24"/>
          <w:szCs w:val="24"/>
        </w:rPr>
        <w:t xml:space="preserve">Therefore, </w:t>
      </w:r>
      <w:r w:rsidR="00BB41E9">
        <w:rPr>
          <w:rFonts w:ascii="Times New Roman" w:hAnsi="Times New Roman" w:cs="Times New Roman"/>
          <w:sz w:val="24"/>
          <w:szCs w:val="24"/>
        </w:rPr>
        <w:t xml:space="preserve">learners need to learn to take turns, to negotiate meaning, ask and respond to questions. </w:t>
      </w:r>
    </w:p>
    <w:p w14:paraId="3AA6F870" w14:textId="1F9A0C09" w:rsidR="00BB41E9" w:rsidRDefault="00BB41E9">
      <w:pPr>
        <w:rPr>
          <w:rFonts w:ascii="Times New Roman" w:hAnsi="Times New Roman" w:cs="Times New Roman"/>
          <w:sz w:val="24"/>
          <w:szCs w:val="24"/>
        </w:rPr>
      </w:pPr>
      <w:r w:rsidRPr="002A511A">
        <w:rPr>
          <w:rFonts w:ascii="Times New Roman" w:hAnsi="Times New Roman" w:cs="Times New Roman"/>
          <w:b/>
          <w:bCs/>
          <w:sz w:val="24"/>
          <w:szCs w:val="24"/>
        </w:rPr>
        <w:t>Chall</w:t>
      </w:r>
      <w:r w:rsidR="00AC4246" w:rsidRPr="002A511A">
        <w:rPr>
          <w:rFonts w:ascii="Times New Roman" w:hAnsi="Times New Roman" w:cs="Times New Roman"/>
          <w:b/>
          <w:bCs/>
          <w:sz w:val="24"/>
          <w:szCs w:val="24"/>
        </w:rPr>
        <w:t>e</w:t>
      </w:r>
      <w:r w:rsidRPr="002A511A">
        <w:rPr>
          <w:rFonts w:ascii="Times New Roman" w:hAnsi="Times New Roman" w:cs="Times New Roman"/>
          <w:b/>
          <w:bCs/>
          <w:sz w:val="24"/>
          <w:szCs w:val="24"/>
        </w:rPr>
        <w:t>n</w:t>
      </w:r>
      <w:r w:rsidR="00AC4246" w:rsidRPr="002A511A">
        <w:rPr>
          <w:rFonts w:ascii="Times New Roman" w:hAnsi="Times New Roman" w:cs="Times New Roman"/>
          <w:b/>
          <w:bCs/>
          <w:sz w:val="24"/>
          <w:szCs w:val="24"/>
        </w:rPr>
        <w:t>ge</w:t>
      </w:r>
      <w:r w:rsidR="00AC4246">
        <w:rPr>
          <w:rFonts w:ascii="Times New Roman" w:hAnsi="Times New Roman" w:cs="Times New Roman"/>
          <w:sz w:val="24"/>
          <w:szCs w:val="24"/>
        </w:rPr>
        <w:t xml:space="preserve"> – It </w:t>
      </w:r>
      <w:r w:rsidR="00851792">
        <w:rPr>
          <w:rFonts w:ascii="Times New Roman" w:hAnsi="Times New Roman" w:cs="Times New Roman"/>
          <w:sz w:val="24"/>
          <w:szCs w:val="24"/>
        </w:rPr>
        <w:t>is possible to modify the level of challenge in regards to one or the more dimensions given below:</w:t>
      </w:r>
    </w:p>
    <w:p w14:paraId="73CC7601" w14:textId="328AAD98" w:rsidR="00851792" w:rsidRDefault="00851792">
      <w:pPr>
        <w:rPr>
          <w:rFonts w:ascii="Times New Roman" w:hAnsi="Times New Roman" w:cs="Times New Roman"/>
          <w:sz w:val="24"/>
          <w:szCs w:val="24"/>
        </w:rPr>
      </w:pPr>
      <w:r w:rsidRPr="002A511A">
        <w:rPr>
          <w:rFonts w:ascii="Times New Roman" w:hAnsi="Times New Roman" w:cs="Times New Roman"/>
          <w:i/>
          <w:iCs/>
          <w:sz w:val="24"/>
          <w:szCs w:val="24"/>
        </w:rPr>
        <w:t xml:space="preserve">linguistic </w:t>
      </w:r>
      <w:r>
        <w:rPr>
          <w:rFonts w:ascii="Times New Roman" w:hAnsi="Times New Roman" w:cs="Times New Roman"/>
          <w:sz w:val="24"/>
          <w:szCs w:val="24"/>
        </w:rPr>
        <w:t xml:space="preserve">-this dimension depends </w:t>
      </w:r>
      <w:r w:rsidR="002A511A">
        <w:rPr>
          <w:rFonts w:ascii="Times New Roman" w:hAnsi="Times New Roman" w:cs="Times New Roman"/>
          <w:sz w:val="24"/>
          <w:szCs w:val="24"/>
        </w:rPr>
        <w:t xml:space="preserve">on grammatical, lexical and discourse resources which are needed for the learner to be able to complete the task. </w:t>
      </w:r>
    </w:p>
    <w:p w14:paraId="0B2E3783" w14:textId="5B0F20ED" w:rsidR="00851792" w:rsidRDefault="002A511A">
      <w:pPr>
        <w:rPr>
          <w:rFonts w:ascii="Times New Roman" w:hAnsi="Times New Roman" w:cs="Times New Roman"/>
          <w:sz w:val="24"/>
          <w:szCs w:val="24"/>
        </w:rPr>
      </w:pPr>
      <w:r w:rsidRPr="002A511A">
        <w:rPr>
          <w:rFonts w:ascii="Times New Roman" w:hAnsi="Times New Roman" w:cs="Times New Roman"/>
          <w:i/>
          <w:iCs/>
          <w:sz w:val="24"/>
          <w:szCs w:val="24"/>
        </w:rPr>
        <w:t>c</w:t>
      </w:r>
      <w:r w:rsidR="00851792" w:rsidRPr="002A511A">
        <w:rPr>
          <w:rFonts w:ascii="Times New Roman" w:hAnsi="Times New Roman" w:cs="Times New Roman"/>
          <w:i/>
          <w:iCs/>
          <w:sz w:val="24"/>
          <w:szCs w:val="24"/>
        </w:rPr>
        <w:t>ognitive</w:t>
      </w:r>
      <w:r>
        <w:rPr>
          <w:rFonts w:ascii="Times New Roman" w:hAnsi="Times New Roman" w:cs="Times New Roman"/>
          <w:sz w:val="24"/>
          <w:szCs w:val="24"/>
        </w:rPr>
        <w:t xml:space="preserve"> – this dimension relates to the topic. For example, it is less challenging to talk about personal experiences than discuss political matters. </w:t>
      </w:r>
    </w:p>
    <w:p w14:paraId="2F0E5BA5" w14:textId="37EB21C8" w:rsidR="00851792" w:rsidRDefault="002A511A">
      <w:pPr>
        <w:rPr>
          <w:rFonts w:ascii="Times New Roman" w:hAnsi="Times New Roman" w:cs="Times New Roman"/>
          <w:sz w:val="24"/>
          <w:szCs w:val="24"/>
        </w:rPr>
      </w:pPr>
      <w:r w:rsidRPr="002A511A">
        <w:rPr>
          <w:rFonts w:ascii="Times New Roman" w:hAnsi="Times New Roman" w:cs="Times New Roman"/>
          <w:i/>
          <w:iCs/>
          <w:sz w:val="24"/>
          <w:szCs w:val="24"/>
        </w:rPr>
        <w:t>p</w:t>
      </w:r>
      <w:r w:rsidR="00851792" w:rsidRPr="002A511A">
        <w:rPr>
          <w:rFonts w:ascii="Times New Roman" w:hAnsi="Times New Roman" w:cs="Times New Roman"/>
          <w:i/>
          <w:iCs/>
          <w:sz w:val="24"/>
          <w:szCs w:val="24"/>
        </w:rPr>
        <w:t>sycholinguistic</w:t>
      </w:r>
      <w:r>
        <w:rPr>
          <w:rFonts w:ascii="Times New Roman" w:hAnsi="Times New Roman" w:cs="Times New Roman"/>
          <w:sz w:val="24"/>
          <w:szCs w:val="24"/>
        </w:rPr>
        <w:t xml:space="preserve"> – this dimension can be influenced </w:t>
      </w:r>
      <w:r w:rsidR="001D5723">
        <w:rPr>
          <w:rFonts w:ascii="Times New Roman" w:hAnsi="Times New Roman" w:cs="Times New Roman"/>
          <w:sz w:val="24"/>
          <w:szCs w:val="24"/>
        </w:rPr>
        <w:t xml:space="preserve">by what conditions are created for the learners to perform the task. It is also connected to such factors as preparation time, time to complete the activity, interaction patterns and audience.  </w:t>
      </w:r>
    </w:p>
    <w:p w14:paraId="57CF33F1" w14:textId="41A37949" w:rsidR="00851792" w:rsidRDefault="001D5723">
      <w:pPr>
        <w:rPr>
          <w:rFonts w:ascii="Times New Roman" w:hAnsi="Times New Roman" w:cs="Times New Roman"/>
          <w:sz w:val="24"/>
          <w:szCs w:val="24"/>
        </w:rPr>
      </w:pPr>
      <w:r w:rsidRPr="001D5723">
        <w:rPr>
          <w:rFonts w:ascii="Times New Roman" w:hAnsi="Times New Roman" w:cs="Times New Roman"/>
          <w:i/>
          <w:iCs/>
          <w:sz w:val="24"/>
          <w:szCs w:val="24"/>
        </w:rPr>
        <w:t>a</w:t>
      </w:r>
      <w:r w:rsidR="00851792" w:rsidRPr="001D5723">
        <w:rPr>
          <w:rFonts w:ascii="Times New Roman" w:hAnsi="Times New Roman" w:cs="Times New Roman"/>
          <w:i/>
          <w:iCs/>
          <w:sz w:val="24"/>
          <w:szCs w:val="24"/>
        </w:rPr>
        <w:t>ffective</w:t>
      </w:r>
      <w:r>
        <w:rPr>
          <w:rFonts w:ascii="Times New Roman" w:hAnsi="Times New Roman" w:cs="Times New Roman"/>
          <w:sz w:val="24"/>
          <w:szCs w:val="24"/>
        </w:rPr>
        <w:t xml:space="preserve"> – in terms of this dimension, the example can be that it is easier to participate in informal talks than give giving academic presentations to a group.  </w:t>
      </w:r>
    </w:p>
    <w:p w14:paraId="1B9B005E" w14:textId="2AB90A5D" w:rsidR="00851792" w:rsidRDefault="003E656C">
      <w:pPr>
        <w:rPr>
          <w:rFonts w:ascii="Times New Roman" w:hAnsi="Times New Roman" w:cs="Times New Roman"/>
          <w:sz w:val="24"/>
          <w:szCs w:val="24"/>
        </w:rPr>
      </w:pPr>
      <w:r w:rsidRPr="003E656C">
        <w:rPr>
          <w:rFonts w:ascii="Times New Roman" w:hAnsi="Times New Roman" w:cs="Times New Roman"/>
          <w:b/>
          <w:bCs/>
          <w:sz w:val="24"/>
          <w:szCs w:val="24"/>
        </w:rPr>
        <w:lastRenderedPageBreak/>
        <w:t>Authenticity</w:t>
      </w:r>
      <w:r>
        <w:rPr>
          <w:rFonts w:ascii="Times New Roman" w:hAnsi="Times New Roman" w:cs="Times New Roman"/>
          <w:sz w:val="24"/>
          <w:szCs w:val="24"/>
        </w:rPr>
        <w:t xml:space="preserve"> – it is important for learners to practice as much interaction close to real life situations as possible. Even though there are sometimes activities, where learners have to use their imagination, it should be remembered authenticity prepare for a better performance in life communication. </w:t>
      </w:r>
    </w:p>
    <w:p w14:paraId="1131DF5A" w14:textId="77777777" w:rsidR="00D32A6D" w:rsidRPr="00460CC0" w:rsidRDefault="00D32A6D" w:rsidP="00D32A6D">
      <w:pPr>
        <w:rPr>
          <w:rFonts w:ascii="Times New Roman" w:hAnsi="Times New Roman" w:cs="Times New Roman"/>
          <w:sz w:val="24"/>
          <w:szCs w:val="24"/>
        </w:rPr>
      </w:pPr>
      <w:r w:rsidRPr="00460CC0">
        <w:rPr>
          <w:rFonts w:ascii="Times New Roman" w:hAnsi="Times New Roman" w:cs="Times New Roman"/>
          <w:sz w:val="24"/>
          <w:szCs w:val="24"/>
        </w:rPr>
        <w:t>It is</w:t>
      </w:r>
      <w:r>
        <w:rPr>
          <w:rFonts w:ascii="Times New Roman" w:hAnsi="Times New Roman" w:cs="Times New Roman"/>
          <w:sz w:val="24"/>
          <w:szCs w:val="24"/>
        </w:rPr>
        <w:t xml:space="preserve"> also</w:t>
      </w:r>
      <w:r w:rsidRPr="00460CC0">
        <w:rPr>
          <w:rFonts w:ascii="Times New Roman" w:hAnsi="Times New Roman" w:cs="Times New Roman"/>
          <w:sz w:val="24"/>
          <w:szCs w:val="24"/>
        </w:rPr>
        <w:t xml:space="preserve"> critical that speaking tasks:</w:t>
      </w:r>
    </w:p>
    <w:p w14:paraId="41522922" w14:textId="77777777" w:rsidR="00D32A6D" w:rsidRPr="00E3661F" w:rsidRDefault="00D32A6D" w:rsidP="00D32A6D">
      <w:pPr>
        <w:pStyle w:val="ListParagraph"/>
        <w:numPr>
          <w:ilvl w:val="0"/>
          <w:numId w:val="2"/>
        </w:numPr>
        <w:rPr>
          <w:rFonts w:ascii="Times New Roman" w:hAnsi="Times New Roman" w:cs="Times New Roman"/>
          <w:sz w:val="24"/>
          <w:szCs w:val="24"/>
        </w:rPr>
      </w:pPr>
      <w:r w:rsidRPr="00E3661F">
        <w:rPr>
          <w:rFonts w:ascii="Times New Roman" w:hAnsi="Times New Roman" w:cs="Times New Roman"/>
          <w:sz w:val="24"/>
          <w:szCs w:val="24"/>
        </w:rPr>
        <w:t>are up-to -date</w:t>
      </w:r>
    </w:p>
    <w:p w14:paraId="0800C1FD" w14:textId="77777777" w:rsidR="00D32A6D" w:rsidRPr="00E3661F" w:rsidRDefault="00D32A6D" w:rsidP="00D32A6D">
      <w:pPr>
        <w:pStyle w:val="ListParagraph"/>
        <w:numPr>
          <w:ilvl w:val="0"/>
          <w:numId w:val="2"/>
        </w:numPr>
        <w:rPr>
          <w:rFonts w:ascii="Times New Roman" w:hAnsi="Times New Roman" w:cs="Times New Roman"/>
          <w:sz w:val="24"/>
          <w:szCs w:val="24"/>
        </w:rPr>
      </w:pPr>
      <w:r w:rsidRPr="00E3661F">
        <w:rPr>
          <w:rFonts w:ascii="Times New Roman" w:hAnsi="Times New Roman" w:cs="Times New Roman"/>
          <w:sz w:val="24"/>
          <w:szCs w:val="24"/>
        </w:rPr>
        <w:t>can be used for both genders</w:t>
      </w:r>
    </w:p>
    <w:p w14:paraId="201EC913" w14:textId="77777777" w:rsidR="00D32A6D" w:rsidRPr="00E3661F" w:rsidRDefault="00D32A6D" w:rsidP="00D32A6D">
      <w:pPr>
        <w:pStyle w:val="ListParagraph"/>
        <w:numPr>
          <w:ilvl w:val="0"/>
          <w:numId w:val="2"/>
        </w:numPr>
        <w:rPr>
          <w:rFonts w:ascii="Times New Roman" w:hAnsi="Times New Roman" w:cs="Times New Roman"/>
          <w:sz w:val="24"/>
          <w:szCs w:val="24"/>
        </w:rPr>
      </w:pPr>
      <w:r w:rsidRPr="00E3661F">
        <w:rPr>
          <w:rFonts w:ascii="Times New Roman" w:hAnsi="Times New Roman" w:cs="Times New Roman"/>
          <w:sz w:val="24"/>
          <w:szCs w:val="24"/>
        </w:rPr>
        <w:t>are age-appropriate</w:t>
      </w:r>
    </w:p>
    <w:p w14:paraId="5814A04A" w14:textId="77777777" w:rsidR="00D32A6D" w:rsidRPr="00E3661F" w:rsidRDefault="00D32A6D" w:rsidP="00D32A6D">
      <w:pPr>
        <w:pStyle w:val="ListParagraph"/>
        <w:numPr>
          <w:ilvl w:val="0"/>
          <w:numId w:val="2"/>
        </w:numPr>
        <w:rPr>
          <w:rFonts w:ascii="Times New Roman" w:hAnsi="Times New Roman" w:cs="Times New Roman"/>
          <w:sz w:val="24"/>
          <w:szCs w:val="24"/>
        </w:rPr>
      </w:pPr>
      <w:r w:rsidRPr="00E3661F">
        <w:rPr>
          <w:rFonts w:ascii="Times New Roman" w:hAnsi="Times New Roman" w:cs="Times New Roman"/>
          <w:sz w:val="24"/>
          <w:szCs w:val="24"/>
        </w:rPr>
        <w:t>communication-provoking</w:t>
      </w:r>
    </w:p>
    <w:p w14:paraId="17CF4BB5" w14:textId="1558F814" w:rsidR="00D32A6D" w:rsidRDefault="00D32A6D">
      <w:pPr>
        <w:rPr>
          <w:rFonts w:ascii="Times New Roman" w:hAnsi="Times New Roman" w:cs="Times New Roman"/>
          <w:sz w:val="24"/>
          <w:szCs w:val="24"/>
        </w:rPr>
      </w:pPr>
    </w:p>
    <w:p w14:paraId="731618E8" w14:textId="77777777" w:rsidR="00925630" w:rsidRPr="00925630" w:rsidRDefault="00925630" w:rsidP="00925630">
      <w:pPr>
        <w:rPr>
          <w:rFonts w:ascii="Times New Roman" w:hAnsi="Times New Roman" w:cs="Times New Roman"/>
          <w:b/>
          <w:bCs/>
          <w:sz w:val="24"/>
          <w:szCs w:val="24"/>
        </w:rPr>
      </w:pPr>
      <w:r w:rsidRPr="00925630">
        <w:rPr>
          <w:rFonts w:ascii="Times New Roman" w:hAnsi="Times New Roman" w:cs="Times New Roman"/>
          <w:b/>
          <w:bCs/>
          <w:sz w:val="24"/>
          <w:szCs w:val="24"/>
        </w:rPr>
        <w:t>Structuring Speaking activities</w:t>
      </w:r>
    </w:p>
    <w:p w14:paraId="6F8A4F0D" w14:textId="20AD1EE3" w:rsidR="00C96C2B" w:rsidRDefault="00BB4A94">
      <w:pPr>
        <w:rPr>
          <w:rFonts w:ascii="Times New Roman" w:hAnsi="Times New Roman" w:cs="Times New Roman"/>
          <w:sz w:val="24"/>
          <w:szCs w:val="24"/>
        </w:rPr>
      </w:pPr>
      <w:r>
        <w:rPr>
          <w:rFonts w:ascii="Times New Roman" w:hAnsi="Times New Roman" w:cs="Times New Roman"/>
          <w:sz w:val="24"/>
          <w:szCs w:val="24"/>
        </w:rPr>
        <w:t xml:space="preserve">When using a speaking activity, a teacher should think not only about the activity itself but also </w:t>
      </w:r>
      <w:r w:rsidR="00E86ED5">
        <w:rPr>
          <w:rFonts w:ascii="Times New Roman" w:hAnsi="Times New Roman" w:cs="Times New Roman"/>
          <w:sz w:val="24"/>
          <w:szCs w:val="24"/>
        </w:rPr>
        <w:t>what happens before and after the activity. Thus, every activity can be seen it terms of:</w:t>
      </w:r>
    </w:p>
    <w:p w14:paraId="00D41E01" w14:textId="25582E70" w:rsidR="00E86ED5" w:rsidRPr="00214B8E" w:rsidRDefault="00E86ED5">
      <w:pPr>
        <w:rPr>
          <w:rFonts w:ascii="Times New Roman" w:hAnsi="Times New Roman" w:cs="Times New Roman"/>
          <w:b/>
          <w:bCs/>
          <w:i/>
          <w:iCs/>
          <w:sz w:val="24"/>
          <w:szCs w:val="24"/>
        </w:rPr>
      </w:pPr>
      <w:r w:rsidRPr="00214B8E">
        <w:rPr>
          <w:rFonts w:ascii="Times New Roman" w:hAnsi="Times New Roman" w:cs="Times New Roman"/>
          <w:b/>
          <w:bCs/>
          <w:i/>
          <w:iCs/>
          <w:sz w:val="24"/>
          <w:szCs w:val="24"/>
        </w:rPr>
        <w:t xml:space="preserve">Pre-task phase </w:t>
      </w:r>
    </w:p>
    <w:p w14:paraId="42FA463F" w14:textId="1B535D17" w:rsidR="00214B8E" w:rsidRDefault="00214B8E">
      <w:pPr>
        <w:rPr>
          <w:rFonts w:ascii="Times New Roman" w:hAnsi="Times New Roman" w:cs="Times New Roman"/>
          <w:sz w:val="24"/>
          <w:szCs w:val="24"/>
        </w:rPr>
      </w:pPr>
      <w:r>
        <w:rPr>
          <w:rFonts w:ascii="Times New Roman" w:hAnsi="Times New Roman" w:cs="Times New Roman"/>
          <w:sz w:val="24"/>
          <w:szCs w:val="24"/>
        </w:rPr>
        <w:t>In this stage, students may be given useful vocabulary to prepare for the activity itself. However, sometimes students may experience difficulties in suing tis vocabulary until they get sufficient practice. Goh</w:t>
      </w:r>
      <w:r w:rsidR="00155852">
        <w:rPr>
          <w:rFonts w:ascii="Times New Roman" w:hAnsi="Times New Roman" w:cs="Times New Roman"/>
          <w:sz w:val="24"/>
          <w:szCs w:val="24"/>
        </w:rPr>
        <w:t xml:space="preserve"> (2007:34-35)</w:t>
      </w:r>
      <w:r>
        <w:rPr>
          <w:rFonts w:ascii="Times New Roman" w:hAnsi="Times New Roman" w:cs="Times New Roman"/>
          <w:sz w:val="24"/>
          <w:szCs w:val="24"/>
        </w:rPr>
        <w:t xml:space="preserve"> highlights specific benefits of pre-tasks. According to him: </w:t>
      </w:r>
    </w:p>
    <w:p w14:paraId="6826ED55" w14:textId="6DF80E73" w:rsidR="00DD23BC" w:rsidRPr="00DF4061" w:rsidRDefault="00DD23BC" w:rsidP="00DF4061">
      <w:pPr>
        <w:pStyle w:val="ListParagraph"/>
        <w:numPr>
          <w:ilvl w:val="0"/>
          <w:numId w:val="5"/>
        </w:numPr>
        <w:rPr>
          <w:rFonts w:ascii="Times New Roman" w:hAnsi="Times New Roman" w:cs="Times New Roman"/>
          <w:sz w:val="24"/>
          <w:szCs w:val="24"/>
        </w:rPr>
      </w:pPr>
      <w:r w:rsidRPr="00DF4061">
        <w:rPr>
          <w:rFonts w:ascii="Times New Roman" w:hAnsi="Times New Roman" w:cs="Times New Roman"/>
          <w:sz w:val="24"/>
          <w:szCs w:val="24"/>
        </w:rPr>
        <w:t>More complex content as a result of deeper interpretation of task demands</w:t>
      </w:r>
    </w:p>
    <w:p w14:paraId="604F4577" w14:textId="7CF26660" w:rsidR="00DD23BC" w:rsidRPr="00DF4061" w:rsidRDefault="00DD23BC" w:rsidP="00DF4061">
      <w:pPr>
        <w:pStyle w:val="ListParagraph"/>
        <w:numPr>
          <w:ilvl w:val="0"/>
          <w:numId w:val="5"/>
        </w:numPr>
        <w:rPr>
          <w:rFonts w:ascii="Times New Roman" w:hAnsi="Times New Roman" w:cs="Times New Roman"/>
          <w:sz w:val="24"/>
          <w:szCs w:val="24"/>
        </w:rPr>
      </w:pPr>
      <w:r w:rsidRPr="00DF4061">
        <w:rPr>
          <w:rFonts w:ascii="Times New Roman" w:hAnsi="Times New Roman" w:cs="Times New Roman"/>
          <w:sz w:val="24"/>
          <w:szCs w:val="24"/>
        </w:rPr>
        <w:t>More experimentation with complex or new forms to express complex ideas</w:t>
      </w:r>
    </w:p>
    <w:p w14:paraId="7A4E5C52" w14:textId="65CF53EA" w:rsidR="00DD23BC" w:rsidRPr="00DF4061" w:rsidRDefault="00DD23BC" w:rsidP="00DF4061">
      <w:pPr>
        <w:pStyle w:val="ListParagraph"/>
        <w:numPr>
          <w:ilvl w:val="0"/>
          <w:numId w:val="5"/>
        </w:numPr>
        <w:rPr>
          <w:rFonts w:ascii="Times New Roman" w:hAnsi="Times New Roman" w:cs="Times New Roman"/>
          <w:sz w:val="24"/>
          <w:szCs w:val="24"/>
        </w:rPr>
      </w:pPr>
      <w:r w:rsidRPr="00DF4061">
        <w:rPr>
          <w:rFonts w:ascii="Times New Roman" w:hAnsi="Times New Roman" w:cs="Times New Roman"/>
          <w:sz w:val="24"/>
          <w:szCs w:val="24"/>
        </w:rPr>
        <w:t>Better monitoring during task performance</w:t>
      </w:r>
    </w:p>
    <w:p w14:paraId="5DD3215B" w14:textId="34B5166D" w:rsidR="00DD23BC" w:rsidRPr="00DF4061" w:rsidRDefault="00DD23BC" w:rsidP="00DF4061">
      <w:pPr>
        <w:pStyle w:val="ListParagraph"/>
        <w:numPr>
          <w:ilvl w:val="0"/>
          <w:numId w:val="5"/>
        </w:numPr>
        <w:rPr>
          <w:rFonts w:ascii="Times New Roman" w:hAnsi="Times New Roman" w:cs="Times New Roman"/>
          <w:sz w:val="24"/>
          <w:szCs w:val="24"/>
        </w:rPr>
      </w:pPr>
      <w:r w:rsidRPr="00DF4061">
        <w:rPr>
          <w:rFonts w:ascii="Times New Roman" w:hAnsi="Times New Roman" w:cs="Times New Roman"/>
          <w:sz w:val="24"/>
          <w:szCs w:val="24"/>
        </w:rPr>
        <w:t xml:space="preserve">Greater fluency </w:t>
      </w:r>
    </w:p>
    <w:p w14:paraId="222A31C9" w14:textId="4BEBC88D" w:rsidR="00DD23BC" w:rsidRPr="00DF4061" w:rsidRDefault="00DD23BC" w:rsidP="00DF4061">
      <w:pPr>
        <w:pStyle w:val="ListParagraph"/>
        <w:numPr>
          <w:ilvl w:val="0"/>
          <w:numId w:val="5"/>
        </w:numPr>
        <w:rPr>
          <w:rFonts w:ascii="Times New Roman" w:hAnsi="Times New Roman" w:cs="Times New Roman"/>
          <w:sz w:val="24"/>
          <w:szCs w:val="24"/>
        </w:rPr>
      </w:pPr>
      <w:r w:rsidRPr="00DF4061">
        <w:rPr>
          <w:rFonts w:ascii="Times New Roman" w:hAnsi="Times New Roman" w:cs="Times New Roman"/>
          <w:sz w:val="24"/>
          <w:szCs w:val="24"/>
        </w:rPr>
        <w:t xml:space="preserve">Improved accuracy in selected </w:t>
      </w:r>
      <w:r w:rsidR="00DF4061" w:rsidRPr="00DF4061">
        <w:rPr>
          <w:rFonts w:ascii="Times New Roman" w:hAnsi="Times New Roman" w:cs="Times New Roman"/>
          <w:sz w:val="24"/>
          <w:szCs w:val="24"/>
        </w:rPr>
        <w:t>task</w:t>
      </w:r>
      <w:r w:rsidR="00DF4061">
        <w:rPr>
          <w:rFonts w:ascii="Times New Roman" w:hAnsi="Times New Roman" w:cs="Times New Roman"/>
          <w:sz w:val="24"/>
          <w:szCs w:val="24"/>
        </w:rPr>
        <w:t>s</w:t>
      </w:r>
    </w:p>
    <w:p w14:paraId="453A8324" w14:textId="1617FBA3" w:rsidR="00E86ED5" w:rsidRPr="004C7925" w:rsidRDefault="00E86ED5">
      <w:pPr>
        <w:rPr>
          <w:rFonts w:ascii="Times New Roman" w:hAnsi="Times New Roman" w:cs="Times New Roman"/>
          <w:b/>
          <w:bCs/>
          <w:i/>
          <w:iCs/>
          <w:sz w:val="24"/>
          <w:szCs w:val="24"/>
        </w:rPr>
      </w:pPr>
      <w:r w:rsidRPr="004C7925">
        <w:rPr>
          <w:rFonts w:ascii="Times New Roman" w:hAnsi="Times New Roman" w:cs="Times New Roman"/>
          <w:b/>
          <w:bCs/>
          <w:i/>
          <w:iCs/>
          <w:sz w:val="24"/>
          <w:szCs w:val="24"/>
        </w:rPr>
        <w:t xml:space="preserve">Task phase </w:t>
      </w:r>
    </w:p>
    <w:p w14:paraId="311D67F8" w14:textId="3FEA9D92" w:rsidR="004C7925" w:rsidRDefault="004C7925">
      <w:pPr>
        <w:rPr>
          <w:rFonts w:ascii="Times New Roman" w:hAnsi="Times New Roman" w:cs="Times New Roman"/>
          <w:sz w:val="24"/>
          <w:szCs w:val="24"/>
        </w:rPr>
      </w:pPr>
      <w:r w:rsidRPr="004C7925">
        <w:rPr>
          <w:rFonts w:ascii="Times New Roman" w:hAnsi="Times New Roman" w:cs="Times New Roman"/>
          <w:sz w:val="24"/>
          <w:szCs w:val="24"/>
        </w:rPr>
        <w:t xml:space="preserve">This phase is the main part of the learning episode. Depending on the teaching objective, the teacher may engage the learners in the activity based on what they have accumulated during the pre-task phase. </w:t>
      </w:r>
    </w:p>
    <w:p w14:paraId="2B2CCFC3" w14:textId="17C7F979" w:rsidR="00E86ED5" w:rsidRPr="00A7689D" w:rsidRDefault="00E86ED5">
      <w:pPr>
        <w:rPr>
          <w:rFonts w:ascii="Times New Roman" w:hAnsi="Times New Roman" w:cs="Times New Roman"/>
          <w:b/>
          <w:bCs/>
          <w:i/>
          <w:iCs/>
          <w:sz w:val="24"/>
          <w:szCs w:val="24"/>
        </w:rPr>
      </w:pPr>
      <w:r w:rsidRPr="00A7689D">
        <w:rPr>
          <w:rFonts w:ascii="Times New Roman" w:hAnsi="Times New Roman" w:cs="Times New Roman"/>
          <w:b/>
          <w:bCs/>
          <w:i/>
          <w:iCs/>
          <w:sz w:val="24"/>
          <w:szCs w:val="24"/>
        </w:rPr>
        <w:t>Post task phase</w:t>
      </w:r>
    </w:p>
    <w:p w14:paraId="6DBA56B8" w14:textId="47012404" w:rsidR="00A7689D" w:rsidRDefault="00A7689D">
      <w:pPr>
        <w:rPr>
          <w:rFonts w:ascii="Times New Roman" w:hAnsi="Times New Roman" w:cs="Times New Roman"/>
          <w:sz w:val="24"/>
          <w:szCs w:val="24"/>
        </w:rPr>
      </w:pPr>
      <w:r>
        <w:rPr>
          <w:rFonts w:ascii="Times New Roman" w:hAnsi="Times New Roman" w:cs="Times New Roman"/>
          <w:sz w:val="24"/>
          <w:szCs w:val="24"/>
        </w:rPr>
        <w:t xml:space="preserve">Goh (2007:22) points out that the main focus here is on “activities that can help learners notice grammar and pronunciation after they have completed fluency-oriented activities” </w:t>
      </w:r>
      <w:r w:rsidR="00833593">
        <w:rPr>
          <w:rFonts w:ascii="Times New Roman" w:hAnsi="Times New Roman" w:cs="Times New Roman"/>
          <w:sz w:val="24"/>
          <w:szCs w:val="24"/>
        </w:rPr>
        <w:t>This phase can involve feedback from the teacher on language use or student analysis of their own performances and responses.</w:t>
      </w:r>
      <w:bookmarkStart w:id="0" w:name="_GoBack"/>
      <w:bookmarkEnd w:id="0"/>
    </w:p>
    <w:p w14:paraId="4C7AFD67" w14:textId="77777777" w:rsidR="00214B8E" w:rsidRPr="00460CC0" w:rsidRDefault="00214B8E">
      <w:pPr>
        <w:rPr>
          <w:rFonts w:ascii="Times New Roman" w:hAnsi="Times New Roman" w:cs="Times New Roman"/>
          <w:sz w:val="24"/>
          <w:szCs w:val="24"/>
        </w:rPr>
      </w:pPr>
    </w:p>
    <w:p w14:paraId="71F8535F" w14:textId="6363964E" w:rsidR="00C96C2B" w:rsidRPr="00460CC0" w:rsidRDefault="00C96C2B" w:rsidP="00C50A9F">
      <w:pPr>
        <w:jc w:val="center"/>
        <w:rPr>
          <w:rFonts w:ascii="Times New Roman" w:hAnsi="Times New Roman" w:cs="Times New Roman"/>
          <w:b/>
          <w:bCs/>
          <w:sz w:val="24"/>
          <w:szCs w:val="24"/>
        </w:rPr>
      </w:pPr>
      <w:r w:rsidRPr="00460CC0">
        <w:rPr>
          <w:rFonts w:ascii="Times New Roman" w:hAnsi="Times New Roman" w:cs="Times New Roman"/>
          <w:b/>
          <w:bCs/>
          <w:sz w:val="24"/>
          <w:szCs w:val="24"/>
        </w:rPr>
        <w:t>References:</w:t>
      </w:r>
    </w:p>
    <w:p w14:paraId="5F7C9D28" w14:textId="59D58253" w:rsidR="00AF2E07" w:rsidRDefault="00AF2E07" w:rsidP="00AF2E07">
      <w:pPr>
        <w:spacing w:line="360" w:lineRule="auto"/>
        <w:jc w:val="both"/>
        <w:rPr>
          <w:rFonts w:ascii="Times New Roman" w:hAnsi="Times New Roman" w:cs="Times New Roman"/>
          <w:color w:val="222222"/>
          <w:sz w:val="24"/>
          <w:szCs w:val="20"/>
          <w:shd w:val="clear" w:color="auto" w:fill="FFFFFF"/>
        </w:rPr>
      </w:pPr>
      <w:r>
        <w:rPr>
          <w:rFonts w:ascii="Times New Roman" w:hAnsi="Times New Roman" w:cs="Times New Roman"/>
          <w:color w:val="222222"/>
          <w:sz w:val="24"/>
          <w:szCs w:val="20"/>
          <w:shd w:val="clear" w:color="auto" w:fill="FFFFFF"/>
        </w:rPr>
        <w:lastRenderedPageBreak/>
        <w:t xml:space="preserve">Azarnoosh, M., Zeraatpishe, M., Faravani A., Kargozari H.R. (Eds.) (2016). Issues in Materials Development. Rotterdam: Sense Publishers. </w:t>
      </w:r>
    </w:p>
    <w:p w14:paraId="6EF58064" w14:textId="6427F591" w:rsidR="00037975" w:rsidRDefault="00037975" w:rsidP="000379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rPr>
      </w:pPr>
      <w:r w:rsidRPr="00460CC0">
        <w:rPr>
          <w:rFonts w:ascii="Times New Roman" w:eastAsia="Times New Roman" w:hAnsi="Times New Roman" w:cs="Times New Roman"/>
          <w:color w:val="000000"/>
          <w:sz w:val="24"/>
          <w:szCs w:val="24"/>
        </w:rPr>
        <w:t>Burns, A., &amp; Hill, D. (2013). Teaching speaking in a second language. In B. Tomlinson (Ed.), Applied linguistics and materials development (pp. 231-251). London: Bloomsbury.</w:t>
      </w:r>
    </w:p>
    <w:p w14:paraId="6C04B548" w14:textId="77777777" w:rsidR="00037975" w:rsidRPr="00037975" w:rsidRDefault="00037975" w:rsidP="000379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rPr>
      </w:pPr>
    </w:p>
    <w:p w14:paraId="751C5135" w14:textId="6692865D" w:rsidR="00D328B5" w:rsidRDefault="000C7A80" w:rsidP="00D328B5">
      <w:pPr>
        <w:rPr>
          <w:rFonts w:ascii="Times New Roman" w:hAnsi="Times New Roman" w:cs="Times New Roman"/>
          <w:sz w:val="24"/>
          <w:szCs w:val="24"/>
        </w:rPr>
      </w:pPr>
      <w:r w:rsidRPr="00460CC0">
        <w:rPr>
          <w:rFonts w:ascii="Times New Roman" w:hAnsi="Times New Roman" w:cs="Times New Roman"/>
          <w:sz w:val="24"/>
          <w:szCs w:val="24"/>
        </w:rPr>
        <w:t>Dat</w:t>
      </w:r>
      <w:r w:rsidR="00F041D7" w:rsidRPr="00460CC0">
        <w:rPr>
          <w:rFonts w:ascii="Times New Roman" w:hAnsi="Times New Roman" w:cs="Times New Roman"/>
          <w:sz w:val="24"/>
          <w:szCs w:val="24"/>
        </w:rPr>
        <w:t>,</w:t>
      </w:r>
      <w:r w:rsidRPr="00460CC0">
        <w:rPr>
          <w:rFonts w:ascii="Times New Roman" w:hAnsi="Times New Roman" w:cs="Times New Roman"/>
          <w:sz w:val="24"/>
          <w:szCs w:val="24"/>
        </w:rPr>
        <w:t xml:space="preserve"> B (20</w:t>
      </w:r>
      <w:r w:rsidR="00227BB2" w:rsidRPr="00460CC0">
        <w:rPr>
          <w:rFonts w:ascii="Times New Roman" w:hAnsi="Times New Roman" w:cs="Times New Roman"/>
          <w:sz w:val="24"/>
          <w:szCs w:val="24"/>
        </w:rPr>
        <w:t>18</w:t>
      </w:r>
      <w:r w:rsidRPr="00460CC0">
        <w:rPr>
          <w:rFonts w:ascii="Times New Roman" w:hAnsi="Times New Roman" w:cs="Times New Roman"/>
          <w:sz w:val="24"/>
          <w:szCs w:val="24"/>
        </w:rPr>
        <w:t xml:space="preserve">). (Ed). </w:t>
      </w:r>
      <w:r w:rsidR="00D65160" w:rsidRPr="00460CC0">
        <w:rPr>
          <w:rFonts w:ascii="Times New Roman" w:hAnsi="Times New Roman" w:cs="Times New Roman"/>
          <w:i/>
          <w:iCs/>
          <w:sz w:val="24"/>
          <w:szCs w:val="24"/>
        </w:rPr>
        <w:t>Creativity and innovations in ELT Materials Development</w:t>
      </w:r>
      <w:r w:rsidRPr="00460CC0">
        <w:rPr>
          <w:rFonts w:ascii="Times New Roman" w:hAnsi="Times New Roman" w:cs="Times New Roman"/>
          <w:i/>
          <w:iCs/>
          <w:sz w:val="24"/>
          <w:szCs w:val="24"/>
        </w:rPr>
        <w:t xml:space="preserve">: Looking beyond the Current Design. </w:t>
      </w:r>
      <w:r w:rsidR="00227BB2" w:rsidRPr="00460CC0">
        <w:rPr>
          <w:rFonts w:ascii="Times New Roman" w:hAnsi="Times New Roman" w:cs="Times New Roman"/>
          <w:sz w:val="24"/>
          <w:szCs w:val="24"/>
        </w:rPr>
        <w:t xml:space="preserve">Bristol: Multilingual Matters. </w:t>
      </w:r>
    </w:p>
    <w:p w14:paraId="1E398903" w14:textId="68CA40C4" w:rsidR="00555A9C" w:rsidRDefault="00555A9C" w:rsidP="00555A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rPr>
      </w:pPr>
      <w:r w:rsidRPr="00460CC0">
        <w:rPr>
          <w:rFonts w:ascii="Times New Roman" w:eastAsia="Times New Roman" w:hAnsi="Times New Roman" w:cs="Times New Roman"/>
          <w:color w:val="000000"/>
          <w:sz w:val="24"/>
          <w:szCs w:val="24"/>
        </w:rPr>
        <w:t>Hughes. R. (2010). Materials to develop the skill of speaking. In N. Harwood (Ed), ELT materials: Theory and practice (pp. 207—225) Cambridge:  Cambridge University Press.</w:t>
      </w:r>
    </w:p>
    <w:p w14:paraId="322385EE" w14:textId="77777777" w:rsidR="00555A9C" w:rsidRPr="00555A9C" w:rsidRDefault="00555A9C" w:rsidP="00555A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rPr>
      </w:pPr>
    </w:p>
    <w:p w14:paraId="730CB015" w14:textId="5A644DE5" w:rsidR="00D65160" w:rsidRPr="00D328B5" w:rsidRDefault="00D328B5" w:rsidP="00227BB2">
      <w:pPr>
        <w:rPr>
          <w:rFonts w:ascii="Times New Roman" w:hAnsi="Times New Roman" w:cs="Times New Roman"/>
          <w:color w:val="0000FF"/>
          <w:sz w:val="24"/>
          <w:szCs w:val="24"/>
          <w:u w:val="single"/>
        </w:rPr>
      </w:pPr>
      <w:r w:rsidRPr="00460CC0">
        <w:rPr>
          <w:rFonts w:ascii="Times New Roman" w:hAnsi="Times New Roman" w:cs="Times New Roman"/>
          <w:sz w:val="24"/>
          <w:szCs w:val="24"/>
        </w:rPr>
        <w:t xml:space="preserve">Rahmawati, Nur &amp; Ashadi, Ashadi. (2018). Problem-based English speaking material to enhance students’ critical thinking skills. Jurnal Kependidikan: Penelitian Inovasi Pembelajaran. Accessed on </w:t>
      </w:r>
      <w:hyperlink r:id="rId5" w:history="1">
        <w:r w:rsidRPr="00460CC0">
          <w:rPr>
            <w:rStyle w:val="Hyperlink"/>
            <w:rFonts w:ascii="Times New Roman" w:hAnsi="Times New Roman" w:cs="Times New Roman"/>
            <w:sz w:val="24"/>
            <w:szCs w:val="24"/>
          </w:rPr>
          <w:t>https://www.researchgate.net/publication/330319110_PROBLEM-BASED_ENGLISH_SPEAKING_MATERIAL_TO_ENHANCE_STUDENTS'_CRITICAL_THINKING_SKILLS</w:t>
        </w:r>
      </w:hyperlink>
    </w:p>
    <w:p w14:paraId="059ED13B" w14:textId="150CF9A8" w:rsidR="00BB41E9" w:rsidRPr="00460CC0" w:rsidRDefault="00BB41E9" w:rsidP="00227BB2">
      <w:pPr>
        <w:rPr>
          <w:rFonts w:ascii="Times New Roman" w:hAnsi="Times New Roman" w:cs="Times New Roman"/>
          <w:sz w:val="24"/>
          <w:szCs w:val="24"/>
        </w:rPr>
      </w:pPr>
      <w:r>
        <w:rPr>
          <w:rFonts w:ascii="Times New Roman" w:hAnsi="Times New Roman" w:cs="Times New Roman"/>
          <w:sz w:val="24"/>
          <w:szCs w:val="24"/>
        </w:rPr>
        <w:t xml:space="preserve">Thornbury, S. (2005). How to teach speaking. Harlow: Pearson. </w:t>
      </w:r>
    </w:p>
    <w:p w14:paraId="27FB0621" w14:textId="13CF32F8" w:rsidR="00F041D7" w:rsidRPr="00460CC0" w:rsidRDefault="00F041D7" w:rsidP="00227BB2">
      <w:pPr>
        <w:rPr>
          <w:rFonts w:ascii="Times New Roman" w:hAnsi="Times New Roman" w:cs="Times New Roman"/>
          <w:sz w:val="24"/>
          <w:szCs w:val="24"/>
        </w:rPr>
      </w:pPr>
      <w:r w:rsidRPr="00460CC0">
        <w:rPr>
          <w:rFonts w:ascii="Times New Roman" w:hAnsi="Times New Roman" w:cs="Times New Roman"/>
          <w:sz w:val="24"/>
          <w:szCs w:val="24"/>
        </w:rPr>
        <w:t xml:space="preserve">Tomlinson, B. (2018). Making typical coursebook activities more beneficial for the learner. In (Ed). </w:t>
      </w:r>
      <w:r w:rsidRPr="00460CC0">
        <w:rPr>
          <w:rFonts w:ascii="Times New Roman" w:hAnsi="Times New Roman" w:cs="Times New Roman"/>
          <w:i/>
          <w:iCs/>
          <w:sz w:val="24"/>
          <w:szCs w:val="24"/>
        </w:rPr>
        <w:t xml:space="preserve">Creativity and innovations in ELT Materials Development: Looking beyond the Current Design. </w:t>
      </w:r>
      <w:r w:rsidRPr="00460CC0">
        <w:rPr>
          <w:rFonts w:ascii="Times New Roman" w:hAnsi="Times New Roman" w:cs="Times New Roman"/>
          <w:sz w:val="24"/>
          <w:szCs w:val="24"/>
        </w:rPr>
        <w:t>Bristol: Multilingual Matters.</w:t>
      </w:r>
    </w:p>
    <w:p w14:paraId="123C5106" w14:textId="0A4CF461" w:rsidR="00C50A9F" w:rsidRPr="00460CC0" w:rsidRDefault="00C50A9F" w:rsidP="00C50A9F">
      <w:pPr>
        <w:rPr>
          <w:rStyle w:val="Hyperlink"/>
          <w:rFonts w:ascii="Times New Roman" w:hAnsi="Times New Roman" w:cs="Times New Roman"/>
          <w:sz w:val="24"/>
          <w:szCs w:val="24"/>
        </w:rPr>
      </w:pPr>
    </w:p>
    <w:p w14:paraId="3C3D0978" w14:textId="6A3E482F" w:rsidR="00C50A9F" w:rsidRPr="00460CC0" w:rsidRDefault="00C50A9F" w:rsidP="00AB2266">
      <w:pPr>
        <w:tabs>
          <w:tab w:val="left" w:pos="3636"/>
        </w:tabs>
        <w:jc w:val="center"/>
        <w:rPr>
          <w:rFonts w:ascii="Times New Roman" w:hAnsi="Times New Roman" w:cs="Times New Roman"/>
          <w:b/>
          <w:bCs/>
          <w:sz w:val="24"/>
          <w:szCs w:val="24"/>
        </w:rPr>
      </w:pPr>
      <w:r w:rsidRPr="00460CC0">
        <w:rPr>
          <w:rFonts w:ascii="Times New Roman" w:hAnsi="Times New Roman" w:cs="Times New Roman"/>
          <w:b/>
          <w:bCs/>
          <w:sz w:val="24"/>
          <w:szCs w:val="24"/>
        </w:rPr>
        <w:t>Further Reading</w:t>
      </w:r>
    </w:p>
    <w:p w14:paraId="5C85C059" w14:textId="77777777" w:rsidR="00E86705" w:rsidRPr="00460CC0" w:rsidRDefault="00E86705" w:rsidP="00E867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rPr>
      </w:pPr>
      <w:r w:rsidRPr="00460CC0">
        <w:rPr>
          <w:rFonts w:ascii="Times New Roman" w:eastAsia="Times New Roman" w:hAnsi="Times New Roman" w:cs="Times New Roman"/>
          <w:color w:val="000000"/>
          <w:sz w:val="24"/>
          <w:szCs w:val="24"/>
        </w:rPr>
        <w:t xml:space="preserve">Basturkmen, H. (2001). Descriptions of spoken language for higher level learners: The example of questioning. ELT Journal, 55(1), 4-l2. </w:t>
      </w:r>
    </w:p>
    <w:p w14:paraId="12310B13" w14:textId="77777777" w:rsidR="00E86705" w:rsidRPr="00460CC0" w:rsidRDefault="00E86705" w:rsidP="00E867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rPr>
      </w:pPr>
    </w:p>
    <w:p w14:paraId="110CC541" w14:textId="77777777" w:rsidR="00E86705" w:rsidRPr="00460CC0" w:rsidRDefault="00E86705" w:rsidP="00E867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rPr>
      </w:pPr>
      <w:r w:rsidRPr="00460CC0">
        <w:rPr>
          <w:rFonts w:ascii="Times New Roman" w:eastAsia="Times New Roman" w:hAnsi="Times New Roman" w:cs="Times New Roman"/>
          <w:color w:val="000000"/>
          <w:sz w:val="24"/>
          <w:szCs w:val="24"/>
        </w:rPr>
        <w:t>Goh, C. (2007) Teaching speaking in the language classroom. Singapore: SEAMO Regional Language Centre</w:t>
      </w:r>
    </w:p>
    <w:p w14:paraId="31F81C2A" w14:textId="77777777" w:rsidR="00E86705" w:rsidRPr="00460CC0" w:rsidRDefault="00E86705" w:rsidP="00E867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rPr>
      </w:pPr>
    </w:p>
    <w:p w14:paraId="165D5106" w14:textId="77777777" w:rsidR="00E86705" w:rsidRPr="00460CC0" w:rsidRDefault="00E86705" w:rsidP="00E867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rPr>
      </w:pPr>
      <w:r w:rsidRPr="00460CC0">
        <w:rPr>
          <w:rFonts w:ascii="Times New Roman" w:eastAsia="Times New Roman" w:hAnsi="Times New Roman" w:cs="Times New Roman"/>
          <w:color w:val="000000"/>
          <w:sz w:val="24"/>
          <w:szCs w:val="24"/>
        </w:rPr>
        <w:t>Hughes, R. (2002). Teaching and researching speaking. Harlow: Pearson.</w:t>
      </w:r>
    </w:p>
    <w:p w14:paraId="2DAA08E3" w14:textId="77777777" w:rsidR="00E86705" w:rsidRPr="00460CC0" w:rsidRDefault="00E86705" w:rsidP="00E867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rPr>
      </w:pPr>
    </w:p>
    <w:p w14:paraId="6F23BBBD" w14:textId="77777777" w:rsidR="00E86705" w:rsidRPr="00460CC0" w:rsidRDefault="00E86705" w:rsidP="00E867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rPr>
      </w:pPr>
      <w:r w:rsidRPr="00460CC0">
        <w:rPr>
          <w:rFonts w:ascii="Times New Roman" w:eastAsia="Times New Roman" w:hAnsi="Times New Roman" w:cs="Times New Roman"/>
          <w:color w:val="000000"/>
          <w:sz w:val="24"/>
          <w:szCs w:val="24"/>
        </w:rPr>
        <w:t>Levelt, W (I989). Speaking from intention to articulation. Cambridge, MA: The MIT Press.</w:t>
      </w:r>
    </w:p>
    <w:p w14:paraId="48E6223E" w14:textId="77777777" w:rsidR="00E86705" w:rsidRPr="00460CC0" w:rsidRDefault="00E86705" w:rsidP="00E867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rPr>
      </w:pPr>
    </w:p>
    <w:p w14:paraId="3FBC839C" w14:textId="77777777" w:rsidR="00E86705" w:rsidRPr="00460CC0" w:rsidRDefault="00E86705" w:rsidP="00E867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rPr>
      </w:pPr>
      <w:r w:rsidRPr="00460CC0">
        <w:rPr>
          <w:rFonts w:ascii="Times New Roman" w:eastAsia="Times New Roman" w:hAnsi="Times New Roman" w:cs="Times New Roman"/>
          <w:color w:val="000000"/>
          <w:sz w:val="24"/>
          <w:szCs w:val="24"/>
        </w:rPr>
        <w:t>McCarthy, M (20l0). Spoken ﬂuency revisited. English Proﬁle Journal, 1(l ), l-15.</w:t>
      </w:r>
    </w:p>
    <w:p w14:paraId="3E11BE68" w14:textId="77777777" w:rsidR="00E86705" w:rsidRPr="00460CC0" w:rsidRDefault="00E86705" w:rsidP="00E867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rPr>
      </w:pPr>
    </w:p>
    <w:p w14:paraId="49C2613D" w14:textId="77777777" w:rsidR="00E86705" w:rsidRPr="00460CC0" w:rsidRDefault="00E86705" w:rsidP="00E867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rPr>
      </w:pPr>
      <w:r w:rsidRPr="00460CC0">
        <w:rPr>
          <w:rFonts w:ascii="Times New Roman" w:eastAsia="Times New Roman" w:hAnsi="Times New Roman" w:cs="Times New Roman"/>
          <w:color w:val="000000"/>
          <w:sz w:val="24"/>
          <w:szCs w:val="24"/>
        </w:rPr>
        <w:t>Thornbury, S. (2005). How to teach speaking. Harlow: Pearson.</w:t>
      </w:r>
    </w:p>
    <w:p w14:paraId="4119499C" w14:textId="77777777" w:rsidR="00E86705" w:rsidRPr="00460CC0" w:rsidRDefault="00E86705" w:rsidP="00E867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rPr>
      </w:pPr>
    </w:p>
    <w:p w14:paraId="3978E4A2" w14:textId="3DAF216B" w:rsidR="00C50A9F" w:rsidRDefault="00E86705" w:rsidP="00E4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rPr>
      </w:pPr>
      <w:r w:rsidRPr="00460CC0">
        <w:rPr>
          <w:rFonts w:ascii="Times New Roman" w:eastAsia="Times New Roman" w:hAnsi="Times New Roman" w:cs="Times New Roman"/>
          <w:color w:val="000000"/>
          <w:sz w:val="24"/>
          <w:szCs w:val="24"/>
        </w:rPr>
        <w:t>Willis, D , &amp; Willis. J. (2007 ). Doing task-based teaching. Oxford: Oxford University Press.</w:t>
      </w:r>
    </w:p>
    <w:p w14:paraId="02A1DB71" w14:textId="77777777" w:rsidR="00E4107A" w:rsidRPr="00E4107A" w:rsidRDefault="00E4107A" w:rsidP="00E4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rPr>
      </w:pPr>
    </w:p>
    <w:p w14:paraId="5D65951D" w14:textId="77777777" w:rsidR="00A82A40" w:rsidRPr="00460CC0" w:rsidRDefault="00A82A40" w:rsidP="00A82A40">
      <w:pPr>
        <w:rPr>
          <w:rFonts w:ascii="Times New Roman" w:hAnsi="Times New Roman" w:cs="Times New Roman"/>
          <w:sz w:val="24"/>
          <w:szCs w:val="24"/>
        </w:rPr>
      </w:pPr>
      <w:r w:rsidRPr="00460CC0">
        <w:rPr>
          <w:rFonts w:ascii="Times New Roman" w:hAnsi="Times New Roman" w:cs="Times New Roman"/>
          <w:sz w:val="24"/>
          <w:szCs w:val="24"/>
        </w:rPr>
        <w:t>Bygate, M. (2001). Speaking. In R. Carter &amp; D.Nunan (Eds.), The Cambridge guide to teaching English to speakers of other language (pp. 14-20). Cambridge: Cambridge University Press</w:t>
      </w:r>
    </w:p>
    <w:p w14:paraId="1D1668A8" w14:textId="77777777" w:rsidR="00A82A40" w:rsidRPr="00460CC0" w:rsidRDefault="00A82A40" w:rsidP="00A82A40">
      <w:pPr>
        <w:rPr>
          <w:rFonts w:ascii="Times New Roman" w:hAnsi="Times New Roman" w:cs="Times New Roman"/>
          <w:sz w:val="24"/>
          <w:szCs w:val="24"/>
        </w:rPr>
      </w:pPr>
      <w:r w:rsidRPr="00460CC0">
        <w:rPr>
          <w:rFonts w:ascii="Times New Roman" w:hAnsi="Times New Roman" w:cs="Times New Roman"/>
          <w:sz w:val="24"/>
          <w:szCs w:val="24"/>
        </w:rPr>
        <w:lastRenderedPageBreak/>
        <w:t>Dewi, R.S., Kultsum, U., &amp; Armadi, A. (2017). Using communicative games in improving students’ speaking skills. English Language Teaching, 10(1), 63-71.</w:t>
      </w:r>
    </w:p>
    <w:p w14:paraId="7FB9B6D1" w14:textId="77777777" w:rsidR="00A82A40" w:rsidRPr="00460CC0" w:rsidRDefault="00A82A40" w:rsidP="00A82A40">
      <w:pPr>
        <w:rPr>
          <w:rFonts w:ascii="Times New Roman" w:hAnsi="Times New Roman" w:cs="Times New Roman"/>
          <w:sz w:val="24"/>
          <w:szCs w:val="24"/>
        </w:rPr>
      </w:pPr>
      <w:r w:rsidRPr="00460CC0">
        <w:rPr>
          <w:rFonts w:ascii="Times New Roman" w:hAnsi="Times New Roman" w:cs="Times New Roman"/>
          <w:sz w:val="24"/>
          <w:szCs w:val="24"/>
        </w:rPr>
        <w:t>Doghonadze , N., &amp; Gorgiladze,G. (2008). Problem solving in teaching foreign lahguages to students of pedagogical departments . Scientific Journal of International  Black Sea University,2 (1), 101.</w:t>
      </w:r>
    </w:p>
    <w:p w14:paraId="12A75C33" w14:textId="77777777" w:rsidR="00A82A40" w:rsidRPr="00460CC0" w:rsidRDefault="00A82A40" w:rsidP="00A82A40">
      <w:pPr>
        <w:rPr>
          <w:rFonts w:ascii="Times New Roman" w:hAnsi="Times New Roman" w:cs="Times New Roman"/>
          <w:sz w:val="24"/>
          <w:szCs w:val="24"/>
        </w:rPr>
      </w:pPr>
      <w:r w:rsidRPr="00460CC0">
        <w:rPr>
          <w:rFonts w:ascii="Times New Roman" w:hAnsi="Times New Roman" w:cs="Times New Roman"/>
          <w:sz w:val="24"/>
          <w:szCs w:val="24"/>
        </w:rPr>
        <w:t>Eggen , P., &amp; Kauchak, D. (2012). Strategies and models for teachers: Teaching content and thinking skills (6</w:t>
      </w:r>
      <w:r w:rsidRPr="00460CC0">
        <w:rPr>
          <w:rFonts w:ascii="Times New Roman" w:hAnsi="Times New Roman" w:cs="Times New Roman"/>
          <w:sz w:val="24"/>
          <w:szCs w:val="24"/>
          <w:vertAlign w:val="superscript"/>
        </w:rPr>
        <w:t>th</w:t>
      </w:r>
      <w:r w:rsidRPr="00460CC0">
        <w:rPr>
          <w:rFonts w:ascii="Times New Roman" w:hAnsi="Times New Roman" w:cs="Times New Roman"/>
          <w:sz w:val="24"/>
          <w:szCs w:val="24"/>
        </w:rPr>
        <w:t xml:space="preserve"> ed). Boston: Pearson Education.</w:t>
      </w:r>
    </w:p>
    <w:p w14:paraId="3988D623" w14:textId="77777777" w:rsidR="00A82A40" w:rsidRPr="00460CC0" w:rsidRDefault="00A82A40" w:rsidP="00A82A40">
      <w:pPr>
        <w:rPr>
          <w:rFonts w:ascii="Times New Roman" w:hAnsi="Times New Roman" w:cs="Times New Roman"/>
          <w:sz w:val="24"/>
          <w:szCs w:val="24"/>
        </w:rPr>
      </w:pPr>
      <w:r w:rsidRPr="00460CC0">
        <w:rPr>
          <w:rFonts w:ascii="Times New Roman" w:hAnsi="Times New Roman" w:cs="Times New Roman"/>
          <w:sz w:val="24"/>
          <w:szCs w:val="24"/>
        </w:rPr>
        <w:t>Goh, C.C .M. (2007). Teaching speaking in the language classroom. Singapore: SEAMEO Regional Language Centre. Government Regulation. (2010). 17 C.F.R. §77</w:t>
      </w:r>
    </w:p>
    <w:p w14:paraId="518BCCBD" w14:textId="77777777" w:rsidR="00A82A40" w:rsidRPr="00460CC0" w:rsidRDefault="00A82A40" w:rsidP="00A82A40">
      <w:pPr>
        <w:rPr>
          <w:rFonts w:ascii="Times New Roman" w:hAnsi="Times New Roman" w:cs="Times New Roman"/>
          <w:sz w:val="24"/>
          <w:szCs w:val="24"/>
        </w:rPr>
      </w:pPr>
      <w:r w:rsidRPr="00460CC0">
        <w:rPr>
          <w:rFonts w:ascii="Times New Roman" w:hAnsi="Times New Roman" w:cs="Times New Roman"/>
          <w:sz w:val="24"/>
          <w:szCs w:val="24"/>
        </w:rPr>
        <w:t>Jolly, D., &amp; Bolitho,R. (1998). A framework for materials writing. In B. Tomlinson (Ed.) Materials development in language teaching (pp.90-115). Cambridge: Cambridge University Press.</w:t>
      </w:r>
    </w:p>
    <w:p w14:paraId="7B3A4832" w14:textId="77777777" w:rsidR="00A82A40" w:rsidRPr="00460CC0" w:rsidRDefault="00A82A40" w:rsidP="00A82A40">
      <w:pPr>
        <w:rPr>
          <w:rFonts w:ascii="Times New Roman" w:hAnsi="Times New Roman" w:cs="Times New Roman"/>
          <w:sz w:val="24"/>
          <w:szCs w:val="24"/>
        </w:rPr>
      </w:pPr>
      <w:r w:rsidRPr="00460CC0">
        <w:rPr>
          <w:rFonts w:ascii="Times New Roman" w:hAnsi="Times New Roman" w:cs="Times New Roman"/>
          <w:sz w:val="24"/>
          <w:szCs w:val="24"/>
        </w:rPr>
        <w:t>Jonassen, D.H (2004) Learning to solve problems: An instructional design guide. San Fransisco: Pfeiffer</w:t>
      </w:r>
    </w:p>
    <w:p w14:paraId="76E79240" w14:textId="0CFB62FF" w:rsidR="00A82A40" w:rsidRDefault="00A82A40" w:rsidP="00463E03">
      <w:pPr>
        <w:rPr>
          <w:rFonts w:ascii="Times New Roman" w:hAnsi="Times New Roman" w:cs="Times New Roman"/>
          <w:sz w:val="24"/>
          <w:szCs w:val="24"/>
        </w:rPr>
      </w:pPr>
      <w:r w:rsidRPr="00460CC0">
        <w:rPr>
          <w:rFonts w:ascii="Times New Roman" w:hAnsi="Times New Roman" w:cs="Times New Roman"/>
          <w:sz w:val="24"/>
          <w:szCs w:val="24"/>
        </w:rPr>
        <w:t>Weiss, R.E. (2003). Designing problems to promote higher-order thinking. New directions for teaching and learning, 2003(95), 25-31.</w:t>
      </w:r>
    </w:p>
    <w:p w14:paraId="0F542F2D" w14:textId="77777777" w:rsidR="00C50A9F" w:rsidRPr="00460CC0" w:rsidRDefault="00C50A9F" w:rsidP="00C50A9F">
      <w:pPr>
        <w:tabs>
          <w:tab w:val="left" w:pos="3636"/>
        </w:tabs>
        <w:rPr>
          <w:rFonts w:ascii="Times New Roman" w:hAnsi="Times New Roman" w:cs="Times New Roman"/>
          <w:sz w:val="24"/>
          <w:szCs w:val="24"/>
        </w:rPr>
      </w:pPr>
    </w:p>
    <w:p w14:paraId="286397A7" w14:textId="77777777" w:rsidR="00463E03" w:rsidRDefault="00463E03" w:rsidP="00463E03">
      <w:pPr>
        <w:jc w:val="center"/>
        <w:rPr>
          <w:rFonts w:ascii="Times New Roman" w:hAnsi="Times New Roman" w:cs="Times New Roman"/>
          <w:b/>
          <w:bCs/>
          <w:sz w:val="28"/>
          <w:szCs w:val="28"/>
        </w:rPr>
      </w:pPr>
      <w:r>
        <w:rPr>
          <w:rFonts w:ascii="Times New Roman" w:hAnsi="Times New Roman" w:cs="Times New Roman"/>
          <w:b/>
          <w:bCs/>
          <w:sz w:val="28"/>
          <w:szCs w:val="28"/>
        </w:rPr>
        <w:t>Home assignment</w:t>
      </w:r>
    </w:p>
    <w:p w14:paraId="0FBDAA20" w14:textId="77777777" w:rsidR="00463E03" w:rsidRDefault="00463E03" w:rsidP="00463E03">
      <w:pPr>
        <w:jc w:val="both"/>
        <w:rPr>
          <w:rFonts w:ascii="Times New Roman" w:hAnsi="Times New Roman" w:cs="Times New Roman"/>
          <w:sz w:val="24"/>
          <w:szCs w:val="24"/>
        </w:rPr>
      </w:pPr>
      <w:r>
        <w:rPr>
          <w:rFonts w:ascii="Times New Roman" w:hAnsi="Times New Roman" w:cs="Times New Roman"/>
          <w:b/>
          <w:bCs/>
          <w:sz w:val="24"/>
          <w:szCs w:val="24"/>
        </w:rPr>
        <w:t>Reflection task</w:t>
      </w:r>
    </w:p>
    <w:p w14:paraId="7A3459E6" w14:textId="1C7434DF" w:rsidR="00463E03" w:rsidRDefault="00463E03" w:rsidP="00463E03">
      <w:pPr>
        <w:jc w:val="both"/>
        <w:rPr>
          <w:rFonts w:ascii="Times New Roman" w:hAnsi="Times New Roman" w:cs="Times New Roman"/>
          <w:sz w:val="24"/>
          <w:szCs w:val="24"/>
        </w:rPr>
      </w:pPr>
      <w:r>
        <w:rPr>
          <w:rFonts w:ascii="Times New Roman" w:hAnsi="Times New Roman" w:cs="Times New Roman"/>
          <w:sz w:val="24"/>
          <w:szCs w:val="24"/>
        </w:rPr>
        <w:t xml:space="preserve">Based on what you have learnt from this lecture, consider the other factors that you think can influence the success of a </w:t>
      </w:r>
      <w:r w:rsidR="000E1C36">
        <w:rPr>
          <w:rFonts w:ascii="Times New Roman" w:hAnsi="Times New Roman" w:cs="Times New Roman"/>
          <w:sz w:val="24"/>
          <w:szCs w:val="24"/>
        </w:rPr>
        <w:t>speaking</w:t>
      </w:r>
      <w:r>
        <w:rPr>
          <w:rFonts w:ascii="Times New Roman" w:hAnsi="Times New Roman" w:cs="Times New Roman"/>
          <w:sz w:val="24"/>
          <w:szCs w:val="24"/>
        </w:rPr>
        <w:t xml:space="preserve"> material. Make the list of qualities of your</w:t>
      </w:r>
      <w:r w:rsidR="000E1C36">
        <w:rPr>
          <w:rFonts w:ascii="Times New Roman" w:hAnsi="Times New Roman" w:cs="Times New Roman"/>
          <w:sz w:val="24"/>
          <w:szCs w:val="24"/>
        </w:rPr>
        <w:t xml:space="preserve"> speaking</w:t>
      </w:r>
      <w:r>
        <w:rPr>
          <w:rFonts w:ascii="Times New Roman" w:hAnsi="Times New Roman" w:cs="Times New Roman"/>
          <w:sz w:val="24"/>
          <w:szCs w:val="24"/>
        </w:rPr>
        <w:t xml:space="preserve"> materials that your students liked or disliked.</w:t>
      </w:r>
    </w:p>
    <w:p w14:paraId="4569C94F" w14:textId="77777777" w:rsidR="00463E03" w:rsidRDefault="00463E03" w:rsidP="00463E03">
      <w:pPr>
        <w:jc w:val="both"/>
        <w:rPr>
          <w:rFonts w:ascii="Times New Roman" w:hAnsi="Times New Roman" w:cs="Times New Roman"/>
          <w:sz w:val="24"/>
          <w:szCs w:val="24"/>
        </w:rPr>
      </w:pPr>
      <w:r>
        <w:rPr>
          <w:rFonts w:ascii="Times New Roman" w:hAnsi="Times New Roman" w:cs="Times New Roman"/>
          <w:b/>
          <w:bCs/>
          <w:sz w:val="24"/>
          <w:szCs w:val="24"/>
        </w:rPr>
        <w:t>Question/Answer</w:t>
      </w:r>
    </w:p>
    <w:p w14:paraId="065CC62D" w14:textId="0E695830" w:rsidR="00463E03" w:rsidRDefault="00463E03" w:rsidP="00463E03">
      <w:pPr>
        <w:numPr>
          <w:ilvl w:val="0"/>
          <w:numId w:val="3"/>
        </w:numPr>
        <w:spacing w:line="256" w:lineRule="auto"/>
        <w:jc w:val="both"/>
        <w:rPr>
          <w:rFonts w:ascii="Times New Roman" w:hAnsi="Times New Roman" w:cs="Times New Roman"/>
          <w:sz w:val="24"/>
          <w:szCs w:val="24"/>
        </w:rPr>
      </w:pPr>
      <w:r>
        <w:rPr>
          <w:rFonts w:ascii="Times New Roman" w:hAnsi="Times New Roman" w:cs="Times New Roman"/>
          <w:sz w:val="24"/>
          <w:szCs w:val="24"/>
        </w:rPr>
        <w:t xml:space="preserve">1. What factors are important to be considered when creating </w:t>
      </w:r>
      <w:r w:rsidR="008D55D8">
        <w:rPr>
          <w:rFonts w:ascii="Times New Roman" w:hAnsi="Times New Roman" w:cs="Times New Roman"/>
          <w:sz w:val="24"/>
          <w:szCs w:val="24"/>
        </w:rPr>
        <w:t>speaking</w:t>
      </w:r>
      <w:r>
        <w:rPr>
          <w:rFonts w:ascii="Times New Roman" w:hAnsi="Times New Roman" w:cs="Times New Roman"/>
          <w:sz w:val="24"/>
          <w:szCs w:val="24"/>
        </w:rPr>
        <w:t xml:space="preserve"> materials?</w:t>
      </w:r>
    </w:p>
    <w:p w14:paraId="302B6418" w14:textId="58E6B5F1" w:rsidR="00463E03" w:rsidRDefault="00463E03" w:rsidP="00463E03">
      <w:pPr>
        <w:numPr>
          <w:ilvl w:val="0"/>
          <w:numId w:val="3"/>
        </w:numPr>
        <w:spacing w:line="256" w:lineRule="auto"/>
        <w:jc w:val="both"/>
        <w:rPr>
          <w:rFonts w:ascii="Times New Roman" w:hAnsi="Times New Roman" w:cs="Times New Roman"/>
          <w:sz w:val="24"/>
          <w:szCs w:val="24"/>
        </w:rPr>
      </w:pPr>
      <w:r>
        <w:rPr>
          <w:rFonts w:ascii="Times New Roman" w:hAnsi="Times New Roman" w:cs="Times New Roman"/>
          <w:sz w:val="24"/>
          <w:szCs w:val="24"/>
        </w:rPr>
        <w:t xml:space="preserve">2. What </w:t>
      </w:r>
      <w:r w:rsidR="001A2265">
        <w:rPr>
          <w:rFonts w:ascii="Times New Roman" w:hAnsi="Times New Roman" w:cs="Times New Roman"/>
          <w:sz w:val="24"/>
          <w:szCs w:val="24"/>
        </w:rPr>
        <w:t>areas of research concern the development of materials for teaching?</w:t>
      </w:r>
    </w:p>
    <w:p w14:paraId="0BABCBF5" w14:textId="7A81F1E5" w:rsidR="00463E03" w:rsidRDefault="00463E03" w:rsidP="00463E03">
      <w:pPr>
        <w:numPr>
          <w:ilvl w:val="0"/>
          <w:numId w:val="3"/>
        </w:numPr>
        <w:spacing w:line="256" w:lineRule="auto"/>
        <w:jc w:val="both"/>
        <w:rPr>
          <w:rFonts w:ascii="Times New Roman" w:hAnsi="Times New Roman" w:cs="Times New Roman"/>
          <w:sz w:val="24"/>
          <w:szCs w:val="24"/>
        </w:rPr>
      </w:pPr>
      <w:r>
        <w:rPr>
          <w:rFonts w:ascii="Times New Roman" w:hAnsi="Times New Roman" w:cs="Times New Roman"/>
          <w:sz w:val="24"/>
          <w:szCs w:val="24"/>
        </w:rPr>
        <w:t>3. What challenges are there in developing</w:t>
      </w:r>
      <w:r w:rsidR="001A2265">
        <w:rPr>
          <w:rFonts w:ascii="Times New Roman" w:hAnsi="Times New Roman" w:cs="Times New Roman"/>
          <w:sz w:val="24"/>
          <w:szCs w:val="24"/>
        </w:rPr>
        <w:t xml:space="preserve"> speaking materials</w:t>
      </w:r>
      <w:r>
        <w:rPr>
          <w:rFonts w:ascii="Times New Roman" w:hAnsi="Times New Roman" w:cs="Times New Roman"/>
          <w:sz w:val="24"/>
          <w:szCs w:val="24"/>
        </w:rPr>
        <w:t>?</w:t>
      </w:r>
    </w:p>
    <w:p w14:paraId="58BC244F" w14:textId="77777777" w:rsidR="00463E03" w:rsidRDefault="00463E03" w:rsidP="00463E03">
      <w:pPr>
        <w:jc w:val="both"/>
        <w:rPr>
          <w:rFonts w:ascii="Times New Roman" w:hAnsi="Times New Roman" w:cs="Times New Roman"/>
          <w:sz w:val="24"/>
          <w:szCs w:val="24"/>
        </w:rPr>
      </w:pPr>
      <w:r>
        <w:rPr>
          <w:rFonts w:ascii="Times New Roman" w:hAnsi="Times New Roman" w:cs="Times New Roman"/>
          <w:b/>
          <w:bCs/>
          <w:sz w:val="24"/>
          <w:szCs w:val="24"/>
        </w:rPr>
        <w:t>A Practical Task</w:t>
      </w:r>
    </w:p>
    <w:p w14:paraId="44C9CE47" w14:textId="1BCF1238" w:rsidR="00463E03" w:rsidRDefault="00463E03" w:rsidP="00463E03">
      <w:pPr>
        <w:jc w:val="both"/>
        <w:rPr>
          <w:rFonts w:ascii="Times New Roman" w:hAnsi="Times New Roman" w:cs="Times New Roman"/>
          <w:sz w:val="24"/>
          <w:szCs w:val="24"/>
        </w:rPr>
      </w:pPr>
      <w:r>
        <w:rPr>
          <w:rFonts w:ascii="Times New Roman" w:hAnsi="Times New Roman" w:cs="Times New Roman"/>
          <w:sz w:val="24"/>
          <w:szCs w:val="24"/>
        </w:rPr>
        <w:t xml:space="preserve">Within the selected branch of ESP, develop a </w:t>
      </w:r>
      <w:r w:rsidR="00E74EF2">
        <w:rPr>
          <w:rFonts w:ascii="Times New Roman" w:hAnsi="Times New Roman" w:cs="Times New Roman"/>
          <w:sz w:val="24"/>
          <w:szCs w:val="24"/>
        </w:rPr>
        <w:t>speaking</w:t>
      </w:r>
      <w:r>
        <w:rPr>
          <w:rFonts w:ascii="Times New Roman" w:hAnsi="Times New Roman" w:cs="Times New Roman"/>
          <w:sz w:val="24"/>
          <w:szCs w:val="24"/>
        </w:rPr>
        <w:t xml:space="preserve"> material and use it with your students. Collect their feedback by asking the questions based on the </w:t>
      </w:r>
      <w:r w:rsidR="00E74EF2">
        <w:rPr>
          <w:rFonts w:ascii="Times New Roman" w:hAnsi="Times New Roman" w:cs="Times New Roman"/>
          <w:sz w:val="24"/>
          <w:szCs w:val="24"/>
        </w:rPr>
        <w:t xml:space="preserve">information </w:t>
      </w:r>
      <w:r>
        <w:rPr>
          <w:rFonts w:ascii="Times New Roman" w:hAnsi="Times New Roman" w:cs="Times New Roman"/>
          <w:sz w:val="24"/>
          <w:szCs w:val="24"/>
        </w:rPr>
        <w:t>given in the lecture.</w:t>
      </w:r>
    </w:p>
    <w:p w14:paraId="12B4529E" w14:textId="77777777" w:rsidR="00C50A9F" w:rsidRPr="00460CC0" w:rsidRDefault="00C50A9F" w:rsidP="00C50A9F">
      <w:pPr>
        <w:tabs>
          <w:tab w:val="left" w:pos="3636"/>
        </w:tabs>
        <w:rPr>
          <w:rFonts w:ascii="Times New Roman" w:hAnsi="Times New Roman" w:cs="Times New Roman"/>
          <w:sz w:val="24"/>
          <w:szCs w:val="24"/>
        </w:rPr>
      </w:pPr>
    </w:p>
    <w:sectPr w:rsidR="00C50A9F" w:rsidRPr="00460C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06ECA"/>
    <w:multiLevelType w:val="hybridMultilevel"/>
    <w:tmpl w:val="12F21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CCE4BD5"/>
    <w:multiLevelType w:val="hybridMultilevel"/>
    <w:tmpl w:val="DF0A0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5DA34AA"/>
    <w:multiLevelType w:val="hybridMultilevel"/>
    <w:tmpl w:val="555AD0C6"/>
    <w:lvl w:ilvl="0" w:tplc="C3565B02">
      <w:start w:val="1"/>
      <w:numFmt w:val="bullet"/>
      <w:lvlText w:val=""/>
      <w:lvlJc w:val="left"/>
      <w:pPr>
        <w:tabs>
          <w:tab w:val="num" w:pos="720"/>
        </w:tabs>
        <w:ind w:left="720" w:hanging="360"/>
      </w:pPr>
      <w:rPr>
        <w:rFonts w:ascii="Wingdings 2" w:hAnsi="Wingdings 2" w:hint="default"/>
      </w:rPr>
    </w:lvl>
    <w:lvl w:ilvl="1" w:tplc="B0E61C38">
      <w:start w:val="1"/>
      <w:numFmt w:val="bullet"/>
      <w:lvlText w:val=""/>
      <w:lvlJc w:val="left"/>
      <w:pPr>
        <w:tabs>
          <w:tab w:val="num" w:pos="1440"/>
        </w:tabs>
        <w:ind w:left="1440" w:hanging="360"/>
      </w:pPr>
      <w:rPr>
        <w:rFonts w:ascii="Wingdings 2" w:hAnsi="Wingdings 2" w:hint="default"/>
      </w:rPr>
    </w:lvl>
    <w:lvl w:ilvl="2" w:tplc="0838A980">
      <w:start w:val="1"/>
      <w:numFmt w:val="bullet"/>
      <w:lvlText w:val=""/>
      <w:lvlJc w:val="left"/>
      <w:pPr>
        <w:tabs>
          <w:tab w:val="num" w:pos="2160"/>
        </w:tabs>
        <w:ind w:left="2160" w:hanging="360"/>
      </w:pPr>
      <w:rPr>
        <w:rFonts w:ascii="Wingdings 2" w:hAnsi="Wingdings 2" w:hint="default"/>
      </w:rPr>
    </w:lvl>
    <w:lvl w:ilvl="3" w:tplc="FFA8713E">
      <w:start w:val="1"/>
      <w:numFmt w:val="bullet"/>
      <w:lvlText w:val=""/>
      <w:lvlJc w:val="left"/>
      <w:pPr>
        <w:tabs>
          <w:tab w:val="num" w:pos="2880"/>
        </w:tabs>
        <w:ind w:left="2880" w:hanging="360"/>
      </w:pPr>
      <w:rPr>
        <w:rFonts w:ascii="Wingdings 2" w:hAnsi="Wingdings 2" w:hint="default"/>
      </w:rPr>
    </w:lvl>
    <w:lvl w:ilvl="4" w:tplc="D3F29E78">
      <w:start w:val="1"/>
      <w:numFmt w:val="bullet"/>
      <w:lvlText w:val=""/>
      <w:lvlJc w:val="left"/>
      <w:pPr>
        <w:tabs>
          <w:tab w:val="num" w:pos="3600"/>
        </w:tabs>
        <w:ind w:left="3600" w:hanging="360"/>
      </w:pPr>
      <w:rPr>
        <w:rFonts w:ascii="Wingdings 2" w:hAnsi="Wingdings 2" w:hint="default"/>
      </w:rPr>
    </w:lvl>
    <w:lvl w:ilvl="5" w:tplc="12F6E4F8">
      <w:start w:val="1"/>
      <w:numFmt w:val="bullet"/>
      <w:lvlText w:val=""/>
      <w:lvlJc w:val="left"/>
      <w:pPr>
        <w:tabs>
          <w:tab w:val="num" w:pos="4320"/>
        </w:tabs>
        <w:ind w:left="4320" w:hanging="360"/>
      </w:pPr>
      <w:rPr>
        <w:rFonts w:ascii="Wingdings 2" w:hAnsi="Wingdings 2" w:hint="default"/>
      </w:rPr>
    </w:lvl>
    <w:lvl w:ilvl="6" w:tplc="A7482538">
      <w:start w:val="1"/>
      <w:numFmt w:val="bullet"/>
      <w:lvlText w:val=""/>
      <w:lvlJc w:val="left"/>
      <w:pPr>
        <w:tabs>
          <w:tab w:val="num" w:pos="5040"/>
        </w:tabs>
        <w:ind w:left="5040" w:hanging="360"/>
      </w:pPr>
      <w:rPr>
        <w:rFonts w:ascii="Wingdings 2" w:hAnsi="Wingdings 2" w:hint="default"/>
      </w:rPr>
    </w:lvl>
    <w:lvl w:ilvl="7" w:tplc="1D4AE536">
      <w:start w:val="1"/>
      <w:numFmt w:val="bullet"/>
      <w:lvlText w:val=""/>
      <w:lvlJc w:val="left"/>
      <w:pPr>
        <w:tabs>
          <w:tab w:val="num" w:pos="5760"/>
        </w:tabs>
        <w:ind w:left="5760" w:hanging="360"/>
      </w:pPr>
      <w:rPr>
        <w:rFonts w:ascii="Wingdings 2" w:hAnsi="Wingdings 2" w:hint="default"/>
      </w:rPr>
    </w:lvl>
    <w:lvl w:ilvl="8" w:tplc="DC740D82">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6B3D4C99"/>
    <w:multiLevelType w:val="hybridMultilevel"/>
    <w:tmpl w:val="B80C4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9742A6A"/>
    <w:multiLevelType w:val="hybridMultilevel"/>
    <w:tmpl w:val="BDB6A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039"/>
    <w:rsid w:val="00007E3D"/>
    <w:rsid w:val="00037975"/>
    <w:rsid w:val="000427C3"/>
    <w:rsid w:val="00060D24"/>
    <w:rsid w:val="00065C13"/>
    <w:rsid w:val="00081D24"/>
    <w:rsid w:val="000C7A80"/>
    <w:rsid w:val="000E1C36"/>
    <w:rsid w:val="0010549A"/>
    <w:rsid w:val="00112066"/>
    <w:rsid w:val="00155852"/>
    <w:rsid w:val="001A2265"/>
    <w:rsid w:val="001D5723"/>
    <w:rsid w:val="00214B8E"/>
    <w:rsid w:val="00227BB2"/>
    <w:rsid w:val="00230911"/>
    <w:rsid w:val="002645FB"/>
    <w:rsid w:val="00271951"/>
    <w:rsid w:val="002A511A"/>
    <w:rsid w:val="002D6C62"/>
    <w:rsid w:val="00320F74"/>
    <w:rsid w:val="00332B33"/>
    <w:rsid w:val="003E656C"/>
    <w:rsid w:val="00460CC0"/>
    <w:rsid w:val="00463E03"/>
    <w:rsid w:val="004951AB"/>
    <w:rsid w:val="004C7925"/>
    <w:rsid w:val="00555A9C"/>
    <w:rsid w:val="005576C6"/>
    <w:rsid w:val="005B2C1F"/>
    <w:rsid w:val="005F3CED"/>
    <w:rsid w:val="0064137D"/>
    <w:rsid w:val="00662502"/>
    <w:rsid w:val="006676A0"/>
    <w:rsid w:val="006840CB"/>
    <w:rsid w:val="006C5102"/>
    <w:rsid w:val="007661F6"/>
    <w:rsid w:val="007C61F9"/>
    <w:rsid w:val="00833593"/>
    <w:rsid w:val="00851792"/>
    <w:rsid w:val="008A3CDB"/>
    <w:rsid w:val="008D55D8"/>
    <w:rsid w:val="00925630"/>
    <w:rsid w:val="009B2188"/>
    <w:rsid w:val="009C0039"/>
    <w:rsid w:val="009D1A0A"/>
    <w:rsid w:val="00A7689D"/>
    <w:rsid w:val="00A82A40"/>
    <w:rsid w:val="00AA4C9C"/>
    <w:rsid w:val="00AB2266"/>
    <w:rsid w:val="00AC4246"/>
    <w:rsid w:val="00AE55C7"/>
    <w:rsid w:val="00AF2E07"/>
    <w:rsid w:val="00BB41E9"/>
    <w:rsid w:val="00BB4A94"/>
    <w:rsid w:val="00C001A3"/>
    <w:rsid w:val="00C2105C"/>
    <w:rsid w:val="00C35C47"/>
    <w:rsid w:val="00C45E75"/>
    <w:rsid w:val="00C50A9F"/>
    <w:rsid w:val="00C677ED"/>
    <w:rsid w:val="00C96C2B"/>
    <w:rsid w:val="00D20EB8"/>
    <w:rsid w:val="00D328B5"/>
    <w:rsid w:val="00D32A6D"/>
    <w:rsid w:val="00D65160"/>
    <w:rsid w:val="00DC1A39"/>
    <w:rsid w:val="00DD23BC"/>
    <w:rsid w:val="00DE33FC"/>
    <w:rsid w:val="00DF4061"/>
    <w:rsid w:val="00E17358"/>
    <w:rsid w:val="00E3661F"/>
    <w:rsid w:val="00E4107A"/>
    <w:rsid w:val="00E74EF2"/>
    <w:rsid w:val="00E86705"/>
    <w:rsid w:val="00E86ED5"/>
    <w:rsid w:val="00ED63A3"/>
    <w:rsid w:val="00EE1672"/>
    <w:rsid w:val="00F041D7"/>
    <w:rsid w:val="00FF56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253C2"/>
  <w15:chartTrackingRefBased/>
  <w15:docId w15:val="{815DE944-B7F3-4270-87B0-359655913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427C3"/>
    <w:rPr>
      <w:color w:val="0000FF"/>
      <w:u w:val="single"/>
    </w:rPr>
  </w:style>
  <w:style w:type="paragraph" w:styleId="ListParagraph">
    <w:name w:val="List Paragraph"/>
    <w:basedOn w:val="Normal"/>
    <w:uiPriority w:val="34"/>
    <w:qFormat/>
    <w:rsid w:val="00460C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7707915">
      <w:bodyDiv w:val="1"/>
      <w:marLeft w:val="0"/>
      <w:marRight w:val="0"/>
      <w:marTop w:val="0"/>
      <w:marBottom w:val="0"/>
      <w:divBdr>
        <w:top w:val="none" w:sz="0" w:space="0" w:color="auto"/>
        <w:left w:val="none" w:sz="0" w:space="0" w:color="auto"/>
        <w:bottom w:val="none" w:sz="0" w:space="0" w:color="auto"/>
        <w:right w:val="none" w:sz="0" w:space="0" w:color="auto"/>
      </w:divBdr>
    </w:div>
    <w:div w:id="1472022616">
      <w:bodyDiv w:val="1"/>
      <w:marLeft w:val="0"/>
      <w:marRight w:val="0"/>
      <w:marTop w:val="0"/>
      <w:marBottom w:val="0"/>
      <w:divBdr>
        <w:top w:val="none" w:sz="0" w:space="0" w:color="auto"/>
        <w:left w:val="none" w:sz="0" w:space="0" w:color="auto"/>
        <w:bottom w:val="none" w:sz="0" w:space="0" w:color="auto"/>
        <w:right w:val="none" w:sz="0" w:space="0" w:color="auto"/>
      </w:divBdr>
    </w:div>
    <w:div w:id="1501122179">
      <w:bodyDiv w:val="1"/>
      <w:marLeft w:val="0"/>
      <w:marRight w:val="0"/>
      <w:marTop w:val="0"/>
      <w:marBottom w:val="0"/>
      <w:divBdr>
        <w:top w:val="none" w:sz="0" w:space="0" w:color="auto"/>
        <w:left w:val="none" w:sz="0" w:space="0" w:color="auto"/>
        <w:bottom w:val="none" w:sz="0" w:space="0" w:color="auto"/>
        <w:right w:val="none" w:sz="0" w:space="0" w:color="auto"/>
      </w:divBdr>
    </w:div>
    <w:div w:id="1611744256">
      <w:bodyDiv w:val="1"/>
      <w:marLeft w:val="0"/>
      <w:marRight w:val="0"/>
      <w:marTop w:val="0"/>
      <w:marBottom w:val="0"/>
      <w:divBdr>
        <w:top w:val="none" w:sz="0" w:space="0" w:color="auto"/>
        <w:left w:val="none" w:sz="0" w:space="0" w:color="auto"/>
        <w:bottom w:val="none" w:sz="0" w:space="0" w:color="auto"/>
        <w:right w:val="none" w:sz="0" w:space="0" w:color="auto"/>
      </w:divBdr>
    </w:div>
    <w:div w:id="1987396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researchgate.net/publication/330319110_PROBLEM-BASED_ENGLISH_SPEAKING_MATERIAL_TO_ENHANCE_STUDENTS'_CRITICAL_THINKING_SKILL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565</TotalTime>
  <Pages>5</Pages>
  <Words>1573</Words>
  <Characters>8971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71</cp:revision>
  <dcterms:created xsi:type="dcterms:W3CDTF">2019-06-13T17:14:00Z</dcterms:created>
  <dcterms:modified xsi:type="dcterms:W3CDTF">2019-07-02T16:33:00Z</dcterms:modified>
</cp:coreProperties>
</file>