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EDE26" w14:textId="4E4BBE49" w:rsidR="002D14CF" w:rsidRPr="002D14CF" w:rsidRDefault="002D14CF" w:rsidP="002D14CF">
      <w:pPr>
        <w:jc w:val="center"/>
        <w:rPr>
          <w:rFonts w:ascii="Times New Roman" w:eastAsiaTheme="minorEastAsia" w:hAnsi="Times New Roman" w:cs="Times New Roman"/>
          <w:b/>
          <w:color w:val="262626" w:themeColor="text1" w:themeTint="D9"/>
          <w:kern w:val="24"/>
          <w:sz w:val="24"/>
          <w:szCs w:val="24"/>
        </w:rPr>
      </w:pPr>
      <w:r w:rsidRPr="002D14CF">
        <w:rPr>
          <w:rFonts w:ascii="Times New Roman" w:eastAsiaTheme="minorEastAsia" w:hAnsi="Times New Roman" w:cs="Times New Roman"/>
          <w:b/>
          <w:color w:val="262626" w:themeColor="text1" w:themeTint="D9"/>
          <w:kern w:val="24"/>
          <w:sz w:val="24"/>
          <w:szCs w:val="24"/>
          <w:lang w:val="mn-MN"/>
        </w:rPr>
        <w:t>History of Mongolian Journalism</w:t>
      </w:r>
      <w:r>
        <w:rPr>
          <w:rFonts w:ascii="Times New Roman" w:eastAsiaTheme="minorEastAsia" w:hAnsi="Times New Roman" w:cs="Times New Roman"/>
          <w:b/>
          <w:color w:val="262626" w:themeColor="text1" w:themeTint="D9"/>
          <w:kern w:val="24"/>
          <w:sz w:val="24"/>
          <w:szCs w:val="24"/>
        </w:rPr>
        <w:t xml:space="preserve"> Week 6 </w:t>
      </w:r>
      <w:r>
        <w:rPr>
          <w:rFonts w:ascii="Times New Roman" w:eastAsiaTheme="minorEastAsia" w:hAnsi="Times New Roman" w:cs="Times New Roman"/>
          <w:b/>
          <w:color w:val="262626" w:themeColor="text1" w:themeTint="D9"/>
          <w:kern w:val="24"/>
          <w:sz w:val="24"/>
          <w:szCs w:val="24"/>
        </w:rPr>
        <w:br/>
      </w:r>
      <w:r w:rsidRPr="002D14CF">
        <w:rPr>
          <w:rFonts w:ascii="Times New Roman" w:eastAsiaTheme="minorEastAsia" w:hAnsi="Times New Roman" w:cs="Times New Roman"/>
          <w:b/>
          <w:color w:val="262626" w:themeColor="text1" w:themeTint="D9"/>
          <w:kern w:val="24"/>
          <w:sz w:val="24"/>
          <w:szCs w:val="24"/>
        </w:rPr>
        <w:t>Mongolian Journalism in the First Years of the</w:t>
      </w:r>
      <w:r>
        <w:rPr>
          <w:rFonts w:ascii="Times New Roman" w:eastAsiaTheme="minorEastAsia" w:hAnsi="Times New Roman" w:cs="Times New Roman"/>
          <w:b/>
          <w:color w:val="262626" w:themeColor="text1" w:themeTint="D9"/>
          <w:kern w:val="24"/>
          <w:sz w:val="24"/>
          <w:szCs w:val="24"/>
        </w:rPr>
        <w:t xml:space="preserve"> </w:t>
      </w:r>
      <w:r w:rsidRPr="002D14CF">
        <w:rPr>
          <w:rFonts w:ascii="Times New Roman" w:eastAsiaTheme="minorEastAsia" w:hAnsi="Times New Roman" w:cs="Times New Roman"/>
          <w:b/>
          <w:color w:val="262626" w:themeColor="text1" w:themeTint="D9"/>
          <w:kern w:val="24"/>
          <w:sz w:val="24"/>
          <w:szCs w:val="24"/>
        </w:rPr>
        <w:t>People's Revolution</w:t>
      </w:r>
    </w:p>
    <w:p w14:paraId="2FCB0E27" w14:textId="514B5F96" w:rsidR="00821387" w:rsidRPr="0073757C" w:rsidRDefault="00821387" w:rsidP="00011BAC">
      <w:pPr>
        <w:jc w:val="center"/>
        <w:rPr>
          <w:rFonts w:ascii="Times New Roman" w:hAnsi="Times New Roman" w:cs="Times New Roman"/>
          <w:sz w:val="24"/>
          <w:szCs w:val="24"/>
          <w:lang w:val="mn-MN"/>
        </w:rPr>
      </w:pPr>
      <w:r>
        <w:rPr>
          <w:rFonts w:ascii="Times New Roman" w:eastAsiaTheme="minorEastAsia" w:hAnsi="Times New Roman" w:cs="Times New Roman"/>
          <w:b/>
          <w:color w:val="262626" w:themeColor="text1" w:themeTint="D9"/>
          <w:kern w:val="24"/>
          <w:sz w:val="24"/>
          <w:szCs w:val="24"/>
          <w:lang w:val="mn-MN"/>
        </w:rPr>
        <w:t>Хичээлийн сэдэв</w:t>
      </w:r>
      <w:r w:rsidRPr="00B34CCD">
        <w:rPr>
          <w:rFonts w:ascii="Times New Roman" w:eastAsiaTheme="minorEastAsia" w:hAnsi="Times New Roman" w:cs="Times New Roman"/>
          <w:b/>
          <w:color w:val="262626" w:themeColor="text1" w:themeTint="D9"/>
          <w:kern w:val="24"/>
          <w:sz w:val="24"/>
          <w:szCs w:val="24"/>
          <w:lang w:val="mn-MN"/>
        </w:rPr>
        <w:t xml:space="preserve">: </w:t>
      </w:r>
      <w:r w:rsidRPr="0073757C">
        <w:rPr>
          <w:rFonts w:ascii="Times New Roman" w:hAnsi="Times New Roman" w:cs="Times New Roman"/>
          <w:sz w:val="24"/>
          <w:szCs w:val="24"/>
          <w:lang w:val="mn-MN"/>
        </w:rPr>
        <w:t>Ардын хувьсгалын эхний жилүүдийн Монголын сэтгүүл зүй</w:t>
      </w:r>
    </w:p>
    <w:p w14:paraId="1E5D35C4" w14:textId="01049486" w:rsidR="00821387" w:rsidRPr="005D5660" w:rsidRDefault="00821387" w:rsidP="00821387">
      <w:pPr>
        <w:pStyle w:val="NormalWeb"/>
        <w:spacing w:before="115" w:beforeAutospacing="0" w:after="120" w:afterAutospacing="0" w:line="360" w:lineRule="auto"/>
        <w:ind w:firstLine="720"/>
        <w:jc w:val="both"/>
      </w:pPr>
      <w:r w:rsidRPr="005D5660">
        <w:rPr>
          <w:rFonts w:eastAsiaTheme="minorEastAsia"/>
          <w:b/>
          <w:color w:val="262626" w:themeColor="text1" w:themeTint="D9"/>
          <w:kern w:val="24"/>
          <w:lang w:val="mn-MN"/>
        </w:rPr>
        <w:t>Товч агуулга:</w:t>
      </w:r>
      <w:r w:rsidRPr="005D5660">
        <w:rPr>
          <w:rFonts w:eastAsia="Arial"/>
          <w:b/>
        </w:rPr>
        <w:t xml:space="preserve"> - Lecture content</w:t>
      </w:r>
      <w:r w:rsidRPr="005D5660">
        <w:rPr>
          <w:rFonts w:eastAsia="Arial"/>
          <w:b/>
          <w:lang w:val="mn-MN"/>
        </w:rPr>
        <w:t>.</w:t>
      </w:r>
      <w:r w:rsidRPr="005D5660">
        <w:rPr>
          <w:rFonts w:eastAsiaTheme="minorEastAsia"/>
          <w:color w:val="262626" w:themeColor="text1" w:themeTint="D9"/>
          <w:kern w:val="24"/>
          <w:lang w:val="mn-MN"/>
        </w:rPr>
        <w:t xml:space="preserve"> </w:t>
      </w:r>
      <w:r>
        <w:rPr>
          <w:rFonts w:eastAsiaTheme="minorEastAsia"/>
          <w:color w:val="262626" w:themeColor="text1" w:themeTint="D9"/>
          <w:kern w:val="24"/>
          <w:lang w:val="mn-MN"/>
        </w:rPr>
        <w:t xml:space="preserve">Ардын хувьсгалын эхний жилүүдийн Монголын сэтгүүл зүйн хөгжил, хэвлэгдэн гарч байсан сонин хэвлэл  тэдгээрийн агуулгыг мэдэж авна. </w:t>
      </w:r>
    </w:p>
    <w:p w14:paraId="78E46090" w14:textId="1E7F0498" w:rsidR="00821387" w:rsidRPr="005D5660" w:rsidRDefault="00821387" w:rsidP="00821387">
      <w:pPr>
        <w:spacing w:line="360" w:lineRule="auto"/>
        <w:jc w:val="both"/>
        <w:rPr>
          <w:rFonts w:ascii="Times New Roman" w:hAnsi="Times New Roman" w:cs="Times New Roman"/>
          <w:color w:val="83992A"/>
          <w:sz w:val="24"/>
          <w:szCs w:val="24"/>
        </w:rPr>
      </w:pPr>
      <w:r w:rsidRPr="005D5660">
        <w:rPr>
          <w:rFonts w:ascii="Times New Roman" w:eastAsiaTheme="minorEastAsia" w:hAnsi="Times New Roman" w:cs="Times New Roman"/>
          <w:b/>
          <w:color w:val="262626" w:themeColor="text1" w:themeTint="D9"/>
          <w:kern w:val="24"/>
          <w:sz w:val="24"/>
          <w:szCs w:val="24"/>
          <w:lang w:val="mn-MN"/>
        </w:rPr>
        <w:t>Хичээлийн зорилго:</w:t>
      </w:r>
      <w:r w:rsidRPr="00821387">
        <w:rPr>
          <w:rFonts w:ascii="Times New Roman" w:eastAsiaTheme="minorEastAsia" w:hAnsi="Times New Roman" w:cs="Times New Roman"/>
          <w:color w:val="000000" w:themeColor="text1"/>
          <w:kern w:val="24"/>
          <w:sz w:val="24"/>
          <w:szCs w:val="24"/>
          <w:lang w:val="mn-MN"/>
        </w:rPr>
        <w:t>Ардын хувьсгалын эхний жилүүдийн хэвлэлүүдийг нийгэмд гүйцэтгэсэн үүргийг мэдэх.</w:t>
      </w:r>
    </w:p>
    <w:p w14:paraId="285097A7" w14:textId="77777777" w:rsidR="00821387" w:rsidRDefault="00821387" w:rsidP="00821387">
      <w:pPr>
        <w:rPr>
          <w:rFonts w:eastAsiaTheme="minorEastAsia" w:hAnsi="Garamond"/>
          <w:color w:val="000000" w:themeColor="text1"/>
          <w:kern w:val="24"/>
          <w:sz w:val="48"/>
          <w:szCs w:val="48"/>
          <w:lang w:val="mn-MN"/>
        </w:rPr>
      </w:pPr>
      <w:r w:rsidRPr="00821387">
        <w:rPr>
          <w:rFonts w:ascii="Times New Roman" w:eastAsiaTheme="minorEastAsia" w:hAnsi="Times New Roman" w:cs="Times New Roman"/>
          <w:b/>
          <w:color w:val="262626" w:themeColor="text1" w:themeTint="D9"/>
          <w:kern w:val="24"/>
          <w:lang w:val="mn-MN"/>
        </w:rPr>
        <w:t>Эзэмших мэдлэг чадвар:</w:t>
      </w:r>
      <w:r w:rsidRPr="00821387">
        <w:rPr>
          <w:rFonts w:eastAsiaTheme="minorEastAsia" w:hAnsi="Garamond"/>
          <w:color w:val="000000" w:themeColor="text1"/>
          <w:kern w:val="24"/>
          <w:sz w:val="48"/>
          <w:szCs w:val="48"/>
          <w:lang w:val="mn-MN"/>
        </w:rPr>
        <w:t xml:space="preserve"> </w:t>
      </w:r>
    </w:p>
    <w:p w14:paraId="1E126FC2" w14:textId="54AA677A" w:rsidR="00821387" w:rsidRPr="00821387" w:rsidRDefault="00821387" w:rsidP="00821387">
      <w:pPr>
        <w:pStyle w:val="ListParagraph"/>
        <w:numPr>
          <w:ilvl w:val="0"/>
          <w:numId w:val="2"/>
        </w:numPr>
        <w:rPr>
          <w:color w:val="83992A"/>
        </w:rPr>
      </w:pPr>
      <w:r w:rsidRPr="00821387">
        <w:rPr>
          <w:rFonts w:eastAsiaTheme="minorEastAsia"/>
          <w:color w:val="000000" w:themeColor="text1"/>
          <w:kern w:val="24"/>
          <w:lang w:val="mn-MN"/>
        </w:rPr>
        <w:t xml:space="preserve">Ардын хувьсгалын эхний жилүүдийн хэвлэлийн талаар мэднэ. </w:t>
      </w:r>
    </w:p>
    <w:p w14:paraId="44561EDF" w14:textId="77777777" w:rsidR="00821387" w:rsidRPr="00821387" w:rsidRDefault="00821387" w:rsidP="00821387">
      <w:pPr>
        <w:pStyle w:val="ListParagraph"/>
        <w:numPr>
          <w:ilvl w:val="0"/>
          <w:numId w:val="2"/>
        </w:numPr>
        <w:rPr>
          <w:color w:val="83992A"/>
        </w:rPr>
      </w:pPr>
      <w:r w:rsidRPr="00821387">
        <w:rPr>
          <w:rFonts w:eastAsiaTheme="minorEastAsia"/>
          <w:color w:val="000000" w:themeColor="text1"/>
          <w:kern w:val="24"/>
          <w:lang w:val="mn-MN"/>
        </w:rPr>
        <w:t xml:space="preserve">Монголын анхны мэдээллийн агентлагийн тухай мэдлэг олж авна. </w:t>
      </w:r>
    </w:p>
    <w:p w14:paraId="0287A45F" w14:textId="77777777" w:rsidR="00821387" w:rsidRPr="00821387" w:rsidRDefault="00821387" w:rsidP="00821387">
      <w:pPr>
        <w:pStyle w:val="ListParagraph"/>
        <w:numPr>
          <w:ilvl w:val="0"/>
          <w:numId w:val="2"/>
        </w:numPr>
        <w:spacing w:after="240"/>
        <w:rPr>
          <w:color w:val="83992A"/>
        </w:rPr>
      </w:pPr>
      <w:r w:rsidRPr="00821387">
        <w:rPr>
          <w:rFonts w:eastAsiaTheme="minorEastAsia"/>
          <w:color w:val="000000" w:themeColor="text1"/>
          <w:kern w:val="24"/>
          <w:lang w:val="mn-MN"/>
        </w:rPr>
        <w:t xml:space="preserve">Хамгийн олон жил хэвлэгдсэн Монголын сонины талаар мэднэ. </w:t>
      </w:r>
    </w:p>
    <w:p w14:paraId="09EAC2F6" w14:textId="77777777" w:rsidR="00821387" w:rsidRPr="00821387" w:rsidRDefault="00821387" w:rsidP="00821387">
      <w:pPr>
        <w:pStyle w:val="ListParagraph"/>
        <w:numPr>
          <w:ilvl w:val="0"/>
          <w:numId w:val="2"/>
        </w:numPr>
        <w:spacing w:after="240"/>
        <w:jc w:val="both"/>
        <w:rPr>
          <w:rFonts w:eastAsiaTheme="minorEastAsia" w:hAnsi="Garamond"/>
          <w:color w:val="262626" w:themeColor="text1" w:themeTint="D9"/>
          <w:kern w:val="24"/>
          <w:lang w:val="mn-MN"/>
        </w:rPr>
      </w:pPr>
      <w:r w:rsidRPr="00821387">
        <w:rPr>
          <w:rFonts w:eastAsiaTheme="minorEastAsia"/>
          <w:color w:val="000000" w:themeColor="text1"/>
          <w:kern w:val="24"/>
          <w:lang w:val="mn-MN"/>
        </w:rPr>
        <w:t>Түүхэн үнэн мэдээллийг олж авснаар аливаа түүхийн асуудалд бодит байдлаар хандана</w:t>
      </w:r>
      <w:r w:rsidRPr="00821387">
        <w:rPr>
          <w:rFonts w:eastAsiaTheme="minorEastAsia"/>
          <w:color w:val="000000" w:themeColor="text1"/>
          <w:kern w:val="24"/>
          <w:sz w:val="44"/>
          <w:szCs w:val="44"/>
          <w:lang w:val="mn-MN"/>
        </w:rPr>
        <w:t>.</w:t>
      </w:r>
      <w:r w:rsidRPr="00821387">
        <w:rPr>
          <w:rFonts w:asciiTheme="minorHAnsi" w:eastAsiaTheme="minorEastAsia" w:hAnsi="Garamond" w:cstheme="minorBidi"/>
          <w:color w:val="000000" w:themeColor="text1"/>
          <w:kern w:val="24"/>
          <w:sz w:val="44"/>
          <w:szCs w:val="44"/>
          <w:lang w:val="mn-MN"/>
        </w:rPr>
        <w:t xml:space="preserve"> </w:t>
      </w:r>
    </w:p>
    <w:p w14:paraId="5EBCA9EC" w14:textId="61941B5E" w:rsidR="00821387" w:rsidRPr="00821387" w:rsidRDefault="00821387" w:rsidP="00821387">
      <w:pPr>
        <w:spacing w:after="240"/>
        <w:jc w:val="both"/>
        <w:rPr>
          <w:rFonts w:eastAsiaTheme="minorEastAsia" w:hAnsi="Garamond"/>
          <w:color w:val="262626" w:themeColor="text1" w:themeTint="D9"/>
          <w:kern w:val="24"/>
          <w:sz w:val="24"/>
          <w:lang w:val="mn-MN"/>
        </w:rPr>
      </w:pPr>
      <w:r w:rsidRPr="00821387">
        <w:rPr>
          <w:rFonts w:ascii="Times New Roman" w:eastAsiaTheme="minorEastAsia" w:hAnsi="Times New Roman" w:cs="Times New Roman"/>
          <w:b/>
          <w:color w:val="262626" w:themeColor="text1" w:themeTint="D9"/>
          <w:kern w:val="24"/>
          <w:lang w:val="mn-MN"/>
        </w:rPr>
        <w:t xml:space="preserve">Нэр томьёо, тайлбар: </w:t>
      </w:r>
      <w:r w:rsidRPr="00821387">
        <w:rPr>
          <w:rFonts w:eastAsiaTheme="minorEastAsia" w:hAnsi="Garamond"/>
          <w:color w:val="000000" w:themeColor="text1"/>
          <w:kern w:val="24"/>
          <w:lang w:val="mn-MN"/>
        </w:rPr>
        <w:t>Уриа</w:t>
      </w:r>
      <w:r w:rsidRPr="00821387">
        <w:rPr>
          <w:rFonts w:eastAsiaTheme="minorEastAsia" w:hAnsi="Garamond"/>
          <w:color w:val="000000" w:themeColor="text1"/>
          <w:kern w:val="24"/>
          <w:lang w:val="mn-MN"/>
        </w:rPr>
        <w:t xml:space="preserve">, </w:t>
      </w:r>
      <w:r w:rsidRPr="00821387">
        <w:rPr>
          <w:rFonts w:eastAsiaTheme="minorEastAsia" w:hAnsi="Garamond"/>
          <w:color w:val="000000" w:themeColor="text1"/>
          <w:kern w:val="24"/>
          <w:lang w:val="mn-MN"/>
        </w:rPr>
        <w:t>Хураангуй</w:t>
      </w:r>
      <w:r w:rsidRPr="00821387">
        <w:rPr>
          <w:rFonts w:eastAsiaTheme="minorEastAsia" w:hAnsi="Garamond"/>
          <w:color w:val="000000" w:themeColor="text1"/>
          <w:kern w:val="24"/>
          <w:lang w:val="mn-MN"/>
        </w:rPr>
        <w:t xml:space="preserve">, </w:t>
      </w:r>
      <w:r w:rsidRPr="00821387">
        <w:rPr>
          <w:rFonts w:eastAsiaTheme="minorEastAsia" w:hAnsi="Garamond"/>
          <w:color w:val="000000" w:themeColor="text1"/>
          <w:kern w:val="24"/>
          <w:lang w:val="mn-MN"/>
        </w:rPr>
        <w:t>МОНТА</w:t>
      </w:r>
      <w:r w:rsidRPr="00821387">
        <w:rPr>
          <w:rFonts w:eastAsiaTheme="minorEastAsia" w:hAnsi="Garamond"/>
          <w:color w:val="000000" w:themeColor="text1"/>
          <w:kern w:val="24"/>
          <w:lang w:val="mn-MN"/>
        </w:rPr>
        <w:t xml:space="preserve">, </w:t>
      </w:r>
      <w:r w:rsidRPr="00821387">
        <w:rPr>
          <w:rFonts w:eastAsiaTheme="minorEastAsia" w:hAnsi="Garamond"/>
          <w:color w:val="000000" w:themeColor="text1"/>
          <w:kern w:val="24"/>
          <w:lang w:val="mn-MN"/>
        </w:rPr>
        <w:t>Ардын</w:t>
      </w:r>
      <w:r w:rsidRPr="00821387">
        <w:rPr>
          <w:rFonts w:eastAsiaTheme="minorEastAsia" w:hAnsi="Garamond"/>
          <w:color w:val="000000" w:themeColor="text1"/>
          <w:kern w:val="24"/>
          <w:lang w:val="mn-MN"/>
        </w:rPr>
        <w:t xml:space="preserve"> </w:t>
      </w:r>
      <w:r w:rsidRPr="00821387">
        <w:rPr>
          <w:rFonts w:eastAsiaTheme="minorEastAsia" w:hAnsi="Garamond"/>
          <w:color w:val="000000" w:themeColor="text1"/>
          <w:kern w:val="24"/>
          <w:lang w:val="mn-MN"/>
        </w:rPr>
        <w:t>эрх</w:t>
      </w:r>
      <w:r w:rsidRPr="00821387">
        <w:rPr>
          <w:rFonts w:eastAsiaTheme="minorEastAsia" w:hAnsi="Garamond"/>
          <w:color w:val="000000" w:themeColor="text1"/>
          <w:kern w:val="24"/>
          <w:lang w:val="mn-MN"/>
        </w:rPr>
        <w:t xml:space="preserve">, </w:t>
      </w:r>
      <w:r w:rsidRPr="00821387">
        <w:rPr>
          <w:rFonts w:ascii="Cambria" w:eastAsiaTheme="minorEastAsia" w:hAnsi="Cambria" w:cs="Cambria"/>
          <w:color w:val="000000" w:themeColor="text1"/>
          <w:kern w:val="24"/>
          <w:lang w:val="mn-MN"/>
        </w:rPr>
        <w:t>Ү</w:t>
      </w:r>
      <w:r w:rsidRPr="00821387">
        <w:rPr>
          <w:rFonts w:ascii="Garamond" w:eastAsiaTheme="minorEastAsia" w:hAnsi="Garamond" w:cs="Garamond"/>
          <w:color w:val="000000" w:themeColor="text1"/>
          <w:kern w:val="24"/>
          <w:lang w:val="mn-MN"/>
        </w:rPr>
        <w:t>нэ</w:t>
      </w:r>
      <w:r w:rsidRPr="00821387">
        <w:rPr>
          <w:rFonts w:eastAsiaTheme="minorEastAsia" w:hAnsi="Garamond"/>
          <w:color w:val="000000" w:themeColor="text1"/>
          <w:kern w:val="24"/>
          <w:lang w:val="mn-MN"/>
        </w:rPr>
        <w:t>н</w:t>
      </w:r>
    </w:p>
    <w:p w14:paraId="6DCA656E" w14:textId="08A229A5" w:rsidR="00821387" w:rsidRPr="00821387" w:rsidRDefault="00821387" w:rsidP="00821387">
      <w:pPr>
        <w:pStyle w:val="NormalWeb"/>
        <w:spacing w:before="115" w:beforeAutospacing="0" w:after="120" w:afterAutospacing="0" w:line="360" w:lineRule="auto"/>
        <w:jc w:val="both"/>
      </w:pPr>
      <w:r w:rsidRPr="00C07A36">
        <w:rPr>
          <w:rFonts w:eastAsiaTheme="minorEastAsia"/>
          <w:b/>
          <w:color w:val="262626" w:themeColor="text1" w:themeTint="D9"/>
          <w:kern w:val="24"/>
          <w:lang w:val="mn-MN"/>
        </w:rPr>
        <w:t>Багшийн заах агуулга</w:t>
      </w:r>
      <w:r w:rsidRPr="00821387">
        <w:rPr>
          <w:rFonts w:eastAsiaTheme="minorEastAsia"/>
          <w:b/>
          <w:color w:val="262626" w:themeColor="text1" w:themeTint="D9"/>
          <w:kern w:val="24"/>
          <w:lang w:val="mn-MN"/>
        </w:rPr>
        <w:t>:</w:t>
      </w:r>
      <w:r w:rsidRPr="00821387">
        <w:rPr>
          <w:rFonts w:eastAsiaTheme="minorEastAsia"/>
          <w:color w:val="262626" w:themeColor="text1" w:themeTint="D9"/>
          <w:kern w:val="24"/>
          <w:lang w:val="mn-MN"/>
        </w:rPr>
        <w:t xml:space="preserve"> Ардын хувьсгалын эхний жилүүдэд Монголын сэтгүүл зүйн түүхэнд томоохон өөрчлөлт орсон. Учир нь энэ үеэс эхлэн олон сонин, сэтгүүл ар араасаа гарч эхэлсэн. Тухайлбал “Уриа” сонин, “Хураангуй” сэтгүүл, “Нийслэлийн шинэ сонин”, “Ардын эрх” сонинууд хэвлэгдэж мөн мэдээллийн  “МОНТА” агентлаг байгуулагдав.</w:t>
      </w:r>
      <w:r w:rsidRPr="00821387">
        <w:rPr>
          <w:rFonts w:asciiTheme="minorHAnsi" w:eastAsiaTheme="minorEastAsia" w:hAnsi="Garamond" w:cstheme="minorBidi"/>
          <w:color w:val="262626" w:themeColor="text1" w:themeTint="D9"/>
          <w:kern w:val="24"/>
          <w:sz w:val="48"/>
          <w:szCs w:val="48"/>
          <w:lang w:val="mn-MN"/>
        </w:rPr>
        <w:t xml:space="preserve"> </w:t>
      </w:r>
    </w:p>
    <w:p w14:paraId="2B2F7585" w14:textId="7F9FC45B" w:rsidR="00821387" w:rsidRDefault="00741DE3" w:rsidP="00821387">
      <w:pPr>
        <w:spacing w:after="0" w:line="360" w:lineRule="auto"/>
        <w:ind w:firstLine="720"/>
        <w:jc w:val="both"/>
        <w:rPr>
          <w:rFonts w:ascii="Times New Roman" w:eastAsiaTheme="minorEastAsia" w:hAnsi="Times New Roman" w:cs="Times New Roman"/>
          <w:color w:val="000000" w:themeColor="dark1"/>
          <w:kern w:val="24"/>
          <w:sz w:val="24"/>
          <w:szCs w:val="24"/>
          <w:lang w:val="mn-MN"/>
        </w:rPr>
      </w:pPr>
      <w:r>
        <w:rPr>
          <w:rFonts w:ascii="Times New Roman" w:eastAsiaTheme="minorEastAsia" w:hAnsi="Times New Roman" w:cs="Times New Roman"/>
          <w:color w:val="000000" w:themeColor="dark1"/>
          <w:kern w:val="24"/>
          <w:sz w:val="24"/>
          <w:szCs w:val="24"/>
          <w:lang w:val="mn-MN"/>
        </w:rPr>
        <w:t xml:space="preserve">Уриа сонин нь </w:t>
      </w:r>
      <w:r w:rsidR="00821387" w:rsidRPr="00821387">
        <w:rPr>
          <w:rFonts w:ascii="Times New Roman" w:eastAsiaTheme="minorEastAsia" w:hAnsi="Times New Roman" w:cs="Times New Roman"/>
          <w:color w:val="000000" w:themeColor="dark1"/>
          <w:kern w:val="24"/>
          <w:sz w:val="24"/>
          <w:szCs w:val="24"/>
          <w:lang w:val="mn-MN"/>
        </w:rPr>
        <w:t>1921 оны долоо дугаар сарын 19-өөс 1922 оны арван хоёрдугаар сарын 26 хүртэл гарч байв.</w:t>
      </w:r>
      <w:r w:rsidR="00821387">
        <w:rPr>
          <w:rFonts w:ascii="Times New Roman" w:eastAsiaTheme="minorEastAsia" w:hAnsi="Times New Roman" w:cs="Times New Roman"/>
          <w:color w:val="000000" w:themeColor="dark1"/>
          <w:kern w:val="24"/>
          <w:sz w:val="24"/>
          <w:szCs w:val="24"/>
          <w:lang w:val="mn-MN"/>
        </w:rPr>
        <w:t xml:space="preserve"> </w:t>
      </w:r>
      <w:r w:rsidR="00821387" w:rsidRPr="00821387">
        <w:rPr>
          <w:rFonts w:ascii="Times New Roman" w:eastAsiaTheme="minorEastAsia" w:hAnsi="Times New Roman" w:cs="Times New Roman"/>
          <w:color w:val="000000" w:themeColor="dark1"/>
          <w:kern w:val="24"/>
          <w:sz w:val="24"/>
          <w:szCs w:val="24"/>
          <w:lang w:val="mn-MN"/>
        </w:rPr>
        <w:t>Сонины нүүрэнд дун үлээж зогсоо монгол цэргийн зурагтай 29</w:t>
      </w:r>
      <w:r w:rsidR="00821387" w:rsidRPr="00821387">
        <w:rPr>
          <w:rFonts w:ascii="Times New Roman" w:eastAsiaTheme="minorEastAsia" w:hAnsi="Times New Roman" w:cs="Times New Roman"/>
          <w:color w:val="000000" w:themeColor="dark1"/>
          <w:kern w:val="24"/>
          <w:sz w:val="24"/>
          <w:szCs w:val="24"/>
        </w:rPr>
        <w:t>*</w:t>
      </w:r>
      <w:r w:rsidR="00821387" w:rsidRPr="00821387">
        <w:rPr>
          <w:rFonts w:ascii="Times New Roman" w:eastAsiaTheme="minorEastAsia" w:hAnsi="Times New Roman" w:cs="Times New Roman"/>
          <w:color w:val="000000" w:themeColor="dark1"/>
          <w:kern w:val="24"/>
          <w:sz w:val="24"/>
          <w:szCs w:val="24"/>
          <w:lang w:val="mn-MN"/>
        </w:rPr>
        <w:t xml:space="preserve">43 см хэмжээтэй долоо хоногт 500-1200 хүртэл хувиар хэвлэгдсэн тус сонин нь монгол улсын нам төрийн анхны хэвлэл ажээ.  </w:t>
      </w:r>
    </w:p>
    <w:p w14:paraId="7B77DFCE" w14:textId="7291BA0E" w:rsidR="00821387" w:rsidRPr="00821387" w:rsidRDefault="00821387" w:rsidP="00821387">
      <w:pPr>
        <w:spacing w:after="0" w:line="360" w:lineRule="auto"/>
        <w:ind w:firstLine="720"/>
        <w:jc w:val="both"/>
        <w:rPr>
          <w:rFonts w:ascii="Times New Roman" w:eastAsia="Times New Roman" w:hAnsi="Times New Roman" w:cs="Times New Roman"/>
          <w:sz w:val="24"/>
          <w:szCs w:val="24"/>
        </w:rPr>
      </w:pPr>
      <w:r w:rsidRPr="00821387">
        <w:rPr>
          <w:rFonts w:ascii="Times New Roman" w:eastAsiaTheme="minorEastAsia" w:hAnsi="Times New Roman" w:cs="Times New Roman"/>
          <w:color w:val="262626" w:themeColor="text1" w:themeTint="D9"/>
          <w:kern w:val="24"/>
          <w:sz w:val="24"/>
          <w:szCs w:val="24"/>
          <w:lang w:val="mn-MN"/>
        </w:rPr>
        <w:t>Манай сонин намын үзэл суртлыг өргөн дэлгэрүүлж ард түмнийг улс төрийн талаар хүмүүжүүлэх чухал зэвсэг болж умартсаныг сануулж, алдааг залруулж дарлагдаж зүдрэгсдийг хамгаалж харгис бу</w:t>
      </w:r>
      <w:r>
        <w:rPr>
          <w:rFonts w:ascii="Times New Roman" w:eastAsiaTheme="minorEastAsia" w:hAnsi="Times New Roman" w:cs="Times New Roman"/>
          <w:color w:val="262626" w:themeColor="text1" w:themeTint="D9"/>
          <w:kern w:val="24"/>
          <w:sz w:val="24"/>
          <w:szCs w:val="24"/>
          <w:lang w:val="mn-MN"/>
        </w:rPr>
        <w:t>сармаг</w:t>
      </w:r>
      <w:r w:rsidRPr="00821387">
        <w:rPr>
          <w:rFonts w:ascii="Times New Roman" w:eastAsiaTheme="minorEastAsia" w:hAnsi="Times New Roman" w:cs="Times New Roman"/>
          <w:color w:val="262626" w:themeColor="text1" w:themeTint="D9"/>
          <w:kern w:val="24"/>
          <w:sz w:val="24"/>
          <w:szCs w:val="24"/>
          <w:lang w:val="mn-MN"/>
        </w:rPr>
        <w:t xml:space="preserve"> явдалтай эвлэршгүй тэмцэж улс орны ажил үйлсийг сайжруулан мандуулахад тусална хэмээн нийтлэлийн бодлогоо тодорхойлжээ.</w:t>
      </w:r>
    </w:p>
    <w:p w14:paraId="5173B41E" w14:textId="77777777" w:rsidR="00741DE3" w:rsidRPr="00741DE3" w:rsidRDefault="00741DE3" w:rsidP="00741DE3">
      <w:pPr>
        <w:spacing w:before="115" w:after="120" w:line="360" w:lineRule="auto"/>
        <w:jc w:val="both"/>
        <w:rPr>
          <w:rFonts w:ascii="Times New Roman" w:eastAsia="Times New Roman" w:hAnsi="Times New Roman" w:cs="Times New Roman"/>
          <w:sz w:val="24"/>
          <w:szCs w:val="24"/>
        </w:rPr>
      </w:pPr>
      <w:r w:rsidRPr="00741DE3">
        <w:rPr>
          <w:rFonts w:ascii="Times New Roman" w:eastAsiaTheme="minorEastAsia" w:hAnsi="Times New Roman" w:cs="Times New Roman"/>
          <w:color w:val="262626" w:themeColor="text1" w:themeTint="D9"/>
          <w:kern w:val="24"/>
          <w:sz w:val="24"/>
          <w:szCs w:val="24"/>
          <w:lang w:val="mn-MN"/>
        </w:rPr>
        <w:t xml:space="preserve">Тус сонин  Ардын намын сонин, Засгийн газрын тогтоол, Залуучуудын эвлэлийн сонин, Дотоодын сонин, Эдийн засгийн газрын сонсгол, Шүүмжлэл, Гадаадын сонин гэсэн долоон булантай ба хуучин Орос-Монгол хэвлэлийн хорооны бааз дээр түшиглэн гарсан.  Улс орны </w:t>
      </w:r>
      <w:r w:rsidRPr="00741DE3">
        <w:rPr>
          <w:rFonts w:ascii="Times New Roman" w:eastAsiaTheme="minorEastAsia" w:hAnsi="Times New Roman" w:cs="Times New Roman"/>
          <w:color w:val="262626" w:themeColor="text1" w:themeTint="D9"/>
          <w:kern w:val="24"/>
          <w:sz w:val="24"/>
          <w:szCs w:val="24"/>
          <w:lang w:val="mn-MN"/>
        </w:rPr>
        <w:lastRenderedPageBreak/>
        <w:t xml:space="preserve">нийгмийн амьдралыг өөрчилж, хувьсгалыг цаашид гүнзгийрүүлэх, ардын төр засгийг бэхжүүлэхэд нийтлэлээ чиглүүлж байсан. </w:t>
      </w:r>
    </w:p>
    <w:p w14:paraId="36B4AB48" w14:textId="77777777" w:rsidR="00CD66C8" w:rsidRDefault="006D479C" w:rsidP="008B062D">
      <w:pPr>
        <w:pStyle w:val="NormalWeb"/>
        <w:spacing w:before="115" w:beforeAutospacing="0" w:after="120" w:afterAutospacing="0" w:line="360" w:lineRule="auto"/>
        <w:jc w:val="both"/>
        <w:rPr>
          <w:rFonts w:eastAsiaTheme="minorEastAsia"/>
          <w:color w:val="262626" w:themeColor="text1" w:themeTint="D9"/>
          <w:kern w:val="24"/>
          <w:lang w:val="mn-MN"/>
        </w:rPr>
      </w:pPr>
      <w:r w:rsidRPr="006D479C">
        <w:rPr>
          <w:rFonts w:eastAsiaTheme="minorEastAsia"/>
          <w:color w:val="262626" w:themeColor="text1" w:themeTint="D9"/>
          <w:kern w:val="24"/>
          <w:lang w:val="mn-MN"/>
        </w:rPr>
        <w:t>Энэхүү сонин нь ардын цэргийг бэхжүүлэхэд ихээхэн анхаарч байв. Тус сонины хоёр дугаарт “Аливаа улсад дотоодыг тохинуулах, гадаад дайсныг няцуулах нь цэрэг болохыг хэн бүхнээр мэдэх тул манай засгийн газар, ард олны эрхэм чухал даруй түргэнээр гүйцэтгэвэл зохих нь гагцхүү журамт баатарлаг цэрэг байгуулах хэрэг болно” гээд хувьсгалын дараа манай орны х</w:t>
      </w:r>
      <w:r>
        <w:rPr>
          <w:rFonts w:eastAsiaTheme="minorEastAsia"/>
          <w:color w:val="262626" w:themeColor="text1" w:themeTint="D9"/>
          <w:kern w:val="24"/>
          <w:lang w:val="mn-MN"/>
        </w:rPr>
        <w:t>яз</w:t>
      </w:r>
      <w:r w:rsidRPr="006D479C">
        <w:rPr>
          <w:rFonts w:eastAsiaTheme="minorEastAsia"/>
          <w:color w:val="262626" w:themeColor="text1" w:themeTint="D9"/>
          <w:kern w:val="24"/>
          <w:lang w:val="mn-MN"/>
        </w:rPr>
        <w:t>гаар нутагт бүгж байсан цагаантны үлдэгдлийг устг</w:t>
      </w:r>
      <w:r>
        <w:rPr>
          <w:rFonts w:eastAsiaTheme="minorEastAsia"/>
          <w:color w:val="262626" w:themeColor="text1" w:themeTint="D9"/>
          <w:kern w:val="24"/>
          <w:lang w:val="mn-MN"/>
        </w:rPr>
        <w:t>а</w:t>
      </w:r>
      <w:r w:rsidRPr="006D479C">
        <w:rPr>
          <w:rFonts w:eastAsiaTheme="minorEastAsia"/>
          <w:color w:val="262626" w:themeColor="text1" w:themeTint="D9"/>
          <w:kern w:val="24"/>
          <w:lang w:val="mn-MN"/>
        </w:rPr>
        <w:t>хыг уриалж “”эрх чөлөөнд дуртай хүн бүхэн хурдан морио унаж, хурц зэ</w:t>
      </w:r>
      <w:r>
        <w:rPr>
          <w:rFonts w:eastAsiaTheme="minorEastAsia"/>
          <w:color w:val="262626" w:themeColor="text1" w:themeTint="D9"/>
          <w:kern w:val="24"/>
          <w:lang w:val="mn-MN"/>
        </w:rPr>
        <w:t>в</w:t>
      </w:r>
      <w:r w:rsidRPr="006D479C">
        <w:rPr>
          <w:rFonts w:eastAsiaTheme="minorEastAsia"/>
          <w:color w:val="262626" w:themeColor="text1" w:themeTint="D9"/>
          <w:kern w:val="24"/>
          <w:lang w:val="mn-MN"/>
        </w:rPr>
        <w:t xml:space="preserve">сгээ далайж, дээрэмчдийг үлдэн хөөцгөөе” гэж бичжээ.  </w:t>
      </w:r>
      <w:r w:rsidR="008B062D" w:rsidRPr="008B062D">
        <w:rPr>
          <w:rFonts w:eastAsiaTheme="minorEastAsia"/>
          <w:color w:val="262626" w:themeColor="text1" w:themeTint="D9"/>
          <w:kern w:val="24"/>
          <w:lang w:val="mn-MN"/>
        </w:rPr>
        <w:t xml:space="preserve">Уриа сонин дугаар бүртээ дотоодын цэргийн дүрэм, цааз хуультай холбогдуулж бүх цэргийн жанжин Д.Сүхбаатарын гарын үсэгтэй тушаалыг нийтэлж байв. Тус сонин нь мэдээ, мэдээллийн зэрэгцээ шүүмжлэлт, дохио санамж өгөх өгүүллүүд ч нэлээд гарч байв. Сонин бэрхшээлтэй байдалд хэвлэгдэж байсан боловч намын үүргээ нэр төртэй биелүүлж байв. </w:t>
      </w:r>
    </w:p>
    <w:p w14:paraId="0A9241DA" w14:textId="6187EDA5" w:rsidR="00CD66C8" w:rsidRPr="007C2640" w:rsidRDefault="00CD66C8" w:rsidP="007C2640">
      <w:pPr>
        <w:pStyle w:val="NormalWeb"/>
        <w:spacing w:before="115" w:beforeAutospacing="0" w:after="120" w:afterAutospacing="0" w:line="360" w:lineRule="auto"/>
        <w:ind w:firstLine="720"/>
        <w:jc w:val="both"/>
      </w:pPr>
      <w:r w:rsidRPr="00CD66C8">
        <w:rPr>
          <w:rFonts w:eastAsiaTheme="minorEastAsia"/>
          <w:color w:val="262626" w:themeColor="text1" w:themeTint="D9"/>
          <w:kern w:val="24"/>
          <w:lang w:val="mn-MN"/>
        </w:rPr>
        <w:t xml:space="preserve">Монгол орны амьдралд гарч байсан шинэ сэргэг зүйлийг үнэн бодитой тусгаж улс орны хөгжилд нөлөөлөхөд үндэс болсон чухал асуудлыг өргөн дэвшүүлж түүнийг шийдвэрлэх оновчтой санаа бодлыг дэлгэрүүлж гаргадаг байсан. Мөн цэрэг армийг бэхжүүлэхэд ихээхэн үүрэг рольтой сонин байсан. Судлаачид энэхүү сонины талаар “үзэл суртлын үүргээ сайн биелүүлэхийн зэрэгцээ шинэ тулгар байгуулагдсан ардын засгийн газрын шийдвэр, гадаад дотоодын үйл явдлыг түргэн шуурхай мэдээлэхийг оролдож байснаараа </w:t>
      </w:r>
      <w:r w:rsidRPr="007C2640">
        <w:rPr>
          <w:rFonts w:eastAsiaTheme="minorEastAsia"/>
          <w:color w:val="262626" w:themeColor="text1" w:themeTint="D9"/>
          <w:kern w:val="24"/>
          <w:lang w:val="mn-MN"/>
        </w:rPr>
        <w:t>сонин гэдэг агуулгыг бүрэн хангаж чадаж байна” хэмээн дүгнэсэн байна</w:t>
      </w:r>
    </w:p>
    <w:p w14:paraId="2086A2E5" w14:textId="77777777" w:rsidR="007C2640" w:rsidRPr="007C2640" w:rsidRDefault="009233C8" w:rsidP="007C2640">
      <w:pPr>
        <w:pStyle w:val="NormalWeb"/>
        <w:spacing w:before="106" w:beforeAutospacing="0" w:after="120" w:afterAutospacing="0" w:line="360" w:lineRule="auto"/>
        <w:jc w:val="both"/>
      </w:pPr>
      <w:r w:rsidRPr="007C2640">
        <w:rPr>
          <w:rFonts w:eastAsiaTheme="minorEastAsia"/>
          <w:color w:val="262626" w:themeColor="text1" w:themeTint="D9"/>
          <w:kern w:val="24"/>
          <w:lang w:val="mn-MN"/>
        </w:rPr>
        <w:t xml:space="preserve">“Хураангуй сэтгүүл” сонин. 1922 оны зургаа дугаар сараас эхлэн долоо хоногт хоёр удаа гарч байв. Дугаар бүр нь 500 хувь хэвлэгдэж 20 мөнгөний үнэтэй байв. Нийтдээ 92 дугаар гарсан ажээ.  Уриа сонины хэвлэлт зогссоны дараа “Нийслэлийн шинэ сонин” гартал 6 сарын хугацаанд гарч байсан. </w:t>
      </w:r>
      <w:r w:rsidR="007C2640" w:rsidRPr="007C2640">
        <w:rPr>
          <w:rFonts w:eastAsiaTheme="minorEastAsia"/>
          <w:color w:val="262626" w:themeColor="text1" w:themeTint="D9"/>
          <w:kern w:val="24"/>
          <w:lang w:val="mn-MN"/>
        </w:rPr>
        <w:t xml:space="preserve">Хувьсгал ялснаас хойш хийсэн нам засгаас хийж хэрэгжүүлсэн ажлыг тоймлон бичсэн байна. </w:t>
      </w:r>
    </w:p>
    <w:p w14:paraId="0EA71271" w14:textId="24ADA62C" w:rsidR="00F91F9A" w:rsidRPr="00F91F9A" w:rsidRDefault="007C2640" w:rsidP="00F91F9A">
      <w:pPr>
        <w:spacing w:line="360" w:lineRule="auto"/>
        <w:ind w:firstLine="360"/>
        <w:jc w:val="both"/>
        <w:rPr>
          <w:rFonts w:ascii="Times New Roman" w:hAnsi="Times New Roman" w:cs="Times New Roman"/>
          <w:sz w:val="24"/>
          <w:szCs w:val="24"/>
        </w:rPr>
      </w:pPr>
      <w:r w:rsidRPr="00F91F9A">
        <w:rPr>
          <w:rFonts w:eastAsiaTheme="minorEastAsia"/>
          <w:kern w:val="24"/>
          <w:lang w:val="mn-MN"/>
        </w:rPr>
        <w:t>Монголын бүх хүн амын гуравны нэг болох хамжлага ардуудад тус улсын харьяатын бүрэн эрх олгосон.</w:t>
      </w:r>
      <w:r w:rsidR="00F91F9A">
        <w:rPr>
          <w:rFonts w:eastAsiaTheme="minorEastAsia"/>
          <w:kern w:val="24"/>
          <w:lang w:val="mn-MN"/>
        </w:rPr>
        <w:t xml:space="preserve"> </w:t>
      </w:r>
      <w:r w:rsidRPr="00F91F9A">
        <w:rPr>
          <w:rFonts w:ascii="Times New Roman" w:eastAsiaTheme="minorEastAsia" w:hAnsi="Times New Roman" w:cs="Times New Roman"/>
          <w:kern w:val="24"/>
          <w:sz w:val="24"/>
          <w:szCs w:val="24"/>
          <w:lang w:val="mn-MN"/>
        </w:rPr>
        <w:t xml:space="preserve">Ард түмэнд оногдуулдаг татварыг багасгаж, өртөө улаанд уях морьдын тоог цөөлсөн. </w:t>
      </w:r>
      <w:r w:rsidR="00F91F9A">
        <w:rPr>
          <w:rFonts w:ascii="Times New Roman" w:eastAsiaTheme="minorEastAsia" w:hAnsi="Times New Roman" w:cs="Times New Roman"/>
          <w:kern w:val="24"/>
          <w:sz w:val="24"/>
          <w:szCs w:val="24"/>
          <w:lang w:val="mn-MN"/>
        </w:rPr>
        <w:t xml:space="preserve"> </w:t>
      </w:r>
      <w:r w:rsidRPr="00F91F9A">
        <w:rPr>
          <w:rFonts w:ascii="Times New Roman" w:eastAsiaTheme="minorEastAsia" w:hAnsi="Times New Roman" w:cs="Times New Roman"/>
          <w:kern w:val="24"/>
          <w:sz w:val="24"/>
          <w:szCs w:val="24"/>
          <w:lang w:val="mn-MN"/>
        </w:rPr>
        <w:t xml:space="preserve">Ард </w:t>
      </w:r>
      <w:r w:rsidRPr="007C2640">
        <w:rPr>
          <w:rFonts w:ascii="Times New Roman" w:eastAsiaTheme="minorEastAsia" w:hAnsi="Times New Roman" w:cs="Times New Roman"/>
          <w:color w:val="262626" w:themeColor="text1" w:themeTint="D9"/>
          <w:kern w:val="24"/>
          <w:sz w:val="24"/>
          <w:szCs w:val="24"/>
          <w:lang w:val="mn-MN"/>
        </w:rPr>
        <w:t xml:space="preserve">тайж, засаг вангуудыг бүгд адил тэгш эрхтэй болгосон. </w:t>
      </w:r>
      <w:r w:rsidR="00F91F9A" w:rsidRPr="00F91F9A">
        <w:rPr>
          <w:rFonts w:ascii="Times New Roman" w:hAnsi="Times New Roman" w:cs="Times New Roman"/>
          <w:sz w:val="24"/>
          <w:szCs w:val="24"/>
          <w:lang w:val="mn-MN"/>
        </w:rPr>
        <w:t xml:space="preserve">Их бага эрхтэн дархтан ялгаагүй хүний хөрөнгө чинээнд нь тохируулан татвар авах болсон. Сүм хийдээс ч </w:t>
      </w:r>
      <w:r w:rsidR="00F91F9A" w:rsidRPr="00F91F9A">
        <w:rPr>
          <w:rFonts w:ascii="Times New Roman" w:hAnsi="Times New Roman" w:cs="Times New Roman"/>
          <w:sz w:val="24"/>
          <w:szCs w:val="24"/>
          <w:lang w:val="mn-MN"/>
        </w:rPr>
        <w:lastRenderedPageBreak/>
        <w:t xml:space="preserve">татвар авах болсон. Цэрэгт ядуу буурай, ноёд тайж, шавь хошуу ялгалгүй адил үзэж татах ба цэргүүдийг эрдэм боловсролд боловсруулна. </w:t>
      </w:r>
    </w:p>
    <w:p w14:paraId="202A6684" w14:textId="77777777" w:rsidR="009C1CDB" w:rsidRDefault="00F91F9A" w:rsidP="009C1CDB">
      <w:pPr>
        <w:spacing w:line="360" w:lineRule="auto"/>
        <w:ind w:firstLine="360"/>
        <w:jc w:val="both"/>
        <w:rPr>
          <w:rFonts w:ascii="Times New Roman" w:hAnsi="Times New Roman" w:cs="Times New Roman"/>
          <w:sz w:val="24"/>
          <w:szCs w:val="24"/>
          <w:lang w:val="mn-MN"/>
        </w:rPr>
      </w:pPr>
      <w:r w:rsidRPr="00F91F9A">
        <w:rPr>
          <w:rFonts w:ascii="Times New Roman" w:hAnsi="Times New Roman" w:cs="Times New Roman"/>
          <w:sz w:val="24"/>
          <w:szCs w:val="24"/>
          <w:lang w:val="mn-MN"/>
        </w:rPr>
        <w:t xml:space="preserve">Гадаадын худалдаачдын мөлжлөгөөс ард олныг сэргийлэхийн тулд харилцан туслалцах хоршоо байгуулна. Судар бичгийн хүрээлэнг байгуулж эрдэмтдийг элсүүлэн хуралдуулж, эрдэм соёлын хэргийг үүсгэсэн. Аймаг хошуудын байдлыг сайжруулж, нутгийн ардын захиргаа байгуулахаар засгийн газраас тогтоосон. Хуучны хууль цаазыг хальж шинэ хууль цааз боловсруулах тусгай хэлтэс байгуулсан. Иргэдийг эрүүдэн шүүхийг бүр мөсөн устгасан зэргийг дурдан бичжээ. Энэ сонин нь идэвхтэн бичигчдийн тоог олшруулахыг эрмэлзэж байсан. Судлаачид уг сонин нь товч, дэлгэрэнгүй мэдээг сонины үндэс болгож хэвшүүлсэн гэж дүгнэсэн. </w:t>
      </w:r>
    </w:p>
    <w:p w14:paraId="49A658DF" w14:textId="77777777" w:rsidR="00783098" w:rsidRDefault="009C1CDB" w:rsidP="00783098">
      <w:pPr>
        <w:spacing w:line="360" w:lineRule="auto"/>
        <w:ind w:firstLine="360"/>
        <w:jc w:val="both"/>
        <w:rPr>
          <w:rFonts w:ascii="Times New Roman" w:eastAsia="Times New Roman" w:hAnsi="Times New Roman" w:cs="Times New Roman"/>
          <w:sz w:val="24"/>
          <w:szCs w:val="24"/>
        </w:rPr>
      </w:pPr>
      <w:r w:rsidRPr="009C1CDB">
        <w:rPr>
          <w:rFonts w:ascii="Times New Roman" w:eastAsiaTheme="minorEastAsia" w:hAnsi="Times New Roman" w:cs="Times New Roman"/>
          <w:color w:val="262626" w:themeColor="text1" w:themeTint="D9"/>
          <w:kern w:val="24"/>
          <w:sz w:val="24"/>
          <w:szCs w:val="24"/>
          <w:lang w:val="mn-MN"/>
        </w:rPr>
        <w:t xml:space="preserve">Монголын хүн ам 562 мянга, түүнээс халх 462 мянга, захчин 4500 гэх мэтээр яс  үндсээр нь мэдээлжээ. Мөн малын тоо 12 сая долоон зуу гэсэн байна. Анхны бага сургууль нийслэл хүрээнд байгуулагдсан ба суралцагч хүүхдүүдийн хичээлийн хэрэгсэл, хувцас, хоол ундаар хангах ажлыг улсаас дааж байгаа тухай мэдээлсэн байна. </w:t>
      </w:r>
    </w:p>
    <w:p w14:paraId="5A644D62" w14:textId="50922840" w:rsidR="00CA5F78" w:rsidRDefault="00783098" w:rsidP="00CA5F78">
      <w:pPr>
        <w:spacing w:line="360" w:lineRule="auto"/>
        <w:ind w:firstLine="360"/>
        <w:jc w:val="both"/>
        <w:rPr>
          <w:rFonts w:eastAsiaTheme="minorEastAsia" w:hAnsi="Garamond"/>
          <w:color w:val="262626" w:themeColor="text1" w:themeTint="D9"/>
          <w:kern w:val="24"/>
          <w:sz w:val="48"/>
          <w:szCs w:val="48"/>
          <w:lang w:val="mn-MN"/>
        </w:rPr>
      </w:pPr>
      <w:r w:rsidRPr="00783098">
        <w:rPr>
          <w:rFonts w:ascii="Times New Roman" w:eastAsiaTheme="minorEastAsia" w:hAnsi="Times New Roman" w:cs="Times New Roman"/>
          <w:color w:val="262626" w:themeColor="text1" w:themeTint="D9"/>
          <w:kern w:val="24"/>
          <w:sz w:val="24"/>
          <w:szCs w:val="24"/>
          <w:lang w:val="mn-MN"/>
        </w:rPr>
        <w:t>“Нийслэлийн шинэ сонин”</w:t>
      </w:r>
      <w:r w:rsidRPr="00783098">
        <w:rPr>
          <w:rFonts w:eastAsiaTheme="minorEastAsia" w:hAnsi="Garamond"/>
          <w:color w:val="262626" w:themeColor="text1" w:themeTint="D9"/>
          <w:kern w:val="24"/>
          <w:sz w:val="44"/>
          <w:szCs w:val="44"/>
          <w:lang w:val="mn-MN"/>
        </w:rPr>
        <w:tab/>
      </w:r>
      <w:r w:rsidRPr="00783098">
        <w:rPr>
          <w:rFonts w:ascii="Times New Roman" w:eastAsiaTheme="minorEastAsia" w:hAnsi="Times New Roman" w:cs="Times New Roman"/>
          <w:color w:val="262626" w:themeColor="text1" w:themeTint="D9"/>
          <w:kern w:val="24"/>
          <w:sz w:val="24"/>
          <w:szCs w:val="24"/>
          <w:lang w:val="mn-MN"/>
        </w:rPr>
        <w:t xml:space="preserve">1923 оны долоодугаар сараас эхлэн Монгол Ардын Намын төв хороо, Цэргийн Яамны хэвлэл болгон уг сониныг гаргажээ. Хуучин Уриа, Хураангуй сэтгүүл сонины орон дээр гарсан. Зургаан сар гаран гарсан. Мөн л хувьсгалт үйл явц болон улс орны эдийн засгийг бэхжүүлэх, мал сүргийг боловсон эмнэлгээр эмнэх цахилгаан дэнгийн сургууль, цэргийн хороодын сургууль, урлаг уран сайхан ший жүжгийн асуудал зэргийн талаар бичиж байв. </w:t>
      </w:r>
      <w:r w:rsidR="00CA5F78" w:rsidRPr="00CA5F78">
        <w:rPr>
          <w:rFonts w:ascii="Times New Roman" w:eastAsiaTheme="minorEastAsia" w:hAnsi="Times New Roman" w:cs="Times New Roman"/>
          <w:color w:val="262626" w:themeColor="text1" w:themeTint="D9"/>
          <w:kern w:val="24"/>
          <w:sz w:val="24"/>
          <w:szCs w:val="24"/>
          <w:lang w:val="mn-MN"/>
        </w:rPr>
        <w:t>Тус сонины нийтлэлийг судлаач Нийгэм улс төрийн болон эдийн засгийн гэсэн үндсэн хоёр төрөлд хувааж үзсэн байдаг. Нийгэм улс төрийн сэдэвт нийтлэлд намын бодлогыг тусгах, ард түмний эрхийг өргөтгөх, улс орны батлах хамгаалах хүчийг зузаатгах, монгол зөвлөлтийн харилцааг хөгжүүлэх зэрэг агуулгын хүрээнд бичиж байлаа. Эдийн засгийн төрөлд Мал аж ахуйг хөгжүүлэх, мал аж ахуйд боловсон арга нэвтрүүлэх зэрэг болно</w:t>
      </w:r>
      <w:r w:rsidR="00CA5F78">
        <w:rPr>
          <w:rFonts w:ascii="Times New Roman" w:eastAsiaTheme="minorEastAsia" w:hAnsi="Times New Roman" w:cs="Times New Roman"/>
          <w:color w:val="262626" w:themeColor="text1" w:themeTint="D9"/>
          <w:kern w:val="24"/>
          <w:sz w:val="24"/>
          <w:szCs w:val="24"/>
          <w:lang w:val="mn-MN"/>
        </w:rPr>
        <w:t>. Т</w:t>
      </w:r>
      <w:r w:rsidR="00CA5F78" w:rsidRPr="00CA5F78">
        <w:rPr>
          <w:rFonts w:ascii="Times New Roman" w:eastAsiaTheme="minorEastAsia" w:hAnsi="Times New Roman" w:cs="Times New Roman"/>
          <w:color w:val="262626" w:themeColor="text1" w:themeTint="D9"/>
          <w:kern w:val="24"/>
          <w:sz w:val="24"/>
          <w:szCs w:val="24"/>
          <w:lang w:val="mn-MN"/>
        </w:rPr>
        <w:t xml:space="preserve">ус сониныг тогтмол хэвлэлийн практикт зураасан зургийн нийтлэлийг анх төлөвшүүлсэн гэж судлаачид үздэг. Тус сонины зургийг “Марзан” хэмээх Б.Шарав, партизан Пунцагжунай, зураач Жалсрай нар зурдаг байжээ. Энэ үед мэдээллийг зургаар өгнө гэдэг нь бичиг үсэгтэй хүн ховор үед мэдээллийг харааны эрхтнээр </w:t>
      </w:r>
      <w:r w:rsidR="00CA5F78">
        <w:rPr>
          <w:rFonts w:ascii="Times New Roman" w:eastAsiaTheme="minorEastAsia" w:hAnsi="Times New Roman" w:cs="Times New Roman"/>
          <w:color w:val="262626" w:themeColor="text1" w:themeTint="D9"/>
          <w:kern w:val="24"/>
          <w:sz w:val="24"/>
          <w:szCs w:val="24"/>
          <w:lang w:val="mn-MN"/>
        </w:rPr>
        <w:t>д</w:t>
      </w:r>
      <w:r w:rsidR="00CA5F78" w:rsidRPr="00CA5F78">
        <w:rPr>
          <w:rFonts w:ascii="Times New Roman" w:eastAsiaTheme="minorEastAsia" w:hAnsi="Times New Roman" w:cs="Times New Roman"/>
          <w:color w:val="262626" w:themeColor="text1" w:themeTint="D9"/>
          <w:kern w:val="24"/>
          <w:sz w:val="24"/>
          <w:szCs w:val="24"/>
          <w:lang w:val="mn-MN"/>
        </w:rPr>
        <w:t>амжуулан авах ач холбогдолтой зүйл юм</w:t>
      </w:r>
      <w:r w:rsidR="00CA5F78" w:rsidRPr="00CA5F78">
        <w:rPr>
          <w:rFonts w:eastAsiaTheme="minorEastAsia" w:hAnsi="Garamond"/>
          <w:color w:val="262626" w:themeColor="text1" w:themeTint="D9"/>
          <w:kern w:val="24"/>
          <w:sz w:val="24"/>
          <w:szCs w:val="24"/>
          <w:lang w:val="mn-MN"/>
        </w:rPr>
        <w:t>.</w:t>
      </w:r>
      <w:r w:rsidR="00CA5F78" w:rsidRPr="00CA5F78">
        <w:rPr>
          <w:rFonts w:eastAsiaTheme="minorEastAsia" w:hAnsi="Garamond"/>
          <w:color w:val="262626" w:themeColor="text1" w:themeTint="D9"/>
          <w:kern w:val="24"/>
          <w:sz w:val="48"/>
          <w:szCs w:val="48"/>
          <w:lang w:val="mn-MN"/>
        </w:rPr>
        <w:t xml:space="preserve"> </w:t>
      </w:r>
    </w:p>
    <w:p w14:paraId="19FD0D9D" w14:textId="2A58926E" w:rsidR="00CA5F78" w:rsidRPr="00CA5F78" w:rsidRDefault="00CA5F78" w:rsidP="00CA5F78">
      <w:pPr>
        <w:pStyle w:val="NormalWeb"/>
        <w:spacing w:before="115" w:beforeAutospacing="0" w:after="120" w:afterAutospacing="0" w:line="360" w:lineRule="auto"/>
        <w:ind w:left="142" w:firstLine="578"/>
        <w:jc w:val="both"/>
      </w:pPr>
      <w:r>
        <w:rPr>
          <w:rFonts w:eastAsiaTheme="minorEastAsia"/>
          <w:color w:val="262626" w:themeColor="text1" w:themeTint="D9"/>
          <w:kern w:val="24"/>
          <w:lang w:val="mn-MN"/>
        </w:rPr>
        <w:lastRenderedPageBreak/>
        <w:t>“Ардын эрх” сонин</w:t>
      </w:r>
      <w:r w:rsidRPr="00CA5F78">
        <w:rPr>
          <w:rFonts w:eastAsiaTheme="minorEastAsia" w:hAnsi="Garamond"/>
          <w:color w:val="262626" w:themeColor="text1" w:themeTint="D9"/>
          <w:kern w:val="24"/>
          <w:sz w:val="48"/>
          <w:szCs w:val="48"/>
          <w:lang w:val="mn-MN"/>
        </w:rPr>
        <w:t xml:space="preserve"> </w:t>
      </w:r>
      <w:r w:rsidRPr="00CA5F78">
        <w:rPr>
          <w:rFonts w:eastAsiaTheme="minorEastAsia"/>
          <w:color w:val="262626" w:themeColor="text1" w:themeTint="D9"/>
          <w:kern w:val="24"/>
          <w:lang w:val="mn-MN"/>
        </w:rPr>
        <w:t>МАН-ын төв хороо Засгийн газрын хэвлэл Ардын эрх” сонин монголын</w:t>
      </w:r>
      <w:r>
        <w:rPr>
          <w:rFonts w:eastAsiaTheme="minorEastAsia"/>
          <w:color w:val="262626" w:themeColor="text1" w:themeTint="D9"/>
          <w:kern w:val="24"/>
          <w:lang w:val="mn-MN"/>
        </w:rPr>
        <w:t xml:space="preserve"> </w:t>
      </w:r>
      <w:r w:rsidRPr="00CA5F78">
        <w:rPr>
          <w:rFonts w:eastAsiaTheme="minorEastAsia"/>
          <w:color w:val="262626" w:themeColor="text1" w:themeTint="D9"/>
          <w:kern w:val="24"/>
          <w:lang w:val="mn-MN"/>
        </w:rPr>
        <w:t>тогтмол хэвлэлийн түүхэнд анх удаа 40</w:t>
      </w:r>
      <w:r w:rsidRPr="00CA5F78">
        <w:rPr>
          <w:rFonts w:eastAsiaTheme="minorEastAsia"/>
          <w:color w:val="262626" w:themeColor="text1" w:themeTint="D9"/>
          <w:kern w:val="24"/>
        </w:rPr>
        <w:t xml:space="preserve">*56 </w:t>
      </w:r>
      <w:r w:rsidRPr="00CA5F78">
        <w:rPr>
          <w:rFonts w:eastAsiaTheme="minorEastAsia"/>
          <w:color w:val="262626" w:themeColor="text1" w:themeTint="D9"/>
          <w:kern w:val="24"/>
          <w:lang w:val="mn-MN"/>
        </w:rPr>
        <w:t xml:space="preserve">см хэмжээтэй 4-8 нүүрээр 1924 оны хоёрдугаар сараас 1925 оны дөрөвдүгээр сар хүртэл гарсан. 1000-3000 хувиар долоо хоног тутам хэвлэгдэж байсан. Мөн л нам төрийн үйл хэргийг сурталчлан таниулахад бодлого нь чиглэгдэж байв. </w:t>
      </w:r>
    </w:p>
    <w:p w14:paraId="0C16674E" w14:textId="24632E30" w:rsidR="00CA5F78" w:rsidRPr="00CA5F78" w:rsidRDefault="00CA5F78" w:rsidP="00CA5F78">
      <w:pPr>
        <w:pStyle w:val="NormalWeb"/>
        <w:spacing w:before="115" w:beforeAutospacing="0" w:after="120" w:afterAutospacing="0" w:line="360" w:lineRule="auto"/>
        <w:ind w:firstLine="720"/>
        <w:jc w:val="both"/>
      </w:pPr>
      <w:r>
        <w:rPr>
          <w:rFonts w:eastAsiaTheme="minorEastAsia"/>
          <w:color w:val="262626" w:themeColor="text1" w:themeTint="D9"/>
          <w:kern w:val="24"/>
          <w:lang w:val="mn-MN"/>
        </w:rPr>
        <w:t xml:space="preserve">“Үнэн” сонин. </w:t>
      </w:r>
      <w:r w:rsidRPr="00CA5F78">
        <w:rPr>
          <w:rFonts w:eastAsiaTheme="minorEastAsia"/>
          <w:color w:val="262626" w:themeColor="text1" w:themeTint="D9"/>
          <w:kern w:val="24"/>
          <w:lang w:val="mn-MN"/>
        </w:rPr>
        <w:t xml:space="preserve">1925 оны дөрөвдүгээр сараас МАХН, Хувьсгалт Залуучуудын Эвлэлийн төв хорооны хэвлэл болгон гаргах болсон уг хэвлэл нь 1920 оны Монголын үнэн сонины суурин дээр гарч эхэлсэн гэхэд болно. Уг сонин нь социализмын үед намын төв хорооны гол хэвлэл болж тухайн үеийнхээ нийгэмд зохих үүргээ гүйцэтгэсэн сонин юм. </w:t>
      </w:r>
    </w:p>
    <w:p w14:paraId="60F8B43A" w14:textId="77777777" w:rsidR="00427D8A" w:rsidRDefault="00CA5F78" w:rsidP="00427D8A">
      <w:pPr>
        <w:spacing w:after="0" w:line="360" w:lineRule="auto"/>
        <w:ind w:firstLine="720"/>
        <w:jc w:val="both"/>
        <w:rPr>
          <w:rFonts w:ascii="Times New Roman" w:eastAsiaTheme="minorEastAsia" w:hAnsi="Times New Roman" w:cs="Times New Roman"/>
          <w:color w:val="000000" w:themeColor="text1"/>
          <w:kern w:val="24"/>
          <w:sz w:val="24"/>
          <w:szCs w:val="24"/>
          <w:lang w:val="mn-MN"/>
        </w:rPr>
      </w:pPr>
      <w:r w:rsidRPr="00CA5F78">
        <w:rPr>
          <w:rFonts w:ascii="Times New Roman" w:eastAsiaTheme="minorEastAsia" w:hAnsi="Times New Roman" w:cs="Times New Roman"/>
          <w:color w:val="000000" w:themeColor="text1"/>
          <w:kern w:val="24"/>
          <w:sz w:val="24"/>
          <w:szCs w:val="24"/>
          <w:lang w:val="mn-MN"/>
        </w:rPr>
        <w:t xml:space="preserve">Намч  зарчимч байр сууринаас хандаж улс орны нийгэм, эдийн засаг аж ахуйг хөгжүүлэх намын бодлогыг тайлбарлан таниулж байлаа. Мөн феодалын хөрөнгө хураах, нэгдэлжих хөдөлгөөний үйл явц, соёлын хувьсгал зэрэг бичдэггүй сэдэв гэж байгаагүй юм. Социализмын үеийн монголын хамгийн том хэвлэл болж 100 гаруй мянган хувь хэвлэгдэн иргэдэд хүрч байлаа. </w:t>
      </w:r>
    </w:p>
    <w:p w14:paraId="7039B6FF" w14:textId="44EC4416" w:rsidR="00427D8A" w:rsidRPr="00427D8A" w:rsidRDefault="00427D8A" w:rsidP="00427D8A">
      <w:pPr>
        <w:spacing w:after="0" w:line="360" w:lineRule="auto"/>
        <w:ind w:firstLine="720"/>
        <w:jc w:val="both"/>
        <w:rPr>
          <w:rFonts w:ascii="Times New Roman" w:eastAsia="Times New Roman" w:hAnsi="Times New Roman" w:cs="Times New Roman"/>
          <w:sz w:val="24"/>
          <w:szCs w:val="24"/>
        </w:rPr>
      </w:pPr>
      <w:r w:rsidRPr="00427D8A">
        <w:rPr>
          <w:rFonts w:ascii="Times New Roman" w:eastAsiaTheme="minorEastAsia" w:hAnsi="Times New Roman" w:cs="Times New Roman"/>
          <w:color w:val="262626" w:themeColor="text1" w:themeTint="D9"/>
          <w:kern w:val="24"/>
          <w:sz w:val="24"/>
          <w:szCs w:val="24"/>
          <w:lang w:val="mn-MN"/>
        </w:rPr>
        <w:t xml:space="preserve">МОНТА агентлаг. 1921 оны эхээр Монголын хувьсгалчид болон тэдэнтэй хамтран ажиллаж байсан оросын хувьсгалчдын дунд МОНТА буюу “Монгольское телеграфное агентство” гэсэн нэр </w:t>
      </w:r>
      <w:r w:rsidRPr="005964A4">
        <w:rPr>
          <w:rFonts w:ascii="Times New Roman" w:eastAsiaTheme="minorEastAsia" w:hAnsi="Times New Roman" w:cs="Times New Roman"/>
          <w:color w:val="262626" w:themeColor="text1" w:themeTint="D9"/>
          <w:kern w:val="24"/>
          <w:sz w:val="24"/>
          <w:szCs w:val="24"/>
          <w:lang w:val="mn-MN"/>
        </w:rPr>
        <w:t>түгж</w:t>
      </w:r>
      <w:r w:rsidRPr="00427D8A">
        <w:rPr>
          <w:rFonts w:ascii="Times New Roman" w:eastAsiaTheme="minorEastAsia" w:hAnsi="Times New Roman" w:cs="Times New Roman"/>
          <w:color w:val="262626" w:themeColor="text1" w:themeTint="D9"/>
          <w:kern w:val="24"/>
          <w:sz w:val="24"/>
          <w:szCs w:val="24"/>
          <w:lang w:val="mn-MN"/>
        </w:rPr>
        <w:t xml:space="preserve"> эхэлжээ. 1921 оны долоо дугаар сард монголын засгийн газраас “Шуудан бичиг, цахилгаан мэдээний ерөнхий хороо”-г байгуулах тухай хэлэлцэн </w:t>
      </w:r>
      <w:r w:rsidRPr="005964A4">
        <w:rPr>
          <w:rFonts w:ascii="Times New Roman" w:eastAsiaTheme="minorEastAsia" w:hAnsi="Times New Roman" w:cs="Times New Roman"/>
          <w:color w:val="262626" w:themeColor="text1" w:themeTint="D9"/>
          <w:kern w:val="24"/>
          <w:sz w:val="24"/>
          <w:szCs w:val="24"/>
          <w:lang w:val="mn-MN"/>
        </w:rPr>
        <w:t>баталжээ</w:t>
      </w:r>
      <w:r w:rsidRPr="00427D8A">
        <w:rPr>
          <w:rFonts w:ascii="Times New Roman" w:eastAsiaTheme="minorEastAsia" w:hAnsi="Times New Roman" w:cs="Times New Roman"/>
          <w:color w:val="262626" w:themeColor="text1" w:themeTint="D9"/>
          <w:kern w:val="24"/>
          <w:sz w:val="24"/>
          <w:szCs w:val="24"/>
          <w:lang w:val="mn-MN"/>
        </w:rPr>
        <w:t>. Ингээд 1921 оны долоо дугаар сарын 19-нд “МОНТА” албан ёсоор байгуулагджээ.</w:t>
      </w:r>
    </w:p>
    <w:p w14:paraId="7FDA10CD" w14:textId="717F288B" w:rsidR="00821387" w:rsidRPr="00950290" w:rsidRDefault="005964A4" w:rsidP="005964A4">
      <w:pPr>
        <w:spacing w:before="115" w:after="120"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5964A4">
        <w:rPr>
          <w:rFonts w:ascii="Times New Roman" w:eastAsiaTheme="minorEastAsia" w:hAnsi="Times New Roman" w:cs="Times New Roman"/>
          <w:color w:val="262626" w:themeColor="text1" w:themeTint="D9"/>
          <w:kern w:val="24"/>
          <w:sz w:val="24"/>
          <w:szCs w:val="24"/>
          <w:lang w:val="mn-MN"/>
        </w:rPr>
        <w:t>Үндэсний мэдээллийн МОНЦАМЭ агентлаг нь 1921 онд “МОНТА” буюу Монголын цахилгаан мэдээ нэртэй байгуулагдсан цагаасаа тасралтгүй үйл ажиллагаагаа явуулж ирсэн мэдээллийн ууган байгууллага бөгөөд Монгол Улсыг дэлхий нийтэд сурталчлах болон дэлхий дахины мэдээллийг монголчуудад хүргэх хамгийн шуурхай, үр дүнтэй, баталгаатай эх сурвалж юм.</w:t>
      </w:r>
    </w:p>
    <w:p w14:paraId="27305572" w14:textId="364354C2" w:rsidR="00821387" w:rsidRDefault="00821387" w:rsidP="00821387">
      <w:pPr>
        <w:rPr>
          <w:rFonts w:ascii="Times New Roman" w:hAnsi="Times New Roman" w:cs="Times New Roman"/>
          <w:sz w:val="24"/>
          <w:szCs w:val="24"/>
          <w:lang w:val="mn-MN"/>
        </w:rPr>
      </w:pPr>
      <w:r w:rsidRPr="00950290">
        <w:rPr>
          <w:rFonts w:ascii="Times New Roman" w:hAnsi="Times New Roman" w:cs="Times New Roman"/>
          <w:b/>
          <w:sz w:val="24"/>
          <w:szCs w:val="24"/>
          <w:lang w:val="mn-MN"/>
        </w:rPr>
        <w:t xml:space="preserve">Дасгал ажил:  </w:t>
      </w:r>
      <w:r w:rsidRPr="00950290">
        <w:rPr>
          <w:rFonts w:ascii="Times New Roman" w:hAnsi="Times New Roman" w:cs="Times New Roman"/>
          <w:sz w:val="24"/>
          <w:szCs w:val="24"/>
          <w:lang w:val="mn-MN"/>
        </w:rPr>
        <w:t xml:space="preserve"> </w:t>
      </w:r>
    </w:p>
    <w:p w14:paraId="347021ED" w14:textId="77777777" w:rsidR="005964A4" w:rsidRPr="005964A4" w:rsidRDefault="005964A4" w:rsidP="005964A4">
      <w:pPr>
        <w:rPr>
          <w:color w:val="83992A"/>
        </w:rPr>
      </w:pPr>
      <w:r w:rsidRPr="005964A4">
        <w:rPr>
          <w:rFonts w:eastAsiaTheme="minorEastAsia"/>
          <w:b/>
          <w:bCs/>
          <w:color w:val="262626" w:themeColor="text1" w:themeTint="D9"/>
          <w:kern w:val="24"/>
          <w:lang w:val="mn-MN"/>
        </w:rPr>
        <w:t xml:space="preserve">Дараах асуултад хариулан бич. </w:t>
      </w:r>
    </w:p>
    <w:p w14:paraId="4CD25132" w14:textId="5820214D" w:rsidR="005964A4" w:rsidRPr="005964A4" w:rsidRDefault="005964A4" w:rsidP="005964A4">
      <w:pPr>
        <w:pStyle w:val="NormalWeb"/>
        <w:spacing w:before="115" w:beforeAutospacing="0" w:after="120" w:afterAutospacing="0"/>
      </w:pPr>
      <w:r w:rsidRPr="005964A4">
        <w:rPr>
          <w:rFonts w:eastAsiaTheme="minorEastAsia"/>
          <w:color w:val="262626" w:themeColor="text1" w:themeTint="D9"/>
          <w:kern w:val="24"/>
        </w:rPr>
        <w:t>a)</w:t>
      </w:r>
      <w:r w:rsidRPr="005964A4">
        <w:rPr>
          <w:rFonts w:eastAsiaTheme="minorEastAsia"/>
          <w:color w:val="262626" w:themeColor="text1" w:themeTint="D9"/>
          <w:kern w:val="24"/>
          <w:lang w:val="mn-MN"/>
        </w:rPr>
        <w:t>.  Ардын хувьсг</w:t>
      </w:r>
      <w:r>
        <w:rPr>
          <w:rFonts w:eastAsiaTheme="minorEastAsia"/>
          <w:color w:val="262626" w:themeColor="text1" w:themeTint="D9"/>
          <w:kern w:val="24"/>
          <w:lang w:val="mn-MN"/>
        </w:rPr>
        <w:t>ал</w:t>
      </w:r>
      <w:r w:rsidRPr="005964A4">
        <w:rPr>
          <w:rFonts w:eastAsiaTheme="minorEastAsia"/>
          <w:color w:val="262626" w:themeColor="text1" w:themeTint="D9"/>
          <w:kern w:val="24"/>
          <w:lang w:val="mn-MN"/>
        </w:rPr>
        <w:t xml:space="preserve">ын анхны хэвлэл юу вэ? </w:t>
      </w:r>
    </w:p>
    <w:p w14:paraId="3B81CBAC" w14:textId="1D813882" w:rsidR="005964A4" w:rsidRPr="005964A4" w:rsidRDefault="005964A4" w:rsidP="005964A4">
      <w:pPr>
        <w:pStyle w:val="NormalWeb"/>
        <w:spacing w:before="115" w:beforeAutospacing="0" w:after="120" w:afterAutospacing="0"/>
      </w:pPr>
      <w:r w:rsidRPr="005964A4">
        <w:rPr>
          <w:rFonts w:eastAsiaTheme="minorEastAsia"/>
          <w:color w:val="262626" w:themeColor="text1" w:themeTint="D9"/>
          <w:kern w:val="24"/>
          <w:lang w:val="mn-MN"/>
        </w:rPr>
        <w:t>б</w:t>
      </w:r>
      <w:r w:rsidRPr="005964A4">
        <w:rPr>
          <w:rFonts w:eastAsiaTheme="minorEastAsia"/>
          <w:color w:val="262626" w:themeColor="text1" w:themeTint="D9"/>
          <w:kern w:val="24"/>
        </w:rPr>
        <w:t>)</w:t>
      </w:r>
      <w:r w:rsidRPr="005964A4">
        <w:rPr>
          <w:rFonts w:eastAsiaTheme="minorEastAsia"/>
          <w:color w:val="262626" w:themeColor="text1" w:themeTint="D9"/>
          <w:kern w:val="24"/>
          <w:lang w:val="mn-MN"/>
        </w:rPr>
        <w:t xml:space="preserve">.  Дээрх хэвлэлүүдийн талаар лавлан уншиж, онцлогийг тодруулъя. </w:t>
      </w:r>
    </w:p>
    <w:p w14:paraId="3463C7EE" w14:textId="183C9940" w:rsidR="005964A4" w:rsidRDefault="005964A4" w:rsidP="005964A4">
      <w:pPr>
        <w:pStyle w:val="NormalWeb"/>
        <w:spacing w:before="115" w:beforeAutospacing="0" w:after="120" w:afterAutospacing="0"/>
      </w:pPr>
      <w:r w:rsidRPr="005964A4">
        <w:rPr>
          <w:rFonts w:eastAsiaTheme="minorEastAsia"/>
          <w:color w:val="0070C0"/>
          <w:kern w:val="24"/>
        </w:rPr>
        <w:t>Home work:</w:t>
      </w:r>
      <w:r w:rsidRPr="005964A4">
        <w:rPr>
          <w:rFonts w:eastAsiaTheme="minorEastAsia"/>
          <w:color w:val="0070C0"/>
          <w:kern w:val="24"/>
        </w:rPr>
        <w:br/>
      </w:r>
      <w:r w:rsidRPr="005964A4">
        <w:rPr>
          <w:rFonts w:eastAsiaTheme="minorEastAsia"/>
          <w:color w:val="0070C0"/>
          <w:kern w:val="24"/>
          <w:lang w:val="mn-MN"/>
        </w:rPr>
        <w:t>Даалгавар:</w:t>
      </w:r>
      <w:r>
        <w:rPr>
          <w:rFonts w:eastAsiaTheme="minorEastAsia"/>
          <w:color w:val="0070C0"/>
          <w:kern w:val="24"/>
          <w:lang w:val="mn-MN"/>
        </w:rPr>
        <w:t xml:space="preserve"> </w:t>
      </w:r>
      <w:r w:rsidRPr="005964A4">
        <w:rPr>
          <w:rFonts w:eastAsiaTheme="minorEastAsia"/>
          <w:color w:val="262626" w:themeColor="text1" w:themeTint="D9"/>
          <w:kern w:val="24"/>
          <w:lang w:val="mn-MN"/>
        </w:rPr>
        <w:t>Ардын хувьсгалын эхний жилүүдийн хэвлэлүүдийг жагсаан бичиж дүгнэлт хийе</w:t>
      </w:r>
      <w:r w:rsidRPr="005964A4">
        <w:rPr>
          <w:rFonts w:asciiTheme="minorHAnsi" w:eastAsiaTheme="minorEastAsia" w:hAnsi="Garamond" w:cstheme="minorBidi"/>
          <w:color w:val="262626" w:themeColor="text1" w:themeTint="D9"/>
          <w:kern w:val="24"/>
          <w:lang w:val="mn-MN"/>
        </w:rPr>
        <w:t>.</w:t>
      </w:r>
      <w:r>
        <w:rPr>
          <w:rFonts w:asciiTheme="minorHAnsi" w:eastAsiaTheme="minorEastAsia" w:hAnsi="Garamond" w:cstheme="minorBidi"/>
          <w:color w:val="262626" w:themeColor="text1" w:themeTint="D9"/>
          <w:kern w:val="24"/>
          <w:sz w:val="48"/>
          <w:szCs w:val="48"/>
          <w:lang w:val="mn-MN"/>
        </w:rPr>
        <w:t xml:space="preserve"> </w:t>
      </w:r>
    </w:p>
    <w:p w14:paraId="4F89B1F5" w14:textId="77777777" w:rsidR="00821387" w:rsidRDefault="00821387" w:rsidP="00821387">
      <w:pPr>
        <w:spacing w:line="360" w:lineRule="auto"/>
        <w:jc w:val="both"/>
        <w:rPr>
          <w:rFonts w:ascii="Times New Roman" w:hAnsi="Times New Roman" w:cs="Times New Roman"/>
          <w:b/>
          <w:sz w:val="24"/>
          <w:szCs w:val="24"/>
          <w:lang w:val="mn-MN"/>
        </w:rPr>
      </w:pPr>
      <w:r w:rsidRPr="006C730C">
        <w:rPr>
          <w:rFonts w:ascii="Times New Roman" w:hAnsi="Times New Roman" w:cs="Times New Roman"/>
          <w:b/>
          <w:sz w:val="24"/>
          <w:szCs w:val="24"/>
          <w:lang w:val="mn-MN"/>
        </w:rPr>
        <w:lastRenderedPageBreak/>
        <w:t>Даалгавар</w:t>
      </w:r>
      <w:r>
        <w:rPr>
          <w:rFonts w:ascii="Times New Roman" w:hAnsi="Times New Roman" w:cs="Times New Roman"/>
          <w:sz w:val="24"/>
          <w:szCs w:val="24"/>
          <w:lang w:val="mn-MN"/>
        </w:rPr>
        <w:t xml:space="preserve"> </w:t>
      </w:r>
      <w:r w:rsidRPr="00B53FD5">
        <w:rPr>
          <w:rFonts w:ascii="Times New Roman" w:hAnsi="Times New Roman" w:cs="Times New Roman"/>
          <w:b/>
          <w:sz w:val="24"/>
          <w:szCs w:val="24"/>
          <w:lang w:val="mn-MN"/>
        </w:rPr>
        <w:t>Ашигла</w:t>
      </w:r>
      <w:r>
        <w:rPr>
          <w:rFonts w:ascii="Times New Roman" w:hAnsi="Times New Roman" w:cs="Times New Roman"/>
          <w:b/>
          <w:sz w:val="24"/>
          <w:szCs w:val="24"/>
          <w:lang w:val="mn-MN"/>
        </w:rPr>
        <w:t>ж болох эх сурвалж:</w:t>
      </w:r>
    </w:p>
    <w:p w14:paraId="3BD67041"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b/>
          <w:bCs/>
          <w:color w:val="262626" w:themeColor="text1" w:themeTint="D9"/>
          <w:kern w:val="24"/>
          <w:lang w:val="mn-MN"/>
        </w:rPr>
        <w:t xml:space="preserve">Уншиж судлах нэмэлт материал: </w:t>
      </w:r>
    </w:p>
    <w:p w14:paraId="2C9D322D" w14:textId="77777777" w:rsidR="005964A4" w:rsidRPr="005964A4" w:rsidRDefault="002D14CF" w:rsidP="005964A4">
      <w:pPr>
        <w:pStyle w:val="ListParagraph"/>
        <w:numPr>
          <w:ilvl w:val="0"/>
          <w:numId w:val="10"/>
        </w:numPr>
        <w:spacing w:line="360" w:lineRule="auto"/>
        <w:rPr>
          <w:color w:val="83992A"/>
        </w:rPr>
      </w:pPr>
      <w:hyperlink r:id="rId5" w:history="1">
        <w:r w:rsidR="005964A4" w:rsidRPr="005964A4">
          <w:rPr>
            <w:rStyle w:val="Hyperlink"/>
            <w:rFonts w:eastAsiaTheme="minorEastAsia"/>
            <w:b/>
            <w:bCs/>
            <w:color w:val="262626" w:themeColor="text1" w:themeTint="D9"/>
            <w:kern w:val="24"/>
          </w:rPr>
          <w:t>https://montsame.mn/</w:t>
        </w:r>
      </w:hyperlink>
      <w:hyperlink r:id="rId6" w:history="1">
        <w:r w:rsidR="005964A4" w:rsidRPr="005964A4">
          <w:rPr>
            <w:rStyle w:val="Hyperlink"/>
            <w:rFonts w:eastAsiaTheme="minorEastAsia"/>
            <w:b/>
            <w:bCs/>
            <w:color w:val="262626" w:themeColor="text1" w:themeTint="D9"/>
            <w:kern w:val="24"/>
          </w:rPr>
          <w:t>mn</w:t>
        </w:r>
      </w:hyperlink>
      <w:hyperlink r:id="rId7" w:history="1">
        <w:r w:rsidR="005964A4" w:rsidRPr="005964A4">
          <w:rPr>
            <w:rStyle w:val="Hyperlink"/>
            <w:rFonts w:eastAsiaTheme="minorEastAsia"/>
            <w:b/>
            <w:bCs/>
            <w:color w:val="262626" w:themeColor="text1" w:themeTint="D9"/>
            <w:kern w:val="24"/>
          </w:rPr>
          <w:t>/</w:t>
        </w:r>
      </w:hyperlink>
    </w:p>
    <w:p w14:paraId="259AA38B" w14:textId="77777777" w:rsidR="005964A4" w:rsidRPr="005964A4" w:rsidRDefault="002D14CF" w:rsidP="005964A4">
      <w:pPr>
        <w:pStyle w:val="ListParagraph"/>
        <w:numPr>
          <w:ilvl w:val="0"/>
          <w:numId w:val="10"/>
        </w:numPr>
        <w:spacing w:line="360" w:lineRule="auto"/>
        <w:rPr>
          <w:color w:val="83992A"/>
        </w:rPr>
      </w:pPr>
      <w:hyperlink r:id="rId8" w:history="1">
        <w:r w:rsidR="005964A4" w:rsidRPr="005964A4">
          <w:rPr>
            <w:rStyle w:val="Hyperlink"/>
            <w:rFonts w:eastAsiaTheme="minorEastAsia"/>
            <w:b/>
            <w:bCs/>
            <w:color w:val="262626" w:themeColor="text1" w:themeTint="D9"/>
            <w:kern w:val="24"/>
          </w:rPr>
          <w:t>http://unenmedee.</w:t>
        </w:r>
      </w:hyperlink>
      <w:hyperlink r:id="rId9" w:history="1">
        <w:r w:rsidR="005964A4" w:rsidRPr="005964A4">
          <w:rPr>
            <w:rStyle w:val="Hyperlink"/>
            <w:rFonts w:eastAsiaTheme="minorEastAsia"/>
            <w:b/>
            <w:bCs/>
            <w:color w:val="262626" w:themeColor="text1" w:themeTint="D9"/>
            <w:kern w:val="24"/>
          </w:rPr>
          <w:t>mn</w:t>
        </w:r>
      </w:hyperlink>
      <w:hyperlink r:id="rId10" w:history="1">
        <w:r w:rsidR="005964A4" w:rsidRPr="005964A4">
          <w:rPr>
            <w:rStyle w:val="Hyperlink"/>
            <w:rFonts w:eastAsiaTheme="minorEastAsia"/>
            <w:b/>
            <w:bCs/>
            <w:color w:val="262626" w:themeColor="text1" w:themeTint="D9"/>
            <w:kern w:val="24"/>
          </w:rPr>
          <w:t>/</w:t>
        </w:r>
      </w:hyperlink>
    </w:p>
    <w:p w14:paraId="3880D201"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color w:val="262626" w:themeColor="text1" w:themeTint="D9"/>
          <w:kern w:val="24"/>
          <w:lang w:val="mn-MN"/>
        </w:rPr>
        <w:t>Батжаргал Д. Зуун жил. УБ.2013.</w:t>
      </w:r>
    </w:p>
    <w:p w14:paraId="41054748"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color w:val="262626" w:themeColor="text1" w:themeTint="D9"/>
          <w:kern w:val="24"/>
          <w:lang w:val="mn-MN"/>
        </w:rPr>
        <w:t>Дэлэг Д. Монголын хэвлэл. УБ. 1971.</w:t>
      </w:r>
    </w:p>
    <w:p w14:paraId="028C639C"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color w:val="262626" w:themeColor="text1" w:themeTint="D9"/>
          <w:kern w:val="24"/>
          <w:lang w:val="mn-MN"/>
        </w:rPr>
        <w:t xml:space="preserve">Норовсүрэн Л. Монголын сэтгүүл зүйн түүхэн тойм. УБ. 2000. </w:t>
      </w:r>
    </w:p>
    <w:p w14:paraId="5ED611F7"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color w:val="262626" w:themeColor="text1" w:themeTint="D9"/>
          <w:kern w:val="24"/>
          <w:lang w:val="mn-MN"/>
        </w:rPr>
        <w:t xml:space="preserve">Норовсүрэн Л. ХХ зууны эхэн үеийн Монголын сэтгүүлчид. УБ.2012 </w:t>
      </w:r>
    </w:p>
    <w:p w14:paraId="557C16B6"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b/>
          <w:bCs/>
          <w:color w:val="262626" w:themeColor="text1" w:themeTint="D9"/>
          <w:kern w:val="24"/>
          <w:lang w:val="mn-MN"/>
        </w:rPr>
        <w:t> </w:t>
      </w:r>
      <w:r w:rsidRPr="005964A4">
        <w:rPr>
          <w:rFonts w:eastAsiaTheme="minorEastAsia"/>
          <w:color w:val="262626" w:themeColor="text1" w:themeTint="D9"/>
          <w:kern w:val="24"/>
          <w:lang w:val="mn-MN"/>
        </w:rPr>
        <w:t>Галаарид Б. Монголын чөлөөт хэвлэлийн хөгжил төлөвшил. 2018</w:t>
      </w:r>
    </w:p>
    <w:p w14:paraId="148016C4" w14:textId="77777777" w:rsidR="005964A4" w:rsidRPr="005964A4" w:rsidRDefault="005964A4" w:rsidP="005964A4">
      <w:pPr>
        <w:pStyle w:val="ListParagraph"/>
        <w:numPr>
          <w:ilvl w:val="0"/>
          <w:numId w:val="10"/>
        </w:numPr>
        <w:spacing w:line="360" w:lineRule="auto"/>
        <w:rPr>
          <w:color w:val="83992A"/>
        </w:rPr>
      </w:pPr>
      <w:r w:rsidRPr="005964A4">
        <w:rPr>
          <w:rFonts w:eastAsiaTheme="minorEastAsia"/>
          <w:color w:val="262626" w:themeColor="text1" w:themeTint="D9"/>
          <w:kern w:val="24"/>
          <w:lang w:val="mn-MN"/>
        </w:rPr>
        <w:t>Одмандах М. Монголын анхны тогтмол хэвлэлийн түүхийн судалгаа. 2021</w:t>
      </w:r>
    </w:p>
    <w:p w14:paraId="2EA069E6" w14:textId="77777777" w:rsidR="00821387" w:rsidRPr="006C730C" w:rsidRDefault="00821387" w:rsidP="00821387">
      <w:pPr>
        <w:spacing w:line="360" w:lineRule="auto"/>
        <w:jc w:val="both"/>
        <w:rPr>
          <w:rFonts w:ascii="Times New Roman" w:hAnsi="Times New Roman" w:cs="Times New Roman"/>
          <w:b/>
          <w:sz w:val="24"/>
          <w:szCs w:val="24"/>
          <w:lang w:val="mn-MN"/>
        </w:rPr>
      </w:pPr>
    </w:p>
    <w:p w14:paraId="5B0B59BB" w14:textId="77777777" w:rsidR="00821387" w:rsidRDefault="00821387" w:rsidP="00821387"/>
    <w:p w14:paraId="5D7E53D4" w14:textId="77777777" w:rsidR="00821387" w:rsidRDefault="00821387" w:rsidP="00821387">
      <w:pPr>
        <w:rPr>
          <w:lang w:val="mn-MN"/>
        </w:rPr>
      </w:pPr>
    </w:p>
    <w:p w14:paraId="5262DBF5" w14:textId="77777777" w:rsidR="00821387" w:rsidRPr="008E40BF" w:rsidRDefault="00821387" w:rsidP="00821387">
      <w:pPr>
        <w:rPr>
          <w:lang w:val="mn-MN"/>
        </w:rPr>
      </w:pPr>
    </w:p>
    <w:p w14:paraId="2F2548C7" w14:textId="77777777" w:rsidR="006463F3" w:rsidRPr="00B45D6E" w:rsidRDefault="006463F3">
      <w:pPr>
        <w:rPr>
          <w:sz w:val="24"/>
        </w:rPr>
      </w:pPr>
    </w:p>
    <w:sectPr w:rsidR="006463F3" w:rsidRPr="00B45D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F1891"/>
    <w:multiLevelType w:val="hybridMultilevel"/>
    <w:tmpl w:val="4AB21580"/>
    <w:lvl w:ilvl="0" w:tplc="451E1298">
      <w:start w:val="1"/>
      <w:numFmt w:val="bullet"/>
      <w:lvlText w:val="•"/>
      <w:lvlJc w:val="left"/>
      <w:pPr>
        <w:tabs>
          <w:tab w:val="num" w:pos="720"/>
        </w:tabs>
        <w:ind w:left="720" w:hanging="360"/>
      </w:pPr>
      <w:rPr>
        <w:rFonts w:ascii="Arial" w:hAnsi="Arial" w:hint="default"/>
      </w:rPr>
    </w:lvl>
    <w:lvl w:ilvl="1" w:tplc="A7C2518E" w:tentative="1">
      <w:start w:val="1"/>
      <w:numFmt w:val="bullet"/>
      <w:lvlText w:val="•"/>
      <w:lvlJc w:val="left"/>
      <w:pPr>
        <w:tabs>
          <w:tab w:val="num" w:pos="1440"/>
        </w:tabs>
        <w:ind w:left="1440" w:hanging="360"/>
      </w:pPr>
      <w:rPr>
        <w:rFonts w:ascii="Arial" w:hAnsi="Arial" w:hint="default"/>
      </w:rPr>
    </w:lvl>
    <w:lvl w:ilvl="2" w:tplc="27625D66" w:tentative="1">
      <w:start w:val="1"/>
      <w:numFmt w:val="bullet"/>
      <w:lvlText w:val="•"/>
      <w:lvlJc w:val="left"/>
      <w:pPr>
        <w:tabs>
          <w:tab w:val="num" w:pos="2160"/>
        </w:tabs>
        <w:ind w:left="2160" w:hanging="360"/>
      </w:pPr>
      <w:rPr>
        <w:rFonts w:ascii="Arial" w:hAnsi="Arial" w:hint="default"/>
      </w:rPr>
    </w:lvl>
    <w:lvl w:ilvl="3" w:tplc="953E0408" w:tentative="1">
      <w:start w:val="1"/>
      <w:numFmt w:val="bullet"/>
      <w:lvlText w:val="•"/>
      <w:lvlJc w:val="left"/>
      <w:pPr>
        <w:tabs>
          <w:tab w:val="num" w:pos="2880"/>
        </w:tabs>
        <w:ind w:left="2880" w:hanging="360"/>
      </w:pPr>
      <w:rPr>
        <w:rFonts w:ascii="Arial" w:hAnsi="Arial" w:hint="default"/>
      </w:rPr>
    </w:lvl>
    <w:lvl w:ilvl="4" w:tplc="E6DABC58" w:tentative="1">
      <w:start w:val="1"/>
      <w:numFmt w:val="bullet"/>
      <w:lvlText w:val="•"/>
      <w:lvlJc w:val="left"/>
      <w:pPr>
        <w:tabs>
          <w:tab w:val="num" w:pos="3600"/>
        </w:tabs>
        <w:ind w:left="3600" w:hanging="360"/>
      </w:pPr>
      <w:rPr>
        <w:rFonts w:ascii="Arial" w:hAnsi="Arial" w:hint="default"/>
      </w:rPr>
    </w:lvl>
    <w:lvl w:ilvl="5" w:tplc="FED2513E" w:tentative="1">
      <w:start w:val="1"/>
      <w:numFmt w:val="bullet"/>
      <w:lvlText w:val="•"/>
      <w:lvlJc w:val="left"/>
      <w:pPr>
        <w:tabs>
          <w:tab w:val="num" w:pos="4320"/>
        </w:tabs>
        <w:ind w:left="4320" w:hanging="360"/>
      </w:pPr>
      <w:rPr>
        <w:rFonts w:ascii="Arial" w:hAnsi="Arial" w:hint="default"/>
      </w:rPr>
    </w:lvl>
    <w:lvl w:ilvl="6" w:tplc="1B5ACEE0" w:tentative="1">
      <w:start w:val="1"/>
      <w:numFmt w:val="bullet"/>
      <w:lvlText w:val="•"/>
      <w:lvlJc w:val="left"/>
      <w:pPr>
        <w:tabs>
          <w:tab w:val="num" w:pos="5040"/>
        </w:tabs>
        <w:ind w:left="5040" w:hanging="360"/>
      </w:pPr>
      <w:rPr>
        <w:rFonts w:ascii="Arial" w:hAnsi="Arial" w:hint="default"/>
      </w:rPr>
    </w:lvl>
    <w:lvl w:ilvl="7" w:tplc="1A64DE94" w:tentative="1">
      <w:start w:val="1"/>
      <w:numFmt w:val="bullet"/>
      <w:lvlText w:val="•"/>
      <w:lvlJc w:val="left"/>
      <w:pPr>
        <w:tabs>
          <w:tab w:val="num" w:pos="5760"/>
        </w:tabs>
        <w:ind w:left="5760" w:hanging="360"/>
      </w:pPr>
      <w:rPr>
        <w:rFonts w:ascii="Arial" w:hAnsi="Arial" w:hint="default"/>
      </w:rPr>
    </w:lvl>
    <w:lvl w:ilvl="8" w:tplc="5F7440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DA29B9"/>
    <w:multiLevelType w:val="hybridMultilevel"/>
    <w:tmpl w:val="D0B096F8"/>
    <w:lvl w:ilvl="0" w:tplc="2EBC54E8">
      <w:start w:val="1"/>
      <w:numFmt w:val="bullet"/>
      <w:lvlText w:val="•"/>
      <w:lvlJc w:val="left"/>
      <w:pPr>
        <w:tabs>
          <w:tab w:val="num" w:pos="720"/>
        </w:tabs>
        <w:ind w:left="720" w:hanging="360"/>
      </w:pPr>
      <w:rPr>
        <w:rFonts w:ascii="Arial" w:hAnsi="Arial" w:hint="default"/>
      </w:rPr>
    </w:lvl>
    <w:lvl w:ilvl="1" w:tplc="BEE4CCCC" w:tentative="1">
      <w:start w:val="1"/>
      <w:numFmt w:val="bullet"/>
      <w:lvlText w:val="•"/>
      <w:lvlJc w:val="left"/>
      <w:pPr>
        <w:tabs>
          <w:tab w:val="num" w:pos="1440"/>
        </w:tabs>
        <w:ind w:left="1440" w:hanging="360"/>
      </w:pPr>
      <w:rPr>
        <w:rFonts w:ascii="Arial" w:hAnsi="Arial" w:hint="default"/>
      </w:rPr>
    </w:lvl>
    <w:lvl w:ilvl="2" w:tplc="4FD62FB0" w:tentative="1">
      <w:start w:val="1"/>
      <w:numFmt w:val="bullet"/>
      <w:lvlText w:val="•"/>
      <w:lvlJc w:val="left"/>
      <w:pPr>
        <w:tabs>
          <w:tab w:val="num" w:pos="2160"/>
        </w:tabs>
        <w:ind w:left="2160" w:hanging="360"/>
      </w:pPr>
      <w:rPr>
        <w:rFonts w:ascii="Arial" w:hAnsi="Arial" w:hint="default"/>
      </w:rPr>
    </w:lvl>
    <w:lvl w:ilvl="3" w:tplc="CE70528A" w:tentative="1">
      <w:start w:val="1"/>
      <w:numFmt w:val="bullet"/>
      <w:lvlText w:val="•"/>
      <w:lvlJc w:val="left"/>
      <w:pPr>
        <w:tabs>
          <w:tab w:val="num" w:pos="2880"/>
        </w:tabs>
        <w:ind w:left="2880" w:hanging="360"/>
      </w:pPr>
      <w:rPr>
        <w:rFonts w:ascii="Arial" w:hAnsi="Arial" w:hint="default"/>
      </w:rPr>
    </w:lvl>
    <w:lvl w:ilvl="4" w:tplc="D9EA7CBC" w:tentative="1">
      <w:start w:val="1"/>
      <w:numFmt w:val="bullet"/>
      <w:lvlText w:val="•"/>
      <w:lvlJc w:val="left"/>
      <w:pPr>
        <w:tabs>
          <w:tab w:val="num" w:pos="3600"/>
        </w:tabs>
        <w:ind w:left="3600" w:hanging="360"/>
      </w:pPr>
      <w:rPr>
        <w:rFonts w:ascii="Arial" w:hAnsi="Arial" w:hint="default"/>
      </w:rPr>
    </w:lvl>
    <w:lvl w:ilvl="5" w:tplc="D02828AA" w:tentative="1">
      <w:start w:val="1"/>
      <w:numFmt w:val="bullet"/>
      <w:lvlText w:val="•"/>
      <w:lvlJc w:val="left"/>
      <w:pPr>
        <w:tabs>
          <w:tab w:val="num" w:pos="4320"/>
        </w:tabs>
        <w:ind w:left="4320" w:hanging="360"/>
      </w:pPr>
      <w:rPr>
        <w:rFonts w:ascii="Arial" w:hAnsi="Arial" w:hint="default"/>
      </w:rPr>
    </w:lvl>
    <w:lvl w:ilvl="6" w:tplc="5CEC6080" w:tentative="1">
      <w:start w:val="1"/>
      <w:numFmt w:val="bullet"/>
      <w:lvlText w:val="•"/>
      <w:lvlJc w:val="left"/>
      <w:pPr>
        <w:tabs>
          <w:tab w:val="num" w:pos="5040"/>
        </w:tabs>
        <w:ind w:left="5040" w:hanging="360"/>
      </w:pPr>
      <w:rPr>
        <w:rFonts w:ascii="Arial" w:hAnsi="Arial" w:hint="default"/>
      </w:rPr>
    </w:lvl>
    <w:lvl w:ilvl="7" w:tplc="701086FE" w:tentative="1">
      <w:start w:val="1"/>
      <w:numFmt w:val="bullet"/>
      <w:lvlText w:val="•"/>
      <w:lvlJc w:val="left"/>
      <w:pPr>
        <w:tabs>
          <w:tab w:val="num" w:pos="5760"/>
        </w:tabs>
        <w:ind w:left="5760" w:hanging="360"/>
      </w:pPr>
      <w:rPr>
        <w:rFonts w:ascii="Arial" w:hAnsi="Arial" w:hint="default"/>
      </w:rPr>
    </w:lvl>
    <w:lvl w:ilvl="8" w:tplc="204082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39344C"/>
    <w:multiLevelType w:val="hybridMultilevel"/>
    <w:tmpl w:val="E9BC85D0"/>
    <w:lvl w:ilvl="0" w:tplc="EE7ED5C0">
      <w:start w:val="1"/>
      <w:numFmt w:val="bullet"/>
      <w:lvlText w:val="•"/>
      <w:lvlJc w:val="left"/>
      <w:pPr>
        <w:tabs>
          <w:tab w:val="num" w:pos="720"/>
        </w:tabs>
        <w:ind w:left="720" w:hanging="360"/>
      </w:pPr>
      <w:rPr>
        <w:rFonts w:ascii="Arial" w:hAnsi="Arial" w:hint="default"/>
      </w:rPr>
    </w:lvl>
    <w:lvl w:ilvl="1" w:tplc="E8C2FE9A" w:tentative="1">
      <w:start w:val="1"/>
      <w:numFmt w:val="bullet"/>
      <w:lvlText w:val="•"/>
      <w:lvlJc w:val="left"/>
      <w:pPr>
        <w:tabs>
          <w:tab w:val="num" w:pos="1440"/>
        </w:tabs>
        <w:ind w:left="1440" w:hanging="360"/>
      </w:pPr>
      <w:rPr>
        <w:rFonts w:ascii="Arial" w:hAnsi="Arial" w:hint="default"/>
      </w:rPr>
    </w:lvl>
    <w:lvl w:ilvl="2" w:tplc="DDD49DF8" w:tentative="1">
      <w:start w:val="1"/>
      <w:numFmt w:val="bullet"/>
      <w:lvlText w:val="•"/>
      <w:lvlJc w:val="left"/>
      <w:pPr>
        <w:tabs>
          <w:tab w:val="num" w:pos="2160"/>
        </w:tabs>
        <w:ind w:left="2160" w:hanging="360"/>
      </w:pPr>
      <w:rPr>
        <w:rFonts w:ascii="Arial" w:hAnsi="Arial" w:hint="default"/>
      </w:rPr>
    </w:lvl>
    <w:lvl w:ilvl="3" w:tplc="E2964DCA" w:tentative="1">
      <w:start w:val="1"/>
      <w:numFmt w:val="bullet"/>
      <w:lvlText w:val="•"/>
      <w:lvlJc w:val="left"/>
      <w:pPr>
        <w:tabs>
          <w:tab w:val="num" w:pos="2880"/>
        </w:tabs>
        <w:ind w:left="2880" w:hanging="360"/>
      </w:pPr>
      <w:rPr>
        <w:rFonts w:ascii="Arial" w:hAnsi="Arial" w:hint="default"/>
      </w:rPr>
    </w:lvl>
    <w:lvl w:ilvl="4" w:tplc="CC6AB0F6" w:tentative="1">
      <w:start w:val="1"/>
      <w:numFmt w:val="bullet"/>
      <w:lvlText w:val="•"/>
      <w:lvlJc w:val="left"/>
      <w:pPr>
        <w:tabs>
          <w:tab w:val="num" w:pos="3600"/>
        </w:tabs>
        <w:ind w:left="3600" w:hanging="360"/>
      </w:pPr>
      <w:rPr>
        <w:rFonts w:ascii="Arial" w:hAnsi="Arial" w:hint="default"/>
      </w:rPr>
    </w:lvl>
    <w:lvl w:ilvl="5" w:tplc="627479DE" w:tentative="1">
      <w:start w:val="1"/>
      <w:numFmt w:val="bullet"/>
      <w:lvlText w:val="•"/>
      <w:lvlJc w:val="left"/>
      <w:pPr>
        <w:tabs>
          <w:tab w:val="num" w:pos="4320"/>
        </w:tabs>
        <w:ind w:left="4320" w:hanging="360"/>
      </w:pPr>
      <w:rPr>
        <w:rFonts w:ascii="Arial" w:hAnsi="Arial" w:hint="default"/>
      </w:rPr>
    </w:lvl>
    <w:lvl w:ilvl="6" w:tplc="9DD0DFC4" w:tentative="1">
      <w:start w:val="1"/>
      <w:numFmt w:val="bullet"/>
      <w:lvlText w:val="•"/>
      <w:lvlJc w:val="left"/>
      <w:pPr>
        <w:tabs>
          <w:tab w:val="num" w:pos="5040"/>
        </w:tabs>
        <w:ind w:left="5040" w:hanging="360"/>
      </w:pPr>
      <w:rPr>
        <w:rFonts w:ascii="Arial" w:hAnsi="Arial" w:hint="default"/>
      </w:rPr>
    </w:lvl>
    <w:lvl w:ilvl="7" w:tplc="0C28C566" w:tentative="1">
      <w:start w:val="1"/>
      <w:numFmt w:val="bullet"/>
      <w:lvlText w:val="•"/>
      <w:lvlJc w:val="left"/>
      <w:pPr>
        <w:tabs>
          <w:tab w:val="num" w:pos="5760"/>
        </w:tabs>
        <w:ind w:left="5760" w:hanging="360"/>
      </w:pPr>
      <w:rPr>
        <w:rFonts w:ascii="Arial" w:hAnsi="Arial" w:hint="default"/>
      </w:rPr>
    </w:lvl>
    <w:lvl w:ilvl="8" w:tplc="7AE89F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C343EB"/>
    <w:multiLevelType w:val="hybridMultilevel"/>
    <w:tmpl w:val="ABE87418"/>
    <w:lvl w:ilvl="0" w:tplc="4740F304">
      <w:start w:val="1"/>
      <w:numFmt w:val="bullet"/>
      <w:lvlText w:val="•"/>
      <w:lvlJc w:val="left"/>
      <w:pPr>
        <w:tabs>
          <w:tab w:val="num" w:pos="720"/>
        </w:tabs>
        <w:ind w:left="720" w:hanging="360"/>
      </w:pPr>
      <w:rPr>
        <w:rFonts w:ascii="Arial" w:hAnsi="Arial" w:hint="default"/>
      </w:rPr>
    </w:lvl>
    <w:lvl w:ilvl="1" w:tplc="7F6A7B26" w:tentative="1">
      <w:start w:val="1"/>
      <w:numFmt w:val="bullet"/>
      <w:lvlText w:val="•"/>
      <w:lvlJc w:val="left"/>
      <w:pPr>
        <w:tabs>
          <w:tab w:val="num" w:pos="1440"/>
        </w:tabs>
        <w:ind w:left="1440" w:hanging="360"/>
      </w:pPr>
      <w:rPr>
        <w:rFonts w:ascii="Arial" w:hAnsi="Arial" w:hint="default"/>
      </w:rPr>
    </w:lvl>
    <w:lvl w:ilvl="2" w:tplc="F6BE7B5C" w:tentative="1">
      <w:start w:val="1"/>
      <w:numFmt w:val="bullet"/>
      <w:lvlText w:val="•"/>
      <w:lvlJc w:val="left"/>
      <w:pPr>
        <w:tabs>
          <w:tab w:val="num" w:pos="2160"/>
        </w:tabs>
        <w:ind w:left="2160" w:hanging="360"/>
      </w:pPr>
      <w:rPr>
        <w:rFonts w:ascii="Arial" w:hAnsi="Arial" w:hint="default"/>
      </w:rPr>
    </w:lvl>
    <w:lvl w:ilvl="3" w:tplc="1F9035CA" w:tentative="1">
      <w:start w:val="1"/>
      <w:numFmt w:val="bullet"/>
      <w:lvlText w:val="•"/>
      <w:lvlJc w:val="left"/>
      <w:pPr>
        <w:tabs>
          <w:tab w:val="num" w:pos="2880"/>
        </w:tabs>
        <w:ind w:left="2880" w:hanging="360"/>
      </w:pPr>
      <w:rPr>
        <w:rFonts w:ascii="Arial" w:hAnsi="Arial" w:hint="default"/>
      </w:rPr>
    </w:lvl>
    <w:lvl w:ilvl="4" w:tplc="0B60ACA2" w:tentative="1">
      <w:start w:val="1"/>
      <w:numFmt w:val="bullet"/>
      <w:lvlText w:val="•"/>
      <w:lvlJc w:val="left"/>
      <w:pPr>
        <w:tabs>
          <w:tab w:val="num" w:pos="3600"/>
        </w:tabs>
        <w:ind w:left="3600" w:hanging="360"/>
      </w:pPr>
      <w:rPr>
        <w:rFonts w:ascii="Arial" w:hAnsi="Arial" w:hint="default"/>
      </w:rPr>
    </w:lvl>
    <w:lvl w:ilvl="5" w:tplc="6FAA2BF6" w:tentative="1">
      <w:start w:val="1"/>
      <w:numFmt w:val="bullet"/>
      <w:lvlText w:val="•"/>
      <w:lvlJc w:val="left"/>
      <w:pPr>
        <w:tabs>
          <w:tab w:val="num" w:pos="4320"/>
        </w:tabs>
        <w:ind w:left="4320" w:hanging="360"/>
      </w:pPr>
      <w:rPr>
        <w:rFonts w:ascii="Arial" w:hAnsi="Arial" w:hint="default"/>
      </w:rPr>
    </w:lvl>
    <w:lvl w:ilvl="6" w:tplc="D42C3362" w:tentative="1">
      <w:start w:val="1"/>
      <w:numFmt w:val="bullet"/>
      <w:lvlText w:val="•"/>
      <w:lvlJc w:val="left"/>
      <w:pPr>
        <w:tabs>
          <w:tab w:val="num" w:pos="5040"/>
        </w:tabs>
        <w:ind w:left="5040" w:hanging="360"/>
      </w:pPr>
      <w:rPr>
        <w:rFonts w:ascii="Arial" w:hAnsi="Arial" w:hint="default"/>
      </w:rPr>
    </w:lvl>
    <w:lvl w:ilvl="7" w:tplc="918C2030" w:tentative="1">
      <w:start w:val="1"/>
      <w:numFmt w:val="bullet"/>
      <w:lvlText w:val="•"/>
      <w:lvlJc w:val="left"/>
      <w:pPr>
        <w:tabs>
          <w:tab w:val="num" w:pos="5760"/>
        </w:tabs>
        <w:ind w:left="5760" w:hanging="360"/>
      </w:pPr>
      <w:rPr>
        <w:rFonts w:ascii="Arial" w:hAnsi="Arial" w:hint="default"/>
      </w:rPr>
    </w:lvl>
    <w:lvl w:ilvl="8" w:tplc="5A5274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59F6438"/>
    <w:multiLevelType w:val="hybridMultilevel"/>
    <w:tmpl w:val="2CC6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402232"/>
    <w:multiLevelType w:val="hybridMultilevel"/>
    <w:tmpl w:val="03D44104"/>
    <w:lvl w:ilvl="0" w:tplc="93DE0E24">
      <w:start w:val="1"/>
      <w:numFmt w:val="bullet"/>
      <w:lvlText w:val="•"/>
      <w:lvlJc w:val="left"/>
      <w:pPr>
        <w:tabs>
          <w:tab w:val="num" w:pos="720"/>
        </w:tabs>
        <w:ind w:left="720" w:hanging="360"/>
      </w:pPr>
      <w:rPr>
        <w:rFonts w:ascii="Arial" w:hAnsi="Arial" w:hint="default"/>
      </w:rPr>
    </w:lvl>
    <w:lvl w:ilvl="1" w:tplc="BA6EC480" w:tentative="1">
      <w:start w:val="1"/>
      <w:numFmt w:val="bullet"/>
      <w:lvlText w:val="•"/>
      <w:lvlJc w:val="left"/>
      <w:pPr>
        <w:tabs>
          <w:tab w:val="num" w:pos="1440"/>
        </w:tabs>
        <w:ind w:left="1440" w:hanging="360"/>
      </w:pPr>
      <w:rPr>
        <w:rFonts w:ascii="Arial" w:hAnsi="Arial" w:hint="default"/>
      </w:rPr>
    </w:lvl>
    <w:lvl w:ilvl="2" w:tplc="16CE3C0A" w:tentative="1">
      <w:start w:val="1"/>
      <w:numFmt w:val="bullet"/>
      <w:lvlText w:val="•"/>
      <w:lvlJc w:val="left"/>
      <w:pPr>
        <w:tabs>
          <w:tab w:val="num" w:pos="2160"/>
        </w:tabs>
        <w:ind w:left="2160" w:hanging="360"/>
      </w:pPr>
      <w:rPr>
        <w:rFonts w:ascii="Arial" w:hAnsi="Arial" w:hint="default"/>
      </w:rPr>
    </w:lvl>
    <w:lvl w:ilvl="3" w:tplc="DE8C1EF8" w:tentative="1">
      <w:start w:val="1"/>
      <w:numFmt w:val="bullet"/>
      <w:lvlText w:val="•"/>
      <w:lvlJc w:val="left"/>
      <w:pPr>
        <w:tabs>
          <w:tab w:val="num" w:pos="2880"/>
        </w:tabs>
        <w:ind w:left="2880" w:hanging="360"/>
      </w:pPr>
      <w:rPr>
        <w:rFonts w:ascii="Arial" w:hAnsi="Arial" w:hint="default"/>
      </w:rPr>
    </w:lvl>
    <w:lvl w:ilvl="4" w:tplc="532297DC" w:tentative="1">
      <w:start w:val="1"/>
      <w:numFmt w:val="bullet"/>
      <w:lvlText w:val="•"/>
      <w:lvlJc w:val="left"/>
      <w:pPr>
        <w:tabs>
          <w:tab w:val="num" w:pos="3600"/>
        </w:tabs>
        <w:ind w:left="3600" w:hanging="360"/>
      </w:pPr>
      <w:rPr>
        <w:rFonts w:ascii="Arial" w:hAnsi="Arial" w:hint="default"/>
      </w:rPr>
    </w:lvl>
    <w:lvl w:ilvl="5" w:tplc="5CB02DF4" w:tentative="1">
      <w:start w:val="1"/>
      <w:numFmt w:val="bullet"/>
      <w:lvlText w:val="•"/>
      <w:lvlJc w:val="left"/>
      <w:pPr>
        <w:tabs>
          <w:tab w:val="num" w:pos="4320"/>
        </w:tabs>
        <w:ind w:left="4320" w:hanging="360"/>
      </w:pPr>
      <w:rPr>
        <w:rFonts w:ascii="Arial" w:hAnsi="Arial" w:hint="default"/>
      </w:rPr>
    </w:lvl>
    <w:lvl w:ilvl="6" w:tplc="2E689BD4" w:tentative="1">
      <w:start w:val="1"/>
      <w:numFmt w:val="bullet"/>
      <w:lvlText w:val="•"/>
      <w:lvlJc w:val="left"/>
      <w:pPr>
        <w:tabs>
          <w:tab w:val="num" w:pos="5040"/>
        </w:tabs>
        <w:ind w:left="5040" w:hanging="360"/>
      </w:pPr>
      <w:rPr>
        <w:rFonts w:ascii="Arial" w:hAnsi="Arial" w:hint="default"/>
      </w:rPr>
    </w:lvl>
    <w:lvl w:ilvl="7" w:tplc="B09A7F3C" w:tentative="1">
      <w:start w:val="1"/>
      <w:numFmt w:val="bullet"/>
      <w:lvlText w:val="•"/>
      <w:lvlJc w:val="left"/>
      <w:pPr>
        <w:tabs>
          <w:tab w:val="num" w:pos="5760"/>
        </w:tabs>
        <w:ind w:left="5760" w:hanging="360"/>
      </w:pPr>
      <w:rPr>
        <w:rFonts w:ascii="Arial" w:hAnsi="Arial" w:hint="default"/>
      </w:rPr>
    </w:lvl>
    <w:lvl w:ilvl="8" w:tplc="B2F04A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E8F3573"/>
    <w:multiLevelType w:val="hybridMultilevel"/>
    <w:tmpl w:val="65108772"/>
    <w:lvl w:ilvl="0" w:tplc="9AF408A2">
      <w:start w:val="1"/>
      <w:numFmt w:val="bullet"/>
      <w:lvlText w:val="•"/>
      <w:lvlJc w:val="left"/>
      <w:pPr>
        <w:tabs>
          <w:tab w:val="num" w:pos="720"/>
        </w:tabs>
        <w:ind w:left="720" w:hanging="360"/>
      </w:pPr>
      <w:rPr>
        <w:rFonts w:ascii="Arial" w:hAnsi="Arial" w:hint="default"/>
      </w:rPr>
    </w:lvl>
    <w:lvl w:ilvl="1" w:tplc="7F8C960C" w:tentative="1">
      <w:start w:val="1"/>
      <w:numFmt w:val="bullet"/>
      <w:lvlText w:val="•"/>
      <w:lvlJc w:val="left"/>
      <w:pPr>
        <w:tabs>
          <w:tab w:val="num" w:pos="1440"/>
        </w:tabs>
        <w:ind w:left="1440" w:hanging="360"/>
      </w:pPr>
      <w:rPr>
        <w:rFonts w:ascii="Arial" w:hAnsi="Arial" w:hint="default"/>
      </w:rPr>
    </w:lvl>
    <w:lvl w:ilvl="2" w:tplc="C0C03662" w:tentative="1">
      <w:start w:val="1"/>
      <w:numFmt w:val="bullet"/>
      <w:lvlText w:val="•"/>
      <w:lvlJc w:val="left"/>
      <w:pPr>
        <w:tabs>
          <w:tab w:val="num" w:pos="2160"/>
        </w:tabs>
        <w:ind w:left="2160" w:hanging="360"/>
      </w:pPr>
      <w:rPr>
        <w:rFonts w:ascii="Arial" w:hAnsi="Arial" w:hint="default"/>
      </w:rPr>
    </w:lvl>
    <w:lvl w:ilvl="3" w:tplc="A1B29D56" w:tentative="1">
      <w:start w:val="1"/>
      <w:numFmt w:val="bullet"/>
      <w:lvlText w:val="•"/>
      <w:lvlJc w:val="left"/>
      <w:pPr>
        <w:tabs>
          <w:tab w:val="num" w:pos="2880"/>
        </w:tabs>
        <w:ind w:left="2880" w:hanging="360"/>
      </w:pPr>
      <w:rPr>
        <w:rFonts w:ascii="Arial" w:hAnsi="Arial" w:hint="default"/>
      </w:rPr>
    </w:lvl>
    <w:lvl w:ilvl="4" w:tplc="52CE31AE" w:tentative="1">
      <w:start w:val="1"/>
      <w:numFmt w:val="bullet"/>
      <w:lvlText w:val="•"/>
      <w:lvlJc w:val="left"/>
      <w:pPr>
        <w:tabs>
          <w:tab w:val="num" w:pos="3600"/>
        </w:tabs>
        <w:ind w:left="3600" w:hanging="360"/>
      </w:pPr>
      <w:rPr>
        <w:rFonts w:ascii="Arial" w:hAnsi="Arial" w:hint="default"/>
      </w:rPr>
    </w:lvl>
    <w:lvl w:ilvl="5" w:tplc="4860DB74" w:tentative="1">
      <w:start w:val="1"/>
      <w:numFmt w:val="bullet"/>
      <w:lvlText w:val="•"/>
      <w:lvlJc w:val="left"/>
      <w:pPr>
        <w:tabs>
          <w:tab w:val="num" w:pos="4320"/>
        </w:tabs>
        <w:ind w:left="4320" w:hanging="360"/>
      </w:pPr>
      <w:rPr>
        <w:rFonts w:ascii="Arial" w:hAnsi="Arial" w:hint="default"/>
      </w:rPr>
    </w:lvl>
    <w:lvl w:ilvl="6" w:tplc="B454B06A" w:tentative="1">
      <w:start w:val="1"/>
      <w:numFmt w:val="bullet"/>
      <w:lvlText w:val="•"/>
      <w:lvlJc w:val="left"/>
      <w:pPr>
        <w:tabs>
          <w:tab w:val="num" w:pos="5040"/>
        </w:tabs>
        <w:ind w:left="5040" w:hanging="360"/>
      </w:pPr>
      <w:rPr>
        <w:rFonts w:ascii="Arial" w:hAnsi="Arial" w:hint="default"/>
      </w:rPr>
    </w:lvl>
    <w:lvl w:ilvl="7" w:tplc="414A2402" w:tentative="1">
      <w:start w:val="1"/>
      <w:numFmt w:val="bullet"/>
      <w:lvlText w:val="•"/>
      <w:lvlJc w:val="left"/>
      <w:pPr>
        <w:tabs>
          <w:tab w:val="num" w:pos="5760"/>
        </w:tabs>
        <w:ind w:left="5760" w:hanging="360"/>
      </w:pPr>
      <w:rPr>
        <w:rFonts w:ascii="Arial" w:hAnsi="Arial" w:hint="default"/>
      </w:rPr>
    </w:lvl>
    <w:lvl w:ilvl="8" w:tplc="EA2C57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20C0EBB"/>
    <w:multiLevelType w:val="hybridMultilevel"/>
    <w:tmpl w:val="C33C9006"/>
    <w:lvl w:ilvl="0" w:tplc="D43EDFD4">
      <w:start w:val="1"/>
      <w:numFmt w:val="bullet"/>
      <w:lvlText w:val="•"/>
      <w:lvlJc w:val="left"/>
      <w:pPr>
        <w:tabs>
          <w:tab w:val="num" w:pos="720"/>
        </w:tabs>
        <w:ind w:left="720" w:hanging="360"/>
      </w:pPr>
      <w:rPr>
        <w:rFonts w:ascii="Arial" w:hAnsi="Arial" w:hint="default"/>
      </w:rPr>
    </w:lvl>
    <w:lvl w:ilvl="1" w:tplc="83B65D1C" w:tentative="1">
      <w:start w:val="1"/>
      <w:numFmt w:val="bullet"/>
      <w:lvlText w:val="•"/>
      <w:lvlJc w:val="left"/>
      <w:pPr>
        <w:tabs>
          <w:tab w:val="num" w:pos="1440"/>
        </w:tabs>
        <w:ind w:left="1440" w:hanging="360"/>
      </w:pPr>
      <w:rPr>
        <w:rFonts w:ascii="Arial" w:hAnsi="Arial" w:hint="default"/>
      </w:rPr>
    </w:lvl>
    <w:lvl w:ilvl="2" w:tplc="8BDE622C" w:tentative="1">
      <w:start w:val="1"/>
      <w:numFmt w:val="bullet"/>
      <w:lvlText w:val="•"/>
      <w:lvlJc w:val="left"/>
      <w:pPr>
        <w:tabs>
          <w:tab w:val="num" w:pos="2160"/>
        </w:tabs>
        <w:ind w:left="2160" w:hanging="360"/>
      </w:pPr>
      <w:rPr>
        <w:rFonts w:ascii="Arial" w:hAnsi="Arial" w:hint="default"/>
      </w:rPr>
    </w:lvl>
    <w:lvl w:ilvl="3" w:tplc="8E3884F4" w:tentative="1">
      <w:start w:val="1"/>
      <w:numFmt w:val="bullet"/>
      <w:lvlText w:val="•"/>
      <w:lvlJc w:val="left"/>
      <w:pPr>
        <w:tabs>
          <w:tab w:val="num" w:pos="2880"/>
        </w:tabs>
        <w:ind w:left="2880" w:hanging="360"/>
      </w:pPr>
      <w:rPr>
        <w:rFonts w:ascii="Arial" w:hAnsi="Arial" w:hint="default"/>
      </w:rPr>
    </w:lvl>
    <w:lvl w:ilvl="4" w:tplc="F48E6C2C" w:tentative="1">
      <w:start w:val="1"/>
      <w:numFmt w:val="bullet"/>
      <w:lvlText w:val="•"/>
      <w:lvlJc w:val="left"/>
      <w:pPr>
        <w:tabs>
          <w:tab w:val="num" w:pos="3600"/>
        </w:tabs>
        <w:ind w:left="3600" w:hanging="360"/>
      </w:pPr>
      <w:rPr>
        <w:rFonts w:ascii="Arial" w:hAnsi="Arial" w:hint="default"/>
      </w:rPr>
    </w:lvl>
    <w:lvl w:ilvl="5" w:tplc="52BA2016" w:tentative="1">
      <w:start w:val="1"/>
      <w:numFmt w:val="bullet"/>
      <w:lvlText w:val="•"/>
      <w:lvlJc w:val="left"/>
      <w:pPr>
        <w:tabs>
          <w:tab w:val="num" w:pos="4320"/>
        </w:tabs>
        <w:ind w:left="4320" w:hanging="360"/>
      </w:pPr>
      <w:rPr>
        <w:rFonts w:ascii="Arial" w:hAnsi="Arial" w:hint="default"/>
      </w:rPr>
    </w:lvl>
    <w:lvl w:ilvl="6" w:tplc="64046A66" w:tentative="1">
      <w:start w:val="1"/>
      <w:numFmt w:val="bullet"/>
      <w:lvlText w:val="•"/>
      <w:lvlJc w:val="left"/>
      <w:pPr>
        <w:tabs>
          <w:tab w:val="num" w:pos="5040"/>
        </w:tabs>
        <w:ind w:left="5040" w:hanging="360"/>
      </w:pPr>
      <w:rPr>
        <w:rFonts w:ascii="Arial" w:hAnsi="Arial" w:hint="default"/>
      </w:rPr>
    </w:lvl>
    <w:lvl w:ilvl="7" w:tplc="401C07DE" w:tentative="1">
      <w:start w:val="1"/>
      <w:numFmt w:val="bullet"/>
      <w:lvlText w:val="•"/>
      <w:lvlJc w:val="left"/>
      <w:pPr>
        <w:tabs>
          <w:tab w:val="num" w:pos="5760"/>
        </w:tabs>
        <w:ind w:left="5760" w:hanging="360"/>
      </w:pPr>
      <w:rPr>
        <w:rFonts w:ascii="Arial" w:hAnsi="Arial" w:hint="default"/>
      </w:rPr>
    </w:lvl>
    <w:lvl w:ilvl="8" w:tplc="4A30901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7221EAA"/>
    <w:multiLevelType w:val="hybridMultilevel"/>
    <w:tmpl w:val="2EAE5818"/>
    <w:lvl w:ilvl="0" w:tplc="0F6276FC">
      <w:start w:val="1"/>
      <w:numFmt w:val="bullet"/>
      <w:lvlText w:val="•"/>
      <w:lvlJc w:val="left"/>
      <w:pPr>
        <w:tabs>
          <w:tab w:val="num" w:pos="720"/>
        </w:tabs>
        <w:ind w:left="720" w:hanging="360"/>
      </w:pPr>
      <w:rPr>
        <w:rFonts w:ascii="Arial" w:hAnsi="Arial" w:hint="default"/>
      </w:rPr>
    </w:lvl>
    <w:lvl w:ilvl="1" w:tplc="08867A2A" w:tentative="1">
      <w:start w:val="1"/>
      <w:numFmt w:val="bullet"/>
      <w:lvlText w:val="•"/>
      <w:lvlJc w:val="left"/>
      <w:pPr>
        <w:tabs>
          <w:tab w:val="num" w:pos="1440"/>
        </w:tabs>
        <w:ind w:left="1440" w:hanging="360"/>
      </w:pPr>
      <w:rPr>
        <w:rFonts w:ascii="Arial" w:hAnsi="Arial" w:hint="default"/>
      </w:rPr>
    </w:lvl>
    <w:lvl w:ilvl="2" w:tplc="078E13C6" w:tentative="1">
      <w:start w:val="1"/>
      <w:numFmt w:val="bullet"/>
      <w:lvlText w:val="•"/>
      <w:lvlJc w:val="left"/>
      <w:pPr>
        <w:tabs>
          <w:tab w:val="num" w:pos="2160"/>
        </w:tabs>
        <w:ind w:left="2160" w:hanging="360"/>
      </w:pPr>
      <w:rPr>
        <w:rFonts w:ascii="Arial" w:hAnsi="Arial" w:hint="default"/>
      </w:rPr>
    </w:lvl>
    <w:lvl w:ilvl="3" w:tplc="DB58393C" w:tentative="1">
      <w:start w:val="1"/>
      <w:numFmt w:val="bullet"/>
      <w:lvlText w:val="•"/>
      <w:lvlJc w:val="left"/>
      <w:pPr>
        <w:tabs>
          <w:tab w:val="num" w:pos="2880"/>
        </w:tabs>
        <w:ind w:left="2880" w:hanging="360"/>
      </w:pPr>
      <w:rPr>
        <w:rFonts w:ascii="Arial" w:hAnsi="Arial" w:hint="default"/>
      </w:rPr>
    </w:lvl>
    <w:lvl w:ilvl="4" w:tplc="037AAED8" w:tentative="1">
      <w:start w:val="1"/>
      <w:numFmt w:val="bullet"/>
      <w:lvlText w:val="•"/>
      <w:lvlJc w:val="left"/>
      <w:pPr>
        <w:tabs>
          <w:tab w:val="num" w:pos="3600"/>
        </w:tabs>
        <w:ind w:left="3600" w:hanging="360"/>
      </w:pPr>
      <w:rPr>
        <w:rFonts w:ascii="Arial" w:hAnsi="Arial" w:hint="default"/>
      </w:rPr>
    </w:lvl>
    <w:lvl w:ilvl="5" w:tplc="00A62094" w:tentative="1">
      <w:start w:val="1"/>
      <w:numFmt w:val="bullet"/>
      <w:lvlText w:val="•"/>
      <w:lvlJc w:val="left"/>
      <w:pPr>
        <w:tabs>
          <w:tab w:val="num" w:pos="4320"/>
        </w:tabs>
        <w:ind w:left="4320" w:hanging="360"/>
      </w:pPr>
      <w:rPr>
        <w:rFonts w:ascii="Arial" w:hAnsi="Arial" w:hint="default"/>
      </w:rPr>
    </w:lvl>
    <w:lvl w:ilvl="6" w:tplc="215ABF6A" w:tentative="1">
      <w:start w:val="1"/>
      <w:numFmt w:val="bullet"/>
      <w:lvlText w:val="•"/>
      <w:lvlJc w:val="left"/>
      <w:pPr>
        <w:tabs>
          <w:tab w:val="num" w:pos="5040"/>
        </w:tabs>
        <w:ind w:left="5040" w:hanging="360"/>
      </w:pPr>
      <w:rPr>
        <w:rFonts w:ascii="Arial" w:hAnsi="Arial" w:hint="default"/>
      </w:rPr>
    </w:lvl>
    <w:lvl w:ilvl="7" w:tplc="F176D032" w:tentative="1">
      <w:start w:val="1"/>
      <w:numFmt w:val="bullet"/>
      <w:lvlText w:val="•"/>
      <w:lvlJc w:val="left"/>
      <w:pPr>
        <w:tabs>
          <w:tab w:val="num" w:pos="5760"/>
        </w:tabs>
        <w:ind w:left="5760" w:hanging="360"/>
      </w:pPr>
      <w:rPr>
        <w:rFonts w:ascii="Arial" w:hAnsi="Arial" w:hint="default"/>
      </w:rPr>
    </w:lvl>
    <w:lvl w:ilvl="8" w:tplc="882A3E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F455B09"/>
    <w:multiLevelType w:val="hybridMultilevel"/>
    <w:tmpl w:val="86365430"/>
    <w:lvl w:ilvl="0" w:tplc="06044810">
      <w:start w:val="1"/>
      <w:numFmt w:val="bullet"/>
      <w:lvlText w:val="•"/>
      <w:lvlJc w:val="left"/>
      <w:pPr>
        <w:tabs>
          <w:tab w:val="num" w:pos="720"/>
        </w:tabs>
        <w:ind w:left="720" w:hanging="360"/>
      </w:pPr>
      <w:rPr>
        <w:rFonts w:ascii="Arial" w:hAnsi="Arial" w:hint="default"/>
      </w:rPr>
    </w:lvl>
    <w:lvl w:ilvl="1" w:tplc="006A305A" w:tentative="1">
      <w:start w:val="1"/>
      <w:numFmt w:val="bullet"/>
      <w:lvlText w:val="•"/>
      <w:lvlJc w:val="left"/>
      <w:pPr>
        <w:tabs>
          <w:tab w:val="num" w:pos="1440"/>
        </w:tabs>
        <w:ind w:left="1440" w:hanging="360"/>
      </w:pPr>
      <w:rPr>
        <w:rFonts w:ascii="Arial" w:hAnsi="Arial" w:hint="default"/>
      </w:rPr>
    </w:lvl>
    <w:lvl w:ilvl="2" w:tplc="742E76FE" w:tentative="1">
      <w:start w:val="1"/>
      <w:numFmt w:val="bullet"/>
      <w:lvlText w:val="•"/>
      <w:lvlJc w:val="left"/>
      <w:pPr>
        <w:tabs>
          <w:tab w:val="num" w:pos="2160"/>
        </w:tabs>
        <w:ind w:left="2160" w:hanging="360"/>
      </w:pPr>
      <w:rPr>
        <w:rFonts w:ascii="Arial" w:hAnsi="Arial" w:hint="default"/>
      </w:rPr>
    </w:lvl>
    <w:lvl w:ilvl="3" w:tplc="51664BF8" w:tentative="1">
      <w:start w:val="1"/>
      <w:numFmt w:val="bullet"/>
      <w:lvlText w:val="•"/>
      <w:lvlJc w:val="left"/>
      <w:pPr>
        <w:tabs>
          <w:tab w:val="num" w:pos="2880"/>
        </w:tabs>
        <w:ind w:left="2880" w:hanging="360"/>
      </w:pPr>
      <w:rPr>
        <w:rFonts w:ascii="Arial" w:hAnsi="Arial" w:hint="default"/>
      </w:rPr>
    </w:lvl>
    <w:lvl w:ilvl="4" w:tplc="EF786A60" w:tentative="1">
      <w:start w:val="1"/>
      <w:numFmt w:val="bullet"/>
      <w:lvlText w:val="•"/>
      <w:lvlJc w:val="left"/>
      <w:pPr>
        <w:tabs>
          <w:tab w:val="num" w:pos="3600"/>
        </w:tabs>
        <w:ind w:left="3600" w:hanging="360"/>
      </w:pPr>
      <w:rPr>
        <w:rFonts w:ascii="Arial" w:hAnsi="Arial" w:hint="default"/>
      </w:rPr>
    </w:lvl>
    <w:lvl w:ilvl="5" w:tplc="65AAABEE" w:tentative="1">
      <w:start w:val="1"/>
      <w:numFmt w:val="bullet"/>
      <w:lvlText w:val="•"/>
      <w:lvlJc w:val="left"/>
      <w:pPr>
        <w:tabs>
          <w:tab w:val="num" w:pos="4320"/>
        </w:tabs>
        <w:ind w:left="4320" w:hanging="360"/>
      </w:pPr>
      <w:rPr>
        <w:rFonts w:ascii="Arial" w:hAnsi="Arial" w:hint="default"/>
      </w:rPr>
    </w:lvl>
    <w:lvl w:ilvl="6" w:tplc="6BA4DFB8" w:tentative="1">
      <w:start w:val="1"/>
      <w:numFmt w:val="bullet"/>
      <w:lvlText w:val="•"/>
      <w:lvlJc w:val="left"/>
      <w:pPr>
        <w:tabs>
          <w:tab w:val="num" w:pos="5040"/>
        </w:tabs>
        <w:ind w:left="5040" w:hanging="360"/>
      </w:pPr>
      <w:rPr>
        <w:rFonts w:ascii="Arial" w:hAnsi="Arial" w:hint="default"/>
      </w:rPr>
    </w:lvl>
    <w:lvl w:ilvl="7" w:tplc="4EC8A406" w:tentative="1">
      <w:start w:val="1"/>
      <w:numFmt w:val="bullet"/>
      <w:lvlText w:val="•"/>
      <w:lvlJc w:val="left"/>
      <w:pPr>
        <w:tabs>
          <w:tab w:val="num" w:pos="5760"/>
        </w:tabs>
        <w:ind w:left="5760" w:hanging="360"/>
      </w:pPr>
      <w:rPr>
        <w:rFonts w:ascii="Arial" w:hAnsi="Arial" w:hint="default"/>
      </w:rPr>
    </w:lvl>
    <w:lvl w:ilvl="8" w:tplc="09C04DA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5"/>
  </w:num>
  <w:num w:numId="4">
    <w:abstractNumId w:val="9"/>
  </w:num>
  <w:num w:numId="5">
    <w:abstractNumId w:val="1"/>
  </w:num>
  <w:num w:numId="6">
    <w:abstractNumId w:val="6"/>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0D5"/>
    <w:rsid w:val="00011BAC"/>
    <w:rsid w:val="000D0891"/>
    <w:rsid w:val="0014509A"/>
    <w:rsid w:val="00280D96"/>
    <w:rsid w:val="002D14CF"/>
    <w:rsid w:val="00347AB3"/>
    <w:rsid w:val="003919E8"/>
    <w:rsid w:val="003A1C48"/>
    <w:rsid w:val="00402B3D"/>
    <w:rsid w:val="00427D8A"/>
    <w:rsid w:val="005964A4"/>
    <w:rsid w:val="005D5876"/>
    <w:rsid w:val="006073A4"/>
    <w:rsid w:val="0063410B"/>
    <w:rsid w:val="006463F3"/>
    <w:rsid w:val="006510D5"/>
    <w:rsid w:val="006D479C"/>
    <w:rsid w:val="00741DE3"/>
    <w:rsid w:val="00783098"/>
    <w:rsid w:val="007C2640"/>
    <w:rsid w:val="00821387"/>
    <w:rsid w:val="00830E6E"/>
    <w:rsid w:val="008832C0"/>
    <w:rsid w:val="00884F2E"/>
    <w:rsid w:val="008B062D"/>
    <w:rsid w:val="009233C8"/>
    <w:rsid w:val="0092738F"/>
    <w:rsid w:val="009C1CDB"/>
    <w:rsid w:val="00A2016E"/>
    <w:rsid w:val="00A6543C"/>
    <w:rsid w:val="00B13EAF"/>
    <w:rsid w:val="00B45D6E"/>
    <w:rsid w:val="00BA51AC"/>
    <w:rsid w:val="00BE01F5"/>
    <w:rsid w:val="00C849C8"/>
    <w:rsid w:val="00C91A11"/>
    <w:rsid w:val="00CA5F78"/>
    <w:rsid w:val="00CD66C8"/>
    <w:rsid w:val="00D16F3D"/>
    <w:rsid w:val="00D748C9"/>
    <w:rsid w:val="00E06638"/>
    <w:rsid w:val="00E869A2"/>
    <w:rsid w:val="00F4344C"/>
    <w:rsid w:val="00F615A6"/>
    <w:rsid w:val="00F84E90"/>
    <w:rsid w:val="00F91F9A"/>
    <w:rsid w:val="00FB4274"/>
    <w:rsid w:val="00FC6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629B5"/>
  <w15:chartTrackingRefBased/>
  <w15:docId w15:val="{1C835991-3B38-46A3-BDC0-EF693910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5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1387"/>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82138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964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8297">
      <w:bodyDiv w:val="1"/>
      <w:marLeft w:val="0"/>
      <w:marRight w:val="0"/>
      <w:marTop w:val="0"/>
      <w:marBottom w:val="0"/>
      <w:divBdr>
        <w:top w:val="none" w:sz="0" w:space="0" w:color="auto"/>
        <w:left w:val="none" w:sz="0" w:space="0" w:color="auto"/>
        <w:bottom w:val="none" w:sz="0" w:space="0" w:color="auto"/>
        <w:right w:val="none" w:sz="0" w:space="0" w:color="auto"/>
      </w:divBdr>
      <w:divsChild>
        <w:div w:id="2100132095">
          <w:marLeft w:val="446"/>
          <w:marRight w:val="0"/>
          <w:marTop w:val="101"/>
          <w:marBottom w:val="120"/>
          <w:divBdr>
            <w:top w:val="none" w:sz="0" w:space="0" w:color="auto"/>
            <w:left w:val="none" w:sz="0" w:space="0" w:color="auto"/>
            <w:bottom w:val="none" w:sz="0" w:space="0" w:color="auto"/>
            <w:right w:val="none" w:sz="0" w:space="0" w:color="auto"/>
          </w:divBdr>
        </w:div>
        <w:div w:id="812913116">
          <w:marLeft w:val="446"/>
          <w:marRight w:val="0"/>
          <w:marTop w:val="101"/>
          <w:marBottom w:val="120"/>
          <w:divBdr>
            <w:top w:val="none" w:sz="0" w:space="0" w:color="auto"/>
            <w:left w:val="none" w:sz="0" w:space="0" w:color="auto"/>
            <w:bottom w:val="none" w:sz="0" w:space="0" w:color="auto"/>
            <w:right w:val="none" w:sz="0" w:space="0" w:color="auto"/>
          </w:divBdr>
        </w:div>
        <w:div w:id="266279390">
          <w:marLeft w:val="446"/>
          <w:marRight w:val="0"/>
          <w:marTop w:val="101"/>
          <w:marBottom w:val="120"/>
          <w:divBdr>
            <w:top w:val="none" w:sz="0" w:space="0" w:color="auto"/>
            <w:left w:val="none" w:sz="0" w:space="0" w:color="auto"/>
            <w:bottom w:val="none" w:sz="0" w:space="0" w:color="auto"/>
            <w:right w:val="none" w:sz="0" w:space="0" w:color="auto"/>
          </w:divBdr>
        </w:div>
        <w:div w:id="1740177818">
          <w:marLeft w:val="446"/>
          <w:marRight w:val="0"/>
          <w:marTop w:val="101"/>
          <w:marBottom w:val="120"/>
          <w:divBdr>
            <w:top w:val="none" w:sz="0" w:space="0" w:color="auto"/>
            <w:left w:val="none" w:sz="0" w:space="0" w:color="auto"/>
            <w:bottom w:val="none" w:sz="0" w:space="0" w:color="auto"/>
            <w:right w:val="none" w:sz="0" w:space="0" w:color="auto"/>
          </w:divBdr>
        </w:div>
      </w:divsChild>
    </w:div>
    <w:div w:id="156894151">
      <w:bodyDiv w:val="1"/>
      <w:marLeft w:val="0"/>
      <w:marRight w:val="0"/>
      <w:marTop w:val="0"/>
      <w:marBottom w:val="0"/>
      <w:divBdr>
        <w:top w:val="none" w:sz="0" w:space="0" w:color="auto"/>
        <w:left w:val="none" w:sz="0" w:space="0" w:color="auto"/>
        <w:bottom w:val="none" w:sz="0" w:space="0" w:color="auto"/>
        <w:right w:val="none" w:sz="0" w:space="0" w:color="auto"/>
      </w:divBdr>
    </w:div>
    <w:div w:id="338240670">
      <w:bodyDiv w:val="1"/>
      <w:marLeft w:val="0"/>
      <w:marRight w:val="0"/>
      <w:marTop w:val="0"/>
      <w:marBottom w:val="0"/>
      <w:divBdr>
        <w:top w:val="none" w:sz="0" w:space="0" w:color="auto"/>
        <w:left w:val="none" w:sz="0" w:space="0" w:color="auto"/>
        <w:bottom w:val="none" w:sz="0" w:space="0" w:color="auto"/>
        <w:right w:val="none" w:sz="0" w:space="0" w:color="auto"/>
      </w:divBdr>
    </w:div>
    <w:div w:id="510796484">
      <w:bodyDiv w:val="1"/>
      <w:marLeft w:val="0"/>
      <w:marRight w:val="0"/>
      <w:marTop w:val="0"/>
      <w:marBottom w:val="0"/>
      <w:divBdr>
        <w:top w:val="none" w:sz="0" w:space="0" w:color="auto"/>
        <w:left w:val="none" w:sz="0" w:space="0" w:color="auto"/>
        <w:bottom w:val="none" w:sz="0" w:space="0" w:color="auto"/>
        <w:right w:val="none" w:sz="0" w:space="0" w:color="auto"/>
      </w:divBdr>
      <w:divsChild>
        <w:div w:id="462962431">
          <w:marLeft w:val="446"/>
          <w:marRight w:val="0"/>
          <w:marTop w:val="82"/>
          <w:marBottom w:val="120"/>
          <w:divBdr>
            <w:top w:val="none" w:sz="0" w:space="0" w:color="auto"/>
            <w:left w:val="none" w:sz="0" w:space="0" w:color="auto"/>
            <w:bottom w:val="none" w:sz="0" w:space="0" w:color="auto"/>
            <w:right w:val="none" w:sz="0" w:space="0" w:color="auto"/>
          </w:divBdr>
        </w:div>
        <w:div w:id="1563175780">
          <w:marLeft w:val="446"/>
          <w:marRight w:val="0"/>
          <w:marTop w:val="82"/>
          <w:marBottom w:val="120"/>
          <w:divBdr>
            <w:top w:val="none" w:sz="0" w:space="0" w:color="auto"/>
            <w:left w:val="none" w:sz="0" w:space="0" w:color="auto"/>
            <w:bottom w:val="none" w:sz="0" w:space="0" w:color="auto"/>
            <w:right w:val="none" w:sz="0" w:space="0" w:color="auto"/>
          </w:divBdr>
        </w:div>
        <w:div w:id="124275107">
          <w:marLeft w:val="446"/>
          <w:marRight w:val="0"/>
          <w:marTop w:val="82"/>
          <w:marBottom w:val="120"/>
          <w:divBdr>
            <w:top w:val="none" w:sz="0" w:space="0" w:color="auto"/>
            <w:left w:val="none" w:sz="0" w:space="0" w:color="auto"/>
            <w:bottom w:val="none" w:sz="0" w:space="0" w:color="auto"/>
            <w:right w:val="none" w:sz="0" w:space="0" w:color="auto"/>
          </w:divBdr>
        </w:div>
        <w:div w:id="1268273900">
          <w:marLeft w:val="446"/>
          <w:marRight w:val="0"/>
          <w:marTop w:val="72"/>
          <w:marBottom w:val="120"/>
          <w:divBdr>
            <w:top w:val="none" w:sz="0" w:space="0" w:color="auto"/>
            <w:left w:val="none" w:sz="0" w:space="0" w:color="auto"/>
            <w:bottom w:val="none" w:sz="0" w:space="0" w:color="auto"/>
            <w:right w:val="none" w:sz="0" w:space="0" w:color="auto"/>
          </w:divBdr>
        </w:div>
        <w:div w:id="1801796956">
          <w:marLeft w:val="446"/>
          <w:marRight w:val="0"/>
          <w:marTop w:val="82"/>
          <w:marBottom w:val="120"/>
          <w:divBdr>
            <w:top w:val="none" w:sz="0" w:space="0" w:color="auto"/>
            <w:left w:val="none" w:sz="0" w:space="0" w:color="auto"/>
            <w:bottom w:val="none" w:sz="0" w:space="0" w:color="auto"/>
            <w:right w:val="none" w:sz="0" w:space="0" w:color="auto"/>
          </w:divBdr>
        </w:div>
        <w:div w:id="10958810">
          <w:marLeft w:val="446"/>
          <w:marRight w:val="0"/>
          <w:marTop w:val="82"/>
          <w:marBottom w:val="120"/>
          <w:divBdr>
            <w:top w:val="none" w:sz="0" w:space="0" w:color="auto"/>
            <w:left w:val="none" w:sz="0" w:space="0" w:color="auto"/>
            <w:bottom w:val="none" w:sz="0" w:space="0" w:color="auto"/>
            <w:right w:val="none" w:sz="0" w:space="0" w:color="auto"/>
          </w:divBdr>
        </w:div>
        <w:div w:id="772746414">
          <w:marLeft w:val="446"/>
          <w:marRight w:val="0"/>
          <w:marTop w:val="82"/>
          <w:marBottom w:val="120"/>
          <w:divBdr>
            <w:top w:val="none" w:sz="0" w:space="0" w:color="auto"/>
            <w:left w:val="none" w:sz="0" w:space="0" w:color="auto"/>
            <w:bottom w:val="none" w:sz="0" w:space="0" w:color="auto"/>
            <w:right w:val="none" w:sz="0" w:space="0" w:color="auto"/>
          </w:divBdr>
        </w:div>
        <w:div w:id="1743017282">
          <w:marLeft w:val="446"/>
          <w:marRight w:val="0"/>
          <w:marTop w:val="82"/>
          <w:marBottom w:val="120"/>
          <w:divBdr>
            <w:top w:val="none" w:sz="0" w:space="0" w:color="auto"/>
            <w:left w:val="none" w:sz="0" w:space="0" w:color="auto"/>
            <w:bottom w:val="none" w:sz="0" w:space="0" w:color="auto"/>
            <w:right w:val="none" w:sz="0" w:space="0" w:color="auto"/>
          </w:divBdr>
        </w:div>
        <w:div w:id="791175045">
          <w:marLeft w:val="446"/>
          <w:marRight w:val="0"/>
          <w:marTop w:val="82"/>
          <w:marBottom w:val="120"/>
          <w:divBdr>
            <w:top w:val="none" w:sz="0" w:space="0" w:color="auto"/>
            <w:left w:val="none" w:sz="0" w:space="0" w:color="auto"/>
            <w:bottom w:val="none" w:sz="0" w:space="0" w:color="auto"/>
            <w:right w:val="none" w:sz="0" w:space="0" w:color="auto"/>
          </w:divBdr>
        </w:div>
      </w:divsChild>
    </w:div>
    <w:div w:id="760951039">
      <w:bodyDiv w:val="1"/>
      <w:marLeft w:val="0"/>
      <w:marRight w:val="0"/>
      <w:marTop w:val="0"/>
      <w:marBottom w:val="0"/>
      <w:divBdr>
        <w:top w:val="none" w:sz="0" w:space="0" w:color="auto"/>
        <w:left w:val="none" w:sz="0" w:space="0" w:color="auto"/>
        <w:bottom w:val="none" w:sz="0" w:space="0" w:color="auto"/>
        <w:right w:val="none" w:sz="0" w:space="0" w:color="auto"/>
      </w:divBdr>
      <w:divsChild>
        <w:div w:id="109473240">
          <w:marLeft w:val="446"/>
          <w:marRight w:val="0"/>
          <w:marTop w:val="115"/>
          <w:marBottom w:val="120"/>
          <w:divBdr>
            <w:top w:val="none" w:sz="0" w:space="0" w:color="auto"/>
            <w:left w:val="none" w:sz="0" w:space="0" w:color="auto"/>
            <w:bottom w:val="none" w:sz="0" w:space="0" w:color="auto"/>
            <w:right w:val="none" w:sz="0" w:space="0" w:color="auto"/>
          </w:divBdr>
        </w:div>
      </w:divsChild>
    </w:div>
    <w:div w:id="934365937">
      <w:bodyDiv w:val="1"/>
      <w:marLeft w:val="0"/>
      <w:marRight w:val="0"/>
      <w:marTop w:val="0"/>
      <w:marBottom w:val="0"/>
      <w:divBdr>
        <w:top w:val="none" w:sz="0" w:space="0" w:color="auto"/>
        <w:left w:val="none" w:sz="0" w:space="0" w:color="auto"/>
        <w:bottom w:val="none" w:sz="0" w:space="0" w:color="auto"/>
        <w:right w:val="none" w:sz="0" w:space="0" w:color="auto"/>
      </w:divBdr>
    </w:div>
    <w:div w:id="946154595">
      <w:bodyDiv w:val="1"/>
      <w:marLeft w:val="0"/>
      <w:marRight w:val="0"/>
      <w:marTop w:val="0"/>
      <w:marBottom w:val="0"/>
      <w:divBdr>
        <w:top w:val="none" w:sz="0" w:space="0" w:color="auto"/>
        <w:left w:val="none" w:sz="0" w:space="0" w:color="auto"/>
        <w:bottom w:val="none" w:sz="0" w:space="0" w:color="auto"/>
        <w:right w:val="none" w:sz="0" w:space="0" w:color="auto"/>
      </w:divBdr>
    </w:div>
    <w:div w:id="964694444">
      <w:bodyDiv w:val="1"/>
      <w:marLeft w:val="0"/>
      <w:marRight w:val="0"/>
      <w:marTop w:val="0"/>
      <w:marBottom w:val="0"/>
      <w:divBdr>
        <w:top w:val="none" w:sz="0" w:space="0" w:color="auto"/>
        <w:left w:val="none" w:sz="0" w:space="0" w:color="auto"/>
        <w:bottom w:val="none" w:sz="0" w:space="0" w:color="auto"/>
        <w:right w:val="none" w:sz="0" w:space="0" w:color="auto"/>
      </w:divBdr>
      <w:divsChild>
        <w:div w:id="1467620176">
          <w:marLeft w:val="446"/>
          <w:marRight w:val="0"/>
          <w:marTop w:val="106"/>
          <w:marBottom w:val="120"/>
          <w:divBdr>
            <w:top w:val="none" w:sz="0" w:space="0" w:color="auto"/>
            <w:left w:val="none" w:sz="0" w:space="0" w:color="auto"/>
            <w:bottom w:val="none" w:sz="0" w:space="0" w:color="auto"/>
            <w:right w:val="none" w:sz="0" w:space="0" w:color="auto"/>
          </w:divBdr>
        </w:div>
        <w:div w:id="1161652907">
          <w:marLeft w:val="446"/>
          <w:marRight w:val="0"/>
          <w:marTop w:val="106"/>
          <w:marBottom w:val="120"/>
          <w:divBdr>
            <w:top w:val="none" w:sz="0" w:space="0" w:color="auto"/>
            <w:left w:val="none" w:sz="0" w:space="0" w:color="auto"/>
            <w:bottom w:val="none" w:sz="0" w:space="0" w:color="auto"/>
            <w:right w:val="none" w:sz="0" w:space="0" w:color="auto"/>
          </w:divBdr>
        </w:div>
        <w:div w:id="1761370677">
          <w:marLeft w:val="446"/>
          <w:marRight w:val="0"/>
          <w:marTop w:val="106"/>
          <w:marBottom w:val="120"/>
          <w:divBdr>
            <w:top w:val="none" w:sz="0" w:space="0" w:color="auto"/>
            <w:left w:val="none" w:sz="0" w:space="0" w:color="auto"/>
            <w:bottom w:val="none" w:sz="0" w:space="0" w:color="auto"/>
            <w:right w:val="none" w:sz="0" w:space="0" w:color="auto"/>
          </w:divBdr>
        </w:div>
        <w:div w:id="991788206">
          <w:marLeft w:val="446"/>
          <w:marRight w:val="0"/>
          <w:marTop w:val="106"/>
          <w:marBottom w:val="120"/>
          <w:divBdr>
            <w:top w:val="none" w:sz="0" w:space="0" w:color="auto"/>
            <w:left w:val="none" w:sz="0" w:space="0" w:color="auto"/>
            <w:bottom w:val="none" w:sz="0" w:space="0" w:color="auto"/>
            <w:right w:val="none" w:sz="0" w:space="0" w:color="auto"/>
          </w:divBdr>
        </w:div>
      </w:divsChild>
    </w:div>
    <w:div w:id="1142843485">
      <w:bodyDiv w:val="1"/>
      <w:marLeft w:val="0"/>
      <w:marRight w:val="0"/>
      <w:marTop w:val="0"/>
      <w:marBottom w:val="0"/>
      <w:divBdr>
        <w:top w:val="none" w:sz="0" w:space="0" w:color="auto"/>
        <w:left w:val="none" w:sz="0" w:space="0" w:color="auto"/>
        <w:bottom w:val="none" w:sz="0" w:space="0" w:color="auto"/>
        <w:right w:val="none" w:sz="0" w:space="0" w:color="auto"/>
      </w:divBdr>
    </w:div>
    <w:div w:id="1165901117">
      <w:bodyDiv w:val="1"/>
      <w:marLeft w:val="0"/>
      <w:marRight w:val="0"/>
      <w:marTop w:val="0"/>
      <w:marBottom w:val="0"/>
      <w:divBdr>
        <w:top w:val="none" w:sz="0" w:space="0" w:color="auto"/>
        <w:left w:val="none" w:sz="0" w:space="0" w:color="auto"/>
        <w:bottom w:val="none" w:sz="0" w:space="0" w:color="auto"/>
        <w:right w:val="none" w:sz="0" w:space="0" w:color="auto"/>
      </w:divBdr>
    </w:div>
    <w:div w:id="1175727139">
      <w:bodyDiv w:val="1"/>
      <w:marLeft w:val="0"/>
      <w:marRight w:val="0"/>
      <w:marTop w:val="0"/>
      <w:marBottom w:val="0"/>
      <w:divBdr>
        <w:top w:val="none" w:sz="0" w:space="0" w:color="auto"/>
        <w:left w:val="none" w:sz="0" w:space="0" w:color="auto"/>
        <w:bottom w:val="none" w:sz="0" w:space="0" w:color="auto"/>
        <w:right w:val="none" w:sz="0" w:space="0" w:color="auto"/>
      </w:divBdr>
    </w:div>
    <w:div w:id="1218855375">
      <w:bodyDiv w:val="1"/>
      <w:marLeft w:val="0"/>
      <w:marRight w:val="0"/>
      <w:marTop w:val="0"/>
      <w:marBottom w:val="0"/>
      <w:divBdr>
        <w:top w:val="none" w:sz="0" w:space="0" w:color="auto"/>
        <w:left w:val="none" w:sz="0" w:space="0" w:color="auto"/>
        <w:bottom w:val="none" w:sz="0" w:space="0" w:color="auto"/>
        <w:right w:val="none" w:sz="0" w:space="0" w:color="auto"/>
      </w:divBdr>
      <w:divsChild>
        <w:div w:id="630944715">
          <w:marLeft w:val="446"/>
          <w:marRight w:val="0"/>
          <w:marTop w:val="115"/>
          <w:marBottom w:val="120"/>
          <w:divBdr>
            <w:top w:val="none" w:sz="0" w:space="0" w:color="auto"/>
            <w:left w:val="none" w:sz="0" w:space="0" w:color="auto"/>
            <w:bottom w:val="none" w:sz="0" w:space="0" w:color="auto"/>
            <w:right w:val="none" w:sz="0" w:space="0" w:color="auto"/>
          </w:divBdr>
        </w:div>
        <w:div w:id="201597104">
          <w:marLeft w:val="446"/>
          <w:marRight w:val="0"/>
          <w:marTop w:val="115"/>
          <w:marBottom w:val="120"/>
          <w:divBdr>
            <w:top w:val="none" w:sz="0" w:space="0" w:color="auto"/>
            <w:left w:val="none" w:sz="0" w:space="0" w:color="auto"/>
            <w:bottom w:val="none" w:sz="0" w:space="0" w:color="auto"/>
            <w:right w:val="none" w:sz="0" w:space="0" w:color="auto"/>
          </w:divBdr>
        </w:div>
        <w:div w:id="1316910367">
          <w:marLeft w:val="446"/>
          <w:marRight w:val="0"/>
          <w:marTop w:val="115"/>
          <w:marBottom w:val="120"/>
          <w:divBdr>
            <w:top w:val="none" w:sz="0" w:space="0" w:color="auto"/>
            <w:left w:val="none" w:sz="0" w:space="0" w:color="auto"/>
            <w:bottom w:val="none" w:sz="0" w:space="0" w:color="auto"/>
            <w:right w:val="none" w:sz="0" w:space="0" w:color="auto"/>
          </w:divBdr>
        </w:div>
      </w:divsChild>
    </w:div>
    <w:div w:id="1314406995">
      <w:bodyDiv w:val="1"/>
      <w:marLeft w:val="0"/>
      <w:marRight w:val="0"/>
      <w:marTop w:val="0"/>
      <w:marBottom w:val="0"/>
      <w:divBdr>
        <w:top w:val="none" w:sz="0" w:space="0" w:color="auto"/>
        <w:left w:val="none" w:sz="0" w:space="0" w:color="auto"/>
        <w:bottom w:val="none" w:sz="0" w:space="0" w:color="auto"/>
        <w:right w:val="none" w:sz="0" w:space="0" w:color="auto"/>
      </w:divBdr>
      <w:divsChild>
        <w:div w:id="441457181">
          <w:marLeft w:val="446"/>
          <w:marRight w:val="0"/>
          <w:marTop w:val="86"/>
          <w:marBottom w:val="120"/>
          <w:divBdr>
            <w:top w:val="none" w:sz="0" w:space="0" w:color="auto"/>
            <w:left w:val="none" w:sz="0" w:space="0" w:color="auto"/>
            <w:bottom w:val="none" w:sz="0" w:space="0" w:color="auto"/>
            <w:right w:val="none" w:sz="0" w:space="0" w:color="auto"/>
          </w:divBdr>
        </w:div>
        <w:div w:id="1354112933">
          <w:marLeft w:val="446"/>
          <w:marRight w:val="0"/>
          <w:marTop w:val="86"/>
          <w:marBottom w:val="120"/>
          <w:divBdr>
            <w:top w:val="none" w:sz="0" w:space="0" w:color="auto"/>
            <w:left w:val="none" w:sz="0" w:space="0" w:color="auto"/>
            <w:bottom w:val="none" w:sz="0" w:space="0" w:color="auto"/>
            <w:right w:val="none" w:sz="0" w:space="0" w:color="auto"/>
          </w:divBdr>
        </w:div>
        <w:div w:id="1787264205">
          <w:marLeft w:val="446"/>
          <w:marRight w:val="0"/>
          <w:marTop w:val="86"/>
          <w:marBottom w:val="120"/>
          <w:divBdr>
            <w:top w:val="none" w:sz="0" w:space="0" w:color="auto"/>
            <w:left w:val="none" w:sz="0" w:space="0" w:color="auto"/>
            <w:bottom w:val="none" w:sz="0" w:space="0" w:color="auto"/>
            <w:right w:val="none" w:sz="0" w:space="0" w:color="auto"/>
          </w:divBdr>
        </w:div>
        <w:div w:id="1379016971">
          <w:marLeft w:val="446"/>
          <w:marRight w:val="0"/>
          <w:marTop w:val="86"/>
          <w:marBottom w:val="120"/>
          <w:divBdr>
            <w:top w:val="none" w:sz="0" w:space="0" w:color="auto"/>
            <w:left w:val="none" w:sz="0" w:space="0" w:color="auto"/>
            <w:bottom w:val="none" w:sz="0" w:space="0" w:color="auto"/>
            <w:right w:val="none" w:sz="0" w:space="0" w:color="auto"/>
          </w:divBdr>
        </w:div>
        <w:div w:id="949431985">
          <w:marLeft w:val="446"/>
          <w:marRight w:val="0"/>
          <w:marTop w:val="86"/>
          <w:marBottom w:val="120"/>
          <w:divBdr>
            <w:top w:val="none" w:sz="0" w:space="0" w:color="auto"/>
            <w:left w:val="none" w:sz="0" w:space="0" w:color="auto"/>
            <w:bottom w:val="none" w:sz="0" w:space="0" w:color="auto"/>
            <w:right w:val="none" w:sz="0" w:space="0" w:color="auto"/>
          </w:divBdr>
        </w:div>
      </w:divsChild>
    </w:div>
    <w:div w:id="1419786605">
      <w:bodyDiv w:val="1"/>
      <w:marLeft w:val="0"/>
      <w:marRight w:val="0"/>
      <w:marTop w:val="0"/>
      <w:marBottom w:val="0"/>
      <w:divBdr>
        <w:top w:val="none" w:sz="0" w:space="0" w:color="auto"/>
        <w:left w:val="none" w:sz="0" w:space="0" w:color="auto"/>
        <w:bottom w:val="none" w:sz="0" w:space="0" w:color="auto"/>
        <w:right w:val="none" w:sz="0" w:space="0" w:color="auto"/>
      </w:divBdr>
      <w:divsChild>
        <w:div w:id="734475216">
          <w:marLeft w:val="446"/>
          <w:marRight w:val="0"/>
          <w:marTop w:val="115"/>
          <w:marBottom w:val="120"/>
          <w:divBdr>
            <w:top w:val="none" w:sz="0" w:space="0" w:color="auto"/>
            <w:left w:val="none" w:sz="0" w:space="0" w:color="auto"/>
            <w:bottom w:val="none" w:sz="0" w:space="0" w:color="auto"/>
            <w:right w:val="none" w:sz="0" w:space="0" w:color="auto"/>
          </w:divBdr>
        </w:div>
      </w:divsChild>
    </w:div>
    <w:div w:id="1543787906">
      <w:bodyDiv w:val="1"/>
      <w:marLeft w:val="0"/>
      <w:marRight w:val="0"/>
      <w:marTop w:val="0"/>
      <w:marBottom w:val="0"/>
      <w:divBdr>
        <w:top w:val="none" w:sz="0" w:space="0" w:color="auto"/>
        <w:left w:val="none" w:sz="0" w:space="0" w:color="auto"/>
        <w:bottom w:val="none" w:sz="0" w:space="0" w:color="auto"/>
        <w:right w:val="none" w:sz="0" w:space="0" w:color="auto"/>
      </w:divBdr>
    </w:div>
    <w:div w:id="1556114708">
      <w:bodyDiv w:val="1"/>
      <w:marLeft w:val="0"/>
      <w:marRight w:val="0"/>
      <w:marTop w:val="0"/>
      <w:marBottom w:val="0"/>
      <w:divBdr>
        <w:top w:val="none" w:sz="0" w:space="0" w:color="auto"/>
        <w:left w:val="none" w:sz="0" w:space="0" w:color="auto"/>
        <w:bottom w:val="none" w:sz="0" w:space="0" w:color="auto"/>
        <w:right w:val="none" w:sz="0" w:space="0" w:color="auto"/>
      </w:divBdr>
    </w:div>
    <w:div w:id="1597323415">
      <w:bodyDiv w:val="1"/>
      <w:marLeft w:val="0"/>
      <w:marRight w:val="0"/>
      <w:marTop w:val="0"/>
      <w:marBottom w:val="0"/>
      <w:divBdr>
        <w:top w:val="none" w:sz="0" w:space="0" w:color="auto"/>
        <w:left w:val="none" w:sz="0" w:space="0" w:color="auto"/>
        <w:bottom w:val="none" w:sz="0" w:space="0" w:color="auto"/>
        <w:right w:val="none" w:sz="0" w:space="0" w:color="auto"/>
      </w:divBdr>
      <w:divsChild>
        <w:div w:id="1126843">
          <w:marLeft w:val="446"/>
          <w:marRight w:val="0"/>
          <w:marTop w:val="115"/>
          <w:marBottom w:val="120"/>
          <w:divBdr>
            <w:top w:val="none" w:sz="0" w:space="0" w:color="auto"/>
            <w:left w:val="none" w:sz="0" w:space="0" w:color="auto"/>
            <w:bottom w:val="none" w:sz="0" w:space="0" w:color="auto"/>
            <w:right w:val="none" w:sz="0" w:space="0" w:color="auto"/>
          </w:divBdr>
        </w:div>
      </w:divsChild>
    </w:div>
    <w:div w:id="1645772160">
      <w:bodyDiv w:val="1"/>
      <w:marLeft w:val="0"/>
      <w:marRight w:val="0"/>
      <w:marTop w:val="0"/>
      <w:marBottom w:val="0"/>
      <w:divBdr>
        <w:top w:val="none" w:sz="0" w:space="0" w:color="auto"/>
        <w:left w:val="none" w:sz="0" w:space="0" w:color="auto"/>
        <w:bottom w:val="none" w:sz="0" w:space="0" w:color="auto"/>
        <w:right w:val="none" w:sz="0" w:space="0" w:color="auto"/>
      </w:divBdr>
    </w:div>
    <w:div w:id="1751391217">
      <w:bodyDiv w:val="1"/>
      <w:marLeft w:val="0"/>
      <w:marRight w:val="0"/>
      <w:marTop w:val="0"/>
      <w:marBottom w:val="0"/>
      <w:divBdr>
        <w:top w:val="none" w:sz="0" w:space="0" w:color="auto"/>
        <w:left w:val="none" w:sz="0" w:space="0" w:color="auto"/>
        <w:bottom w:val="none" w:sz="0" w:space="0" w:color="auto"/>
        <w:right w:val="none" w:sz="0" w:space="0" w:color="auto"/>
      </w:divBdr>
    </w:div>
    <w:div w:id="1790588657">
      <w:bodyDiv w:val="1"/>
      <w:marLeft w:val="0"/>
      <w:marRight w:val="0"/>
      <w:marTop w:val="0"/>
      <w:marBottom w:val="0"/>
      <w:divBdr>
        <w:top w:val="none" w:sz="0" w:space="0" w:color="auto"/>
        <w:left w:val="none" w:sz="0" w:space="0" w:color="auto"/>
        <w:bottom w:val="none" w:sz="0" w:space="0" w:color="auto"/>
        <w:right w:val="none" w:sz="0" w:space="0" w:color="auto"/>
      </w:divBdr>
    </w:div>
    <w:div w:id="1921790906">
      <w:bodyDiv w:val="1"/>
      <w:marLeft w:val="0"/>
      <w:marRight w:val="0"/>
      <w:marTop w:val="0"/>
      <w:marBottom w:val="0"/>
      <w:divBdr>
        <w:top w:val="none" w:sz="0" w:space="0" w:color="auto"/>
        <w:left w:val="none" w:sz="0" w:space="0" w:color="auto"/>
        <w:bottom w:val="none" w:sz="0" w:space="0" w:color="auto"/>
        <w:right w:val="none" w:sz="0" w:space="0" w:color="auto"/>
      </w:divBdr>
      <w:divsChild>
        <w:div w:id="27225333">
          <w:marLeft w:val="446"/>
          <w:marRight w:val="0"/>
          <w:marTop w:val="106"/>
          <w:marBottom w:val="120"/>
          <w:divBdr>
            <w:top w:val="none" w:sz="0" w:space="0" w:color="auto"/>
            <w:left w:val="none" w:sz="0" w:space="0" w:color="auto"/>
            <w:bottom w:val="none" w:sz="0" w:space="0" w:color="auto"/>
            <w:right w:val="none" w:sz="0" w:space="0" w:color="auto"/>
          </w:divBdr>
        </w:div>
        <w:div w:id="1901363112">
          <w:marLeft w:val="446"/>
          <w:marRight w:val="0"/>
          <w:marTop w:val="106"/>
          <w:marBottom w:val="120"/>
          <w:divBdr>
            <w:top w:val="none" w:sz="0" w:space="0" w:color="auto"/>
            <w:left w:val="none" w:sz="0" w:space="0" w:color="auto"/>
            <w:bottom w:val="none" w:sz="0" w:space="0" w:color="auto"/>
            <w:right w:val="none" w:sz="0" w:space="0" w:color="auto"/>
          </w:divBdr>
        </w:div>
        <w:div w:id="2138719710">
          <w:marLeft w:val="446"/>
          <w:marRight w:val="0"/>
          <w:marTop w:val="106"/>
          <w:marBottom w:val="120"/>
          <w:divBdr>
            <w:top w:val="none" w:sz="0" w:space="0" w:color="auto"/>
            <w:left w:val="none" w:sz="0" w:space="0" w:color="auto"/>
            <w:bottom w:val="none" w:sz="0" w:space="0" w:color="auto"/>
            <w:right w:val="none" w:sz="0" w:space="0" w:color="auto"/>
          </w:divBdr>
        </w:div>
      </w:divsChild>
    </w:div>
    <w:div w:id="1949269128">
      <w:bodyDiv w:val="1"/>
      <w:marLeft w:val="0"/>
      <w:marRight w:val="0"/>
      <w:marTop w:val="0"/>
      <w:marBottom w:val="0"/>
      <w:divBdr>
        <w:top w:val="none" w:sz="0" w:space="0" w:color="auto"/>
        <w:left w:val="none" w:sz="0" w:space="0" w:color="auto"/>
        <w:bottom w:val="none" w:sz="0" w:space="0" w:color="auto"/>
        <w:right w:val="none" w:sz="0" w:space="0" w:color="auto"/>
      </w:divBdr>
    </w:div>
    <w:div w:id="208478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enmedee.mn/" TargetMode="External"/><Relationship Id="rId3" Type="http://schemas.openxmlformats.org/officeDocument/2006/relationships/settings" Target="settings.xml"/><Relationship Id="rId7" Type="http://schemas.openxmlformats.org/officeDocument/2006/relationships/hyperlink" Target="https://montsame.mn/m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ntsame.mn/mn/" TargetMode="External"/><Relationship Id="rId11" Type="http://schemas.openxmlformats.org/officeDocument/2006/relationships/fontTable" Target="fontTable.xml"/><Relationship Id="rId5" Type="http://schemas.openxmlformats.org/officeDocument/2006/relationships/hyperlink" Target="https://montsame.mn/mn/" TargetMode="External"/><Relationship Id="rId10" Type="http://schemas.openxmlformats.org/officeDocument/2006/relationships/hyperlink" Target="http://unenmedee.mn/" TargetMode="External"/><Relationship Id="rId4" Type="http://schemas.openxmlformats.org/officeDocument/2006/relationships/webSettings" Target="webSettings.xml"/><Relationship Id="rId9" Type="http://schemas.openxmlformats.org/officeDocument/2006/relationships/hyperlink" Target="http://unenmedee.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1362</Words>
  <Characters>7769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dorjkhand deko</cp:lastModifiedBy>
  <cp:revision>21</cp:revision>
  <dcterms:created xsi:type="dcterms:W3CDTF">2024-04-19T14:44:00Z</dcterms:created>
  <dcterms:modified xsi:type="dcterms:W3CDTF">2024-04-21T23:12:00Z</dcterms:modified>
</cp:coreProperties>
</file>