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Номи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курс: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Фаъолияти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иқтисоди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берунаи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корхонаҳо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дар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Ҷумҳурии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Тоҷикистон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tg-Cyrl-TJ"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Foreign economic activity of enterprises in the Republic of Tajikistan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val="en-US" w:eastAsia="ru-RU"/>
        </w:rPr>
        <w:t>.</w:t>
      </w:r>
    </w:p>
    <w:p w:rsidR="00870DB1" w:rsidRPr="00870DB1" w:rsidRDefault="00870DB1" w:rsidP="00870D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tg-Cyrl-TJ" w:eastAsia="ru-RU"/>
        </w:rPr>
      </w:pPr>
    </w:p>
    <w:p w:rsidR="00870DB1" w:rsidRPr="000F3EC0" w:rsidRDefault="00E92B89" w:rsidP="00BF046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lang w:val="tg-Cyrl-TJ" w:eastAsia="ru-RU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Lecture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 </w:t>
      </w:r>
      <w:r w:rsidR="007A0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14</w:t>
      </w:r>
      <w:r w:rsidR="00870DB1"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.</w:t>
      </w:r>
      <w:r w:rsidR="00870DB1" w:rsidRPr="000F3EC0">
        <w:rPr>
          <w:rFonts w:ascii="Times New Roman" w:eastAsia="Times New Roman" w:hAnsi="Times New Roman" w:cs="Times New Roman"/>
          <w:color w:val="000000"/>
          <w:sz w:val="28"/>
          <w:szCs w:val="28"/>
          <w:lang w:val="tg-Cyrl-TJ" w:eastAsia="ru-RU"/>
        </w:rPr>
        <w:t xml:space="preserve"> </w:t>
      </w:r>
      <w:r w:rsidR="007A0DE1" w:rsidRPr="007A0DE1">
        <w:rPr>
          <w:rFonts w:ascii="Times New Roman" w:hAnsi="Times New Roman"/>
          <w:sz w:val="28"/>
          <w:szCs w:val="28"/>
          <w:lang w:val="en-US"/>
        </w:rPr>
        <w:t>Conditions and necessity for attracting foreign investment to the economy of Tajikistan</w:t>
      </w:r>
    </w:p>
    <w:p w:rsidR="00870DB1" w:rsidRPr="000F3EC0" w:rsidRDefault="00870DB1" w:rsidP="00870DB1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  <w:lang w:val="tg-Cyrl-TJ" w:eastAsia="ru-RU"/>
        </w:rPr>
      </w:pPr>
    </w:p>
    <w:p w:rsidR="00BF046E" w:rsidRPr="007A0DE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36"/>
          <w:lang w:val="tg-Cyrl-TJ"/>
        </w:rPr>
      </w:pP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Мавзӯи </w:t>
      </w:r>
      <w:r w:rsidR="007A0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14</w:t>
      </w:r>
      <w:r w:rsidRPr="000F3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 xml:space="preserve">. </w:t>
      </w:r>
      <w:r w:rsidR="007A0DE1" w:rsidRPr="007A0DE1">
        <w:rPr>
          <w:rFonts w:ascii="Times New Roman" w:hAnsi="Times New Roman"/>
          <w:sz w:val="28"/>
          <w:szCs w:val="28"/>
          <w:lang w:val="tg-Cyrl-TJ"/>
        </w:rPr>
        <w:t>Шарту зарурияти ҷалби сармояҳои хориҷа дар иқтисодиёти Тоҷикистон</w:t>
      </w:r>
    </w:p>
    <w:p w:rsidR="00870DB1" w:rsidRDefault="00870DB1" w:rsidP="00BF046E">
      <w:pPr>
        <w:spacing w:line="360" w:lineRule="auto"/>
        <w:jc w:val="both"/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870DB1" w:rsidRDefault="00E92B89" w:rsidP="00870DB1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7A0DE1">
        <w:rPr>
          <w:rFonts w:ascii="Times New Roman" w:hAnsi="Times New Roman" w:cs="Times New Roman"/>
          <w:i/>
          <w:sz w:val="28"/>
          <w:lang w:val="tg-Cyrl-TJ"/>
        </w:rPr>
        <w:t>Б</w:t>
      </w:r>
      <w:r>
        <w:rPr>
          <w:rFonts w:ascii="Times New Roman" w:hAnsi="Times New Roman" w:cs="Times New Roman"/>
          <w:i/>
          <w:sz w:val="28"/>
          <w:lang w:val="tg-Cyrl-TJ"/>
        </w:rPr>
        <w:t xml:space="preserve">, </w:t>
      </w:r>
      <w:r w:rsidR="00144B4E">
        <w:rPr>
          <w:rFonts w:ascii="Times New Roman" w:hAnsi="Times New Roman" w:cs="Times New Roman"/>
          <w:i/>
          <w:sz w:val="28"/>
          <w:lang w:val="tg-Cyrl-TJ"/>
        </w:rPr>
        <w:t xml:space="preserve"> 2</w:t>
      </w:r>
      <w:r w:rsidR="007A0DE1">
        <w:rPr>
          <w:rFonts w:ascii="Times New Roman" w:hAnsi="Times New Roman" w:cs="Times New Roman"/>
          <w:i/>
          <w:sz w:val="28"/>
          <w:lang w:val="tg-Cyrl-TJ"/>
        </w:rPr>
        <w:t>А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3</w:t>
      </w:r>
      <w:r w:rsidR="007A0DE1">
        <w:rPr>
          <w:rFonts w:ascii="Times New Roman" w:hAnsi="Times New Roman" w:cs="Times New Roman"/>
          <w:i/>
          <w:sz w:val="28"/>
          <w:lang w:val="tg-Cyrl-TJ"/>
        </w:rPr>
        <w:t>В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 4</w:t>
      </w:r>
      <w:r w:rsidR="007A0DE1">
        <w:rPr>
          <w:rFonts w:ascii="Times New Roman" w:hAnsi="Times New Roman" w:cs="Times New Roman"/>
          <w:i/>
          <w:sz w:val="28"/>
          <w:lang w:val="tg-Cyrl-TJ"/>
        </w:rPr>
        <w:t>Г</w:t>
      </w:r>
      <w:r w:rsidR="00144B4E">
        <w:rPr>
          <w:rFonts w:ascii="Times New Roman" w:hAnsi="Times New Roman" w:cs="Times New Roman"/>
          <w:i/>
          <w:sz w:val="28"/>
          <w:lang w:val="tg-Cyrl-TJ"/>
        </w:rPr>
        <w:t>, 5</w:t>
      </w:r>
      <w:r w:rsidR="000F3EC0">
        <w:rPr>
          <w:rFonts w:ascii="Times New Roman" w:hAnsi="Times New Roman" w:cs="Times New Roman"/>
          <w:i/>
          <w:sz w:val="28"/>
          <w:lang w:val="tg-Cyrl-TJ"/>
        </w:rPr>
        <w:t>А</w:t>
      </w:r>
      <w:r w:rsidR="00870DB1"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870DB1" w:rsidRDefault="00D35D44">
      <w:pPr>
        <w:rPr>
          <w:lang w:val="tg-Cyrl-TJ"/>
        </w:rPr>
      </w:pPr>
      <w:bookmarkStart w:id="0" w:name="_GoBack"/>
      <w:bookmarkEnd w:id="0"/>
    </w:p>
    <w:sectPr w:rsidR="00D35D44" w:rsidRPr="00870DB1" w:rsidSect="00814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13C47"/>
    <w:rsid w:val="00037129"/>
    <w:rsid w:val="000F3EC0"/>
    <w:rsid w:val="00144B4E"/>
    <w:rsid w:val="002A1E97"/>
    <w:rsid w:val="00446BDD"/>
    <w:rsid w:val="00707F60"/>
    <w:rsid w:val="007A0DE1"/>
    <w:rsid w:val="008145DD"/>
    <w:rsid w:val="00870DB1"/>
    <w:rsid w:val="0098451E"/>
    <w:rsid w:val="00B532F6"/>
    <w:rsid w:val="00BF046E"/>
    <w:rsid w:val="00D35D44"/>
    <w:rsid w:val="00D57330"/>
    <w:rsid w:val="00D90FC4"/>
    <w:rsid w:val="00E92B89"/>
    <w:rsid w:val="00EB6083"/>
    <w:rsid w:val="00FE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427E2"/>
  <w15:docId w15:val="{F2077B8D-FCDA-43BE-9604-01D1896F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12</cp:revision>
  <dcterms:created xsi:type="dcterms:W3CDTF">2025-04-02T06:12:00Z</dcterms:created>
  <dcterms:modified xsi:type="dcterms:W3CDTF">2025-05-11T05:18:00Z</dcterms:modified>
</cp:coreProperties>
</file>